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D51" w:rsidRPr="000433D5" w:rsidRDefault="006B1D51" w:rsidP="000433D5">
      <w:pPr>
        <w:pStyle w:val="Heading1"/>
        <w:jc w:val="center"/>
        <w:rPr>
          <w:color w:val="auto"/>
          <w:sz w:val="32"/>
          <w:szCs w:val="32"/>
        </w:rPr>
      </w:pPr>
      <w:r w:rsidRPr="000433D5">
        <w:rPr>
          <w:color w:val="auto"/>
          <w:sz w:val="32"/>
          <w:szCs w:val="32"/>
        </w:rPr>
        <w:t>Using Special Collections at the South Wales Miners’ Library</w:t>
      </w:r>
    </w:p>
    <w:p w:rsidR="006B1D51" w:rsidRPr="006B1D51" w:rsidRDefault="006B1D51" w:rsidP="000433D5">
      <w:pPr>
        <w:spacing w:before="100" w:beforeAutospacing="1" w:after="100" w:afterAutospacing="1" w:line="240" w:lineRule="auto"/>
        <w:ind w:left="720"/>
        <w:outlineLvl w:val="2"/>
        <w:rPr>
          <w:rFonts w:asciiTheme="majorHAnsi" w:hAnsiTheme="majorHAnsi"/>
          <w:sz w:val="24"/>
          <w:szCs w:val="24"/>
        </w:rPr>
      </w:pPr>
      <w:r w:rsidRPr="006B1D51">
        <w:rPr>
          <w:rFonts w:asciiTheme="majorHAnsi" w:hAnsiTheme="majorHAnsi"/>
          <w:sz w:val="24"/>
          <w:szCs w:val="24"/>
        </w:rPr>
        <w:t xml:space="preserve">Details </w:t>
      </w:r>
      <w:proofErr w:type="gramStart"/>
      <w:r w:rsidRPr="006B1D51">
        <w:rPr>
          <w:rFonts w:asciiTheme="majorHAnsi" w:hAnsiTheme="majorHAnsi"/>
          <w:sz w:val="24"/>
          <w:szCs w:val="24"/>
        </w:rPr>
        <w:t>of  printed</w:t>
      </w:r>
      <w:proofErr w:type="gramEnd"/>
      <w:r w:rsidRPr="006B1D51">
        <w:rPr>
          <w:rFonts w:asciiTheme="majorHAnsi" w:hAnsiTheme="majorHAnsi"/>
          <w:sz w:val="24"/>
          <w:szCs w:val="24"/>
        </w:rPr>
        <w:t xml:space="preserve"> material can be found in the library catalogue at </w:t>
      </w:r>
      <w:hyperlink r:id="rId8" w:history="1">
        <w:r w:rsidRPr="006B1D51">
          <w:rPr>
            <w:rStyle w:val="Hyperlink"/>
            <w:rFonts w:asciiTheme="majorHAnsi" w:hAnsiTheme="majorHAnsi"/>
            <w:sz w:val="24"/>
            <w:szCs w:val="24"/>
          </w:rPr>
          <w:t>https://ifind.swan.ac.uk/discover/</w:t>
        </w:r>
      </w:hyperlink>
    </w:p>
    <w:p w:rsidR="006B1D51" w:rsidRPr="006B1D51" w:rsidRDefault="006B1D51" w:rsidP="000433D5">
      <w:pPr>
        <w:spacing w:before="100" w:beforeAutospacing="1" w:after="100" w:afterAutospacing="1" w:line="240" w:lineRule="auto"/>
        <w:ind w:left="720"/>
        <w:outlineLvl w:val="2"/>
        <w:rPr>
          <w:rFonts w:asciiTheme="majorHAnsi" w:hAnsiTheme="majorHAnsi"/>
          <w:sz w:val="24"/>
          <w:szCs w:val="24"/>
        </w:rPr>
      </w:pPr>
      <w:r w:rsidRPr="006B1D51">
        <w:rPr>
          <w:rFonts w:asciiTheme="majorHAnsi" w:hAnsiTheme="majorHAnsi"/>
          <w:sz w:val="24"/>
          <w:szCs w:val="24"/>
        </w:rPr>
        <w:t xml:space="preserve">Details of the oral history, video and banner collections can be found at </w:t>
      </w:r>
      <w:hyperlink r:id="rId9" w:history="1">
        <w:r w:rsidRPr="006B1D51">
          <w:rPr>
            <w:rStyle w:val="Hyperlink"/>
            <w:rFonts w:asciiTheme="majorHAnsi" w:hAnsiTheme="majorHAnsi"/>
            <w:sz w:val="24"/>
            <w:szCs w:val="24"/>
          </w:rPr>
          <w:t>http://www.agor.org.uk/cwm/</w:t>
        </w:r>
      </w:hyperlink>
    </w:p>
    <w:p w:rsidR="000433D5" w:rsidRDefault="000433D5" w:rsidP="000433D5">
      <w:pPr>
        <w:spacing w:after="0" w:line="240" w:lineRule="auto"/>
        <w:ind w:left="720"/>
        <w:outlineLvl w:val="2"/>
        <w:rPr>
          <w:rFonts w:asciiTheme="majorHAnsi" w:eastAsia="Times New Roman" w:hAnsiTheme="majorHAnsi" w:cs="Times New Roman"/>
          <w:b/>
          <w:bCs/>
          <w:sz w:val="28"/>
          <w:szCs w:val="28"/>
          <w:lang w:eastAsia="en-GB"/>
        </w:rPr>
      </w:pPr>
    </w:p>
    <w:p w:rsidR="001514E8" w:rsidRPr="001514E8" w:rsidRDefault="001514E8" w:rsidP="000433D5">
      <w:pPr>
        <w:spacing w:after="0" w:line="240" w:lineRule="auto"/>
        <w:ind w:left="720"/>
        <w:outlineLvl w:val="2"/>
        <w:rPr>
          <w:rFonts w:asciiTheme="majorHAnsi" w:eastAsia="Times New Roman" w:hAnsiTheme="majorHAnsi" w:cs="Times New Roman"/>
          <w:b/>
          <w:bCs/>
          <w:sz w:val="28"/>
          <w:szCs w:val="28"/>
          <w:lang w:eastAsia="en-GB"/>
        </w:rPr>
      </w:pPr>
      <w:r w:rsidRPr="001514E8">
        <w:rPr>
          <w:rFonts w:asciiTheme="majorHAnsi" w:eastAsia="Times New Roman" w:hAnsiTheme="majorHAnsi" w:cs="Times New Roman"/>
          <w:b/>
          <w:bCs/>
          <w:sz w:val="28"/>
          <w:szCs w:val="28"/>
          <w:lang w:eastAsia="en-GB"/>
        </w:rPr>
        <w:t>Handling Guidelines</w:t>
      </w:r>
    </w:p>
    <w:p w:rsidR="000433D5" w:rsidRDefault="000433D5" w:rsidP="000433D5">
      <w:pPr>
        <w:spacing w:after="0" w:line="240" w:lineRule="auto"/>
        <w:ind w:left="720"/>
        <w:rPr>
          <w:rFonts w:asciiTheme="majorHAnsi" w:eastAsia="Times New Roman" w:hAnsiTheme="majorHAnsi" w:cs="Times New Roman"/>
          <w:sz w:val="24"/>
          <w:szCs w:val="24"/>
          <w:lang w:eastAsia="en-GB"/>
        </w:rPr>
      </w:pPr>
    </w:p>
    <w:p w:rsidR="001514E8" w:rsidRPr="001514E8" w:rsidRDefault="001514E8" w:rsidP="000433D5">
      <w:pPr>
        <w:spacing w:after="0" w:line="240" w:lineRule="auto"/>
        <w:ind w:left="720"/>
        <w:rPr>
          <w:rFonts w:asciiTheme="majorHAnsi" w:eastAsia="Times New Roman" w:hAnsiTheme="majorHAnsi" w:cs="Times New Roman"/>
          <w:sz w:val="24"/>
          <w:szCs w:val="24"/>
          <w:lang w:eastAsia="en-GB"/>
        </w:rPr>
      </w:pPr>
      <w:r w:rsidRPr="001514E8">
        <w:rPr>
          <w:rFonts w:asciiTheme="majorHAnsi" w:eastAsia="Times New Roman" w:hAnsiTheme="majorHAnsi" w:cs="Times New Roman"/>
          <w:sz w:val="24"/>
          <w:szCs w:val="24"/>
          <w:lang w:eastAsia="en-GB"/>
        </w:rPr>
        <w:t xml:space="preserve">The materials held in this </w:t>
      </w:r>
      <w:r w:rsidR="000433D5">
        <w:rPr>
          <w:rFonts w:asciiTheme="majorHAnsi" w:eastAsia="Times New Roman" w:hAnsiTheme="majorHAnsi" w:cs="Times New Roman"/>
          <w:sz w:val="24"/>
          <w:szCs w:val="24"/>
          <w:lang w:eastAsia="en-GB"/>
        </w:rPr>
        <w:t>Library</w:t>
      </w:r>
      <w:r w:rsidRPr="001514E8">
        <w:rPr>
          <w:rFonts w:asciiTheme="majorHAnsi" w:eastAsia="Times New Roman" w:hAnsiTheme="majorHAnsi" w:cs="Times New Roman"/>
          <w:sz w:val="24"/>
          <w:szCs w:val="24"/>
          <w:lang w:eastAsia="en-GB"/>
        </w:rPr>
        <w:t xml:space="preserve"> are unique and irreplaceable. Careful handling can help to preserve them for future generations. We therefore ask you to observe the following guidelines:</w:t>
      </w:r>
    </w:p>
    <w:p w:rsidR="000433D5" w:rsidRPr="000433D5" w:rsidRDefault="000433D5" w:rsidP="000433D5">
      <w:pPr>
        <w:pStyle w:val="NormalWeb"/>
        <w:ind w:left="720"/>
        <w:rPr>
          <w:rFonts w:asciiTheme="majorHAnsi" w:hAnsiTheme="majorHAnsi"/>
          <w:b/>
        </w:rPr>
      </w:pPr>
      <w:r w:rsidRPr="000433D5">
        <w:rPr>
          <w:rFonts w:asciiTheme="majorHAnsi" w:hAnsiTheme="majorHAnsi"/>
          <w:b/>
        </w:rPr>
        <w:t>Please sign the book in the Reading Room each day you use the collections.</w:t>
      </w:r>
    </w:p>
    <w:p w:rsidR="000433D5" w:rsidRDefault="000433D5" w:rsidP="000433D5">
      <w:pPr>
        <w:spacing w:after="0" w:line="240" w:lineRule="auto"/>
        <w:ind w:left="720"/>
        <w:outlineLvl w:val="3"/>
        <w:rPr>
          <w:rFonts w:asciiTheme="majorHAnsi" w:eastAsia="Times New Roman" w:hAnsiTheme="majorHAnsi" w:cs="Times New Roman"/>
          <w:b/>
          <w:bCs/>
          <w:sz w:val="24"/>
          <w:szCs w:val="24"/>
          <w:lang w:eastAsia="en-GB"/>
        </w:rPr>
      </w:pPr>
    </w:p>
    <w:p w:rsidR="001514E8" w:rsidRPr="001514E8" w:rsidRDefault="001514E8" w:rsidP="000433D5">
      <w:pPr>
        <w:spacing w:after="0" w:line="240" w:lineRule="auto"/>
        <w:ind w:left="720"/>
        <w:outlineLvl w:val="3"/>
        <w:rPr>
          <w:rFonts w:asciiTheme="majorHAnsi" w:eastAsia="Times New Roman" w:hAnsiTheme="majorHAnsi" w:cs="Times New Roman"/>
          <w:b/>
          <w:bCs/>
          <w:sz w:val="24"/>
          <w:szCs w:val="24"/>
          <w:lang w:eastAsia="en-GB"/>
        </w:rPr>
      </w:pPr>
      <w:r w:rsidRPr="001514E8">
        <w:rPr>
          <w:rFonts w:asciiTheme="majorHAnsi" w:eastAsia="Times New Roman" w:hAnsiTheme="majorHAnsi" w:cs="Times New Roman"/>
          <w:b/>
          <w:bCs/>
          <w:sz w:val="24"/>
          <w:szCs w:val="24"/>
          <w:lang w:eastAsia="en-GB"/>
        </w:rPr>
        <w:t>Please do:</w:t>
      </w:r>
    </w:p>
    <w:p w:rsidR="000433D5" w:rsidRPr="000433D5" w:rsidRDefault="001514E8" w:rsidP="000433D5">
      <w:pPr>
        <w:numPr>
          <w:ilvl w:val="0"/>
          <w:numId w:val="3"/>
        </w:numPr>
        <w:tabs>
          <w:tab w:val="clear" w:pos="720"/>
          <w:tab w:val="num" w:pos="1440"/>
        </w:tabs>
        <w:spacing w:after="0" w:line="240" w:lineRule="auto"/>
        <w:ind w:left="1440"/>
        <w:rPr>
          <w:rFonts w:asciiTheme="majorHAnsi" w:hAnsiTheme="majorHAnsi"/>
          <w:sz w:val="24"/>
          <w:szCs w:val="24"/>
        </w:rPr>
      </w:pPr>
      <w:r w:rsidRPr="001514E8">
        <w:rPr>
          <w:rFonts w:asciiTheme="majorHAnsi" w:eastAsia="Times New Roman" w:hAnsiTheme="majorHAnsi" w:cs="Times New Roman"/>
          <w:sz w:val="24"/>
          <w:szCs w:val="24"/>
          <w:lang w:eastAsia="en-GB"/>
        </w:rPr>
        <w:t>Ensure that you have clean hands when handling material.</w:t>
      </w:r>
    </w:p>
    <w:p w:rsidR="000433D5" w:rsidRPr="000433D5" w:rsidRDefault="001514E8" w:rsidP="000433D5">
      <w:pPr>
        <w:numPr>
          <w:ilvl w:val="0"/>
          <w:numId w:val="3"/>
        </w:numPr>
        <w:tabs>
          <w:tab w:val="clear" w:pos="720"/>
          <w:tab w:val="num" w:pos="1440"/>
        </w:tabs>
        <w:spacing w:after="0" w:line="240" w:lineRule="auto"/>
        <w:ind w:left="1440"/>
        <w:rPr>
          <w:rFonts w:asciiTheme="majorHAnsi" w:hAnsiTheme="majorHAnsi"/>
          <w:sz w:val="24"/>
          <w:szCs w:val="24"/>
        </w:rPr>
      </w:pPr>
      <w:r w:rsidRPr="001514E8">
        <w:rPr>
          <w:rFonts w:asciiTheme="majorHAnsi" w:eastAsia="Times New Roman" w:hAnsiTheme="majorHAnsi" w:cs="Times New Roman"/>
          <w:sz w:val="24"/>
          <w:szCs w:val="24"/>
          <w:lang w:eastAsia="en-GB"/>
        </w:rPr>
        <w:t>Use pencils only.</w:t>
      </w:r>
    </w:p>
    <w:p w:rsidR="000433D5" w:rsidRPr="000433D5" w:rsidRDefault="001514E8" w:rsidP="000433D5">
      <w:pPr>
        <w:numPr>
          <w:ilvl w:val="0"/>
          <w:numId w:val="3"/>
        </w:numPr>
        <w:tabs>
          <w:tab w:val="clear" w:pos="720"/>
          <w:tab w:val="num" w:pos="1440"/>
        </w:tabs>
        <w:spacing w:after="0" w:line="240" w:lineRule="auto"/>
        <w:ind w:left="1440"/>
        <w:rPr>
          <w:rFonts w:asciiTheme="majorHAnsi" w:hAnsiTheme="majorHAnsi"/>
          <w:sz w:val="24"/>
          <w:szCs w:val="24"/>
        </w:rPr>
      </w:pPr>
      <w:r w:rsidRPr="001514E8">
        <w:rPr>
          <w:rFonts w:asciiTheme="majorHAnsi" w:eastAsia="Times New Roman" w:hAnsiTheme="majorHAnsi" w:cs="Times New Roman"/>
          <w:sz w:val="24"/>
          <w:szCs w:val="24"/>
          <w:lang w:eastAsia="en-GB"/>
        </w:rPr>
        <w:t>Use the book support cushions provided for fragile or large volumes, and snake weights to hold open pages.</w:t>
      </w:r>
    </w:p>
    <w:p w:rsidR="000433D5" w:rsidRPr="000433D5" w:rsidRDefault="001514E8" w:rsidP="000433D5">
      <w:pPr>
        <w:numPr>
          <w:ilvl w:val="0"/>
          <w:numId w:val="3"/>
        </w:numPr>
        <w:tabs>
          <w:tab w:val="clear" w:pos="720"/>
          <w:tab w:val="num" w:pos="1440"/>
        </w:tabs>
        <w:spacing w:after="0" w:line="240" w:lineRule="auto"/>
        <w:ind w:left="1440"/>
        <w:rPr>
          <w:rFonts w:asciiTheme="majorHAnsi" w:hAnsiTheme="majorHAnsi"/>
          <w:sz w:val="24"/>
          <w:szCs w:val="24"/>
        </w:rPr>
      </w:pPr>
      <w:r w:rsidRPr="001514E8">
        <w:rPr>
          <w:rFonts w:asciiTheme="majorHAnsi" w:eastAsia="Times New Roman" w:hAnsiTheme="majorHAnsi" w:cs="Times New Roman"/>
          <w:sz w:val="24"/>
          <w:szCs w:val="24"/>
          <w:lang w:eastAsia="en-GB"/>
        </w:rPr>
        <w:t>Turn pages in volumes slowly and with care, ideally from the top right corner rather than the bottom right. This reduces the chance of tearing more fragile pages.</w:t>
      </w:r>
    </w:p>
    <w:p w:rsidR="000433D5" w:rsidRPr="000433D5" w:rsidRDefault="001514E8" w:rsidP="000433D5">
      <w:pPr>
        <w:numPr>
          <w:ilvl w:val="0"/>
          <w:numId w:val="3"/>
        </w:numPr>
        <w:tabs>
          <w:tab w:val="clear" w:pos="720"/>
          <w:tab w:val="num" w:pos="1440"/>
        </w:tabs>
        <w:spacing w:after="0" w:line="240" w:lineRule="auto"/>
        <w:ind w:left="1440"/>
        <w:rPr>
          <w:rFonts w:asciiTheme="majorHAnsi" w:hAnsiTheme="majorHAnsi"/>
          <w:sz w:val="24"/>
          <w:szCs w:val="24"/>
        </w:rPr>
      </w:pPr>
      <w:r w:rsidRPr="001514E8">
        <w:rPr>
          <w:rFonts w:asciiTheme="majorHAnsi" w:eastAsia="Times New Roman" w:hAnsiTheme="majorHAnsi" w:cs="Times New Roman"/>
          <w:sz w:val="24"/>
          <w:szCs w:val="24"/>
          <w:lang w:eastAsia="en-GB"/>
        </w:rPr>
        <w:t>Consult loose papers one file at a time. Place the file flat on the table and turn pages over with care, retaining the original order. Keep tags and fastenings in place.</w:t>
      </w:r>
    </w:p>
    <w:p w:rsidR="006B1D51" w:rsidRPr="000433D5" w:rsidRDefault="001514E8" w:rsidP="000433D5">
      <w:pPr>
        <w:numPr>
          <w:ilvl w:val="0"/>
          <w:numId w:val="3"/>
        </w:numPr>
        <w:tabs>
          <w:tab w:val="clear" w:pos="720"/>
          <w:tab w:val="num" w:pos="1440"/>
        </w:tabs>
        <w:spacing w:after="0" w:line="240" w:lineRule="auto"/>
        <w:ind w:left="1440"/>
        <w:rPr>
          <w:rFonts w:asciiTheme="majorHAnsi" w:hAnsiTheme="majorHAnsi"/>
          <w:sz w:val="24"/>
          <w:szCs w:val="24"/>
        </w:rPr>
      </w:pPr>
      <w:r w:rsidRPr="001514E8">
        <w:rPr>
          <w:rFonts w:asciiTheme="majorHAnsi" w:eastAsia="Times New Roman" w:hAnsiTheme="majorHAnsi" w:cs="Times New Roman"/>
          <w:sz w:val="24"/>
          <w:szCs w:val="24"/>
          <w:lang w:eastAsia="en-GB"/>
        </w:rPr>
        <w:t>Carefully unroll maps and use the soft weights provided to hold the edges down.</w:t>
      </w:r>
      <w:r w:rsidR="006B1D51" w:rsidRPr="000433D5">
        <w:rPr>
          <w:rFonts w:asciiTheme="majorHAnsi" w:hAnsiTheme="majorHAnsi"/>
          <w:sz w:val="24"/>
          <w:szCs w:val="24"/>
        </w:rPr>
        <w:t xml:space="preserve"> </w:t>
      </w:r>
    </w:p>
    <w:p w:rsidR="006B1D51" w:rsidRPr="006B1D51" w:rsidRDefault="006B1D51" w:rsidP="000433D5">
      <w:pPr>
        <w:numPr>
          <w:ilvl w:val="0"/>
          <w:numId w:val="3"/>
        </w:numPr>
        <w:tabs>
          <w:tab w:val="clear" w:pos="720"/>
          <w:tab w:val="num" w:pos="1440"/>
        </w:tabs>
        <w:spacing w:after="0" w:line="240" w:lineRule="auto"/>
        <w:ind w:left="1440"/>
        <w:rPr>
          <w:rFonts w:asciiTheme="majorHAnsi" w:hAnsiTheme="majorHAnsi"/>
          <w:sz w:val="24"/>
          <w:szCs w:val="24"/>
        </w:rPr>
      </w:pPr>
      <w:r w:rsidRPr="006B1D51">
        <w:rPr>
          <w:rFonts w:asciiTheme="majorHAnsi" w:hAnsiTheme="majorHAnsi"/>
          <w:sz w:val="24"/>
          <w:szCs w:val="24"/>
        </w:rPr>
        <w:t xml:space="preserve">Tell staff about any damage which you discover in items you are using. </w:t>
      </w:r>
    </w:p>
    <w:p w:rsidR="006B1D51" w:rsidRPr="006B1D51" w:rsidRDefault="006B1D51" w:rsidP="000433D5">
      <w:pPr>
        <w:numPr>
          <w:ilvl w:val="0"/>
          <w:numId w:val="3"/>
        </w:numPr>
        <w:tabs>
          <w:tab w:val="clear" w:pos="720"/>
          <w:tab w:val="num" w:pos="1440"/>
        </w:tabs>
        <w:spacing w:after="0" w:line="240" w:lineRule="auto"/>
        <w:ind w:left="1440"/>
        <w:rPr>
          <w:rFonts w:asciiTheme="majorHAnsi" w:hAnsiTheme="majorHAnsi"/>
          <w:sz w:val="24"/>
          <w:szCs w:val="24"/>
        </w:rPr>
      </w:pPr>
      <w:r w:rsidRPr="006B1D51">
        <w:rPr>
          <w:rFonts w:asciiTheme="majorHAnsi" w:hAnsiTheme="majorHAnsi"/>
          <w:sz w:val="24"/>
          <w:szCs w:val="24"/>
        </w:rPr>
        <w:t>When in doubt on any point, please ask the staff for advice.</w:t>
      </w:r>
    </w:p>
    <w:p w:rsidR="000433D5" w:rsidRDefault="000433D5" w:rsidP="000433D5">
      <w:pPr>
        <w:spacing w:after="0" w:line="240" w:lineRule="auto"/>
        <w:ind w:left="720"/>
        <w:outlineLvl w:val="3"/>
        <w:rPr>
          <w:rFonts w:asciiTheme="majorHAnsi" w:eastAsia="Times New Roman" w:hAnsiTheme="majorHAnsi" w:cs="Times New Roman"/>
          <w:b/>
          <w:bCs/>
          <w:sz w:val="24"/>
          <w:szCs w:val="24"/>
          <w:lang w:eastAsia="en-GB"/>
        </w:rPr>
      </w:pPr>
    </w:p>
    <w:p w:rsidR="001514E8" w:rsidRPr="001514E8" w:rsidRDefault="001514E8" w:rsidP="000433D5">
      <w:pPr>
        <w:spacing w:after="0" w:line="240" w:lineRule="auto"/>
        <w:ind w:left="720"/>
        <w:outlineLvl w:val="3"/>
        <w:rPr>
          <w:rFonts w:asciiTheme="majorHAnsi" w:eastAsia="Times New Roman" w:hAnsiTheme="majorHAnsi" w:cs="Times New Roman"/>
          <w:b/>
          <w:bCs/>
          <w:sz w:val="24"/>
          <w:szCs w:val="24"/>
          <w:lang w:eastAsia="en-GB"/>
        </w:rPr>
      </w:pPr>
      <w:r w:rsidRPr="001514E8">
        <w:rPr>
          <w:rFonts w:asciiTheme="majorHAnsi" w:eastAsia="Times New Roman" w:hAnsiTheme="majorHAnsi" w:cs="Times New Roman"/>
          <w:b/>
          <w:bCs/>
          <w:sz w:val="24"/>
          <w:szCs w:val="24"/>
          <w:lang w:eastAsia="en-GB"/>
        </w:rPr>
        <w:t>Please do not:</w:t>
      </w:r>
    </w:p>
    <w:p w:rsidR="001514E8" w:rsidRPr="001514E8" w:rsidRDefault="001514E8" w:rsidP="000433D5">
      <w:pPr>
        <w:numPr>
          <w:ilvl w:val="0"/>
          <w:numId w:val="2"/>
        </w:numPr>
        <w:tabs>
          <w:tab w:val="clear" w:pos="720"/>
          <w:tab w:val="num" w:pos="1440"/>
        </w:tabs>
        <w:spacing w:after="0" w:line="240" w:lineRule="auto"/>
        <w:ind w:left="1440"/>
        <w:rPr>
          <w:rFonts w:asciiTheme="majorHAnsi" w:eastAsia="Times New Roman" w:hAnsiTheme="majorHAnsi" w:cs="Times New Roman"/>
          <w:sz w:val="24"/>
          <w:szCs w:val="24"/>
          <w:lang w:eastAsia="en-GB"/>
        </w:rPr>
      </w:pPr>
      <w:r w:rsidRPr="001514E8">
        <w:rPr>
          <w:rFonts w:asciiTheme="majorHAnsi" w:eastAsia="Times New Roman" w:hAnsiTheme="majorHAnsi" w:cs="Times New Roman"/>
          <w:sz w:val="24"/>
          <w:szCs w:val="24"/>
          <w:lang w:eastAsia="en-GB"/>
        </w:rPr>
        <w:t>Bring any food or drink (including water) into the Reading Room.</w:t>
      </w:r>
    </w:p>
    <w:p w:rsidR="001514E8" w:rsidRPr="001514E8" w:rsidRDefault="001514E8" w:rsidP="000433D5">
      <w:pPr>
        <w:numPr>
          <w:ilvl w:val="0"/>
          <w:numId w:val="2"/>
        </w:numPr>
        <w:tabs>
          <w:tab w:val="clear" w:pos="720"/>
          <w:tab w:val="num" w:pos="1440"/>
        </w:tabs>
        <w:spacing w:after="0" w:line="240" w:lineRule="auto"/>
        <w:ind w:left="1440"/>
        <w:rPr>
          <w:rFonts w:asciiTheme="majorHAnsi" w:eastAsia="Times New Roman" w:hAnsiTheme="majorHAnsi" w:cs="Times New Roman"/>
          <w:sz w:val="24"/>
          <w:szCs w:val="24"/>
          <w:lang w:eastAsia="en-GB"/>
        </w:rPr>
      </w:pPr>
      <w:r w:rsidRPr="001514E8">
        <w:rPr>
          <w:rFonts w:asciiTheme="majorHAnsi" w:eastAsia="Times New Roman" w:hAnsiTheme="majorHAnsi" w:cs="Times New Roman"/>
          <w:sz w:val="24"/>
          <w:szCs w:val="24"/>
          <w:lang w:eastAsia="en-GB"/>
        </w:rPr>
        <w:t>Lean on material, or use improvised devices to prop up volumes or weight pages open.</w:t>
      </w:r>
    </w:p>
    <w:p w:rsidR="001514E8" w:rsidRPr="001514E8" w:rsidRDefault="001514E8" w:rsidP="000433D5">
      <w:pPr>
        <w:numPr>
          <w:ilvl w:val="0"/>
          <w:numId w:val="2"/>
        </w:numPr>
        <w:tabs>
          <w:tab w:val="clear" w:pos="720"/>
          <w:tab w:val="num" w:pos="1440"/>
        </w:tabs>
        <w:spacing w:after="0" w:line="240" w:lineRule="auto"/>
        <w:ind w:left="1440"/>
        <w:rPr>
          <w:rFonts w:asciiTheme="majorHAnsi" w:eastAsia="Times New Roman" w:hAnsiTheme="majorHAnsi" w:cs="Times New Roman"/>
          <w:sz w:val="24"/>
          <w:szCs w:val="24"/>
          <w:lang w:eastAsia="en-GB"/>
        </w:rPr>
      </w:pPr>
      <w:r w:rsidRPr="001514E8">
        <w:rPr>
          <w:rFonts w:asciiTheme="majorHAnsi" w:eastAsia="Times New Roman" w:hAnsiTheme="majorHAnsi" w:cs="Times New Roman"/>
          <w:sz w:val="24"/>
          <w:szCs w:val="24"/>
          <w:lang w:eastAsia="en-GB"/>
        </w:rPr>
        <w:t xml:space="preserve">Place materials over the edge of the table, or on the floor, </w:t>
      </w:r>
      <w:r w:rsidR="006B1D51" w:rsidRPr="006B1D51">
        <w:rPr>
          <w:rFonts w:asciiTheme="majorHAnsi" w:eastAsia="Times New Roman" w:hAnsiTheme="majorHAnsi" w:cs="Times New Roman"/>
          <w:sz w:val="24"/>
          <w:szCs w:val="24"/>
          <w:lang w:eastAsia="en-GB"/>
        </w:rPr>
        <w:t xml:space="preserve">or </w:t>
      </w:r>
      <w:r w:rsidRPr="001514E8">
        <w:rPr>
          <w:rFonts w:asciiTheme="majorHAnsi" w:eastAsia="Times New Roman" w:hAnsiTheme="majorHAnsi" w:cs="Times New Roman"/>
          <w:sz w:val="24"/>
          <w:szCs w:val="24"/>
          <w:lang w:eastAsia="en-GB"/>
        </w:rPr>
        <w:t>chairs.</w:t>
      </w:r>
    </w:p>
    <w:p w:rsidR="001514E8" w:rsidRPr="001514E8" w:rsidRDefault="001514E8" w:rsidP="000433D5">
      <w:pPr>
        <w:numPr>
          <w:ilvl w:val="0"/>
          <w:numId w:val="2"/>
        </w:numPr>
        <w:tabs>
          <w:tab w:val="clear" w:pos="720"/>
          <w:tab w:val="num" w:pos="1440"/>
        </w:tabs>
        <w:spacing w:after="0" w:line="240" w:lineRule="auto"/>
        <w:ind w:left="1440"/>
        <w:rPr>
          <w:rFonts w:asciiTheme="majorHAnsi" w:eastAsia="Times New Roman" w:hAnsiTheme="majorHAnsi" w:cs="Times New Roman"/>
          <w:sz w:val="24"/>
          <w:szCs w:val="24"/>
          <w:lang w:eastAsia="en-GB"/>
        </w:rPr>
      </w:pPr>
      <w:r w:rsidRPr="001514E8">
        <w:rPr>
          <w:rFonts w:asciiTheme="majorHAnsi" w:eastAsia="Times New Roman" w:hAnsiTheme="majorHAnsi" w:cs="Times New Roman"/>
          <w:sz w:val="24"/>
          <w:szCs w:val="24"/>
          <w:lang w:eastAsia="en-GB"/>
        </w:rPr>
        <w:t>Lick your fingers to separate pages.</w:t>
      </w:r>
    </w:p>
    <w:p w:rsidR="001514E8" w:rsidRPr="001514E8" w:rsidRDefault="001514E8" w:rsidP="000433D5">
      <w:pPr>
        <w:numPr>
          <w:ilvl w:val="0"/>
          <w:numId w:val="2"/>
        </w:numPr>
        <w:tabs>
          <w:tab w:val="clear" w:pos="720"/>
          <w:tab w:val="num" w:pos="1440"/>
        </w:tabs>
        <w:spacing w:after="0" w:line="240" w:lineRule="auto"/>
        <w:ind w:left="1440"/>
        <w:rPr>
          <w:rFonts w:asciiTheme="majorHAnsi" w:eastAsia="Times New Roman" w:hAnsiTheme="majorHAnsi" w:cs="Times New Roman"/>
          <w:sz w:val="24"/>
          <w:szCs w:val="24"/>
          <w:lang w:eastAsia="en-GB"/>
        </w:rPr>
      </w:pPr>
      <w:r w:rsidRPr="001514E8">
        <w:rPr>
          <w:rFonts w:asciiTheme="majorHAnsi" w:eastAsia="Times New Roman" w:hAnsiTheme="majorHAnsi" w:cs="Times New Roman"/>
          <w:sz w:val="24"/>
          <w:szCs w:val="24"/>
          <w:lang w:eastAsia="en-GB"/>
        </w:rPr>
        <w:t>Mark, annotate or alter the material in any way.</w:t>
      </w:r>
    </w:p>
    <w:p w:rsidR="001514E8" w:rsidRPr="001514E8" w:rsidRDefault="001514E8" w:rsidP="000433D5">
      <w:pPr>
        <w:numPr>
          <w:ilvl w:val="0"/>
          <w:numId w:val="2"/>
        </w:numPr>
        <w:tabs>
          <w:tab w:val="clear" w:pos="720"/>
          <w:tab w:val="num" w:pos="1440"/>
        </w:tabs>
        <w:spacing w:after="0" w:line="240" w:lineRule="auto"/>
        <w:ind w:left="1440"/>
        <w:rPr>
          <w:rFonts w:asciiTheme="majorHAnsi" w:eastAsia="Times New Roman" w:hAnsiTheme="majorHAnsi" w:cs="Times New Roman"/>
          <w:sz w:val="24"/>
          <w:szCs w:val="24"/>
          <w:lang w:eastAsia="en-GB"/>
        </w:rPr>
      </w:pPr>
      <w:r w:rsidRPr="001514E8">
        <w:rPr>
          <w:rFonts w:asciiTheme="majorHAnsi" w:eastAsia="Times New Roman" w:hAnsiTheme="majorHAnsi" w:cs="Times New Roman"/>
          <w:sz w:val="24"/>
          <w:szCs w:val="24"/>
          <w:lang w:eastAsia="en-GB"/>
        </w:rPr>
        <w:t>Remove material from transparent sleeves without the permission of th</w:t>
      </w:r>
      <w:r w:rsidR="006B1D51" w:rsidRPr="006B1D51">
        <w:rPr>
          <w:rFonts w:asciiTheme="majorHAnsi" w:eastAsia="Times New Roman" w:hAnsiTheme="majorHAnsi" w:cs="Times New Roman"/>
          <w:sz w:val="24"/>
          <w:szCs w:val="24"/>
          <w:lang w:eastAsia="en-GB"/>
        </w:rPr>
        <w:t>e Librarian</w:t>
      </w:r>
      <w:r w:rsidRPr="001514E8">
        <w:rPr>
          <w:rFonts w:asciiTheme="majorHAnsi" w:eastAsia="Times New Roman" w:hAnsiTheme="majorHAnsi" w:cs="Times New Roman"/>
          <w:sz w:val="24"/>
          <w:szCs w:val="24"/>
          <w:lang w:eastAsia="en-GB"/>
        </w:rPr>
        <w:t>.</w:t>
      </w:r>
    </w:p>
    <w:p w:rsidR="001514E8" w:rsidRPr="001514E8" w:rsidRDefault="001514E8" w:rsidP="000433D5">
      <w:pPr>
        <w:numPr>
          <w:ilvl w:val="0"/>
          <w:numId w:val="2"/>
        </w:numPr>
        <w:tabs>
          <w:tab w:val="clear" w:pos="720"/>
          <w:tab w:val="num" w:pos="1440"/>
        </w:tabs>
        <w:spacing w:after="0" w:line="240" w:lineRule="auto"/>
        <w:ind w:left="1440"/>
        <w:rPr>
          <w:rFonts w:asciiTheme="majorHAnsi" w:eastAsia="Times New Roman" w:hAnsiTheme="majorHAnsi" w:cs="Times New Roman"/>
          <w:sz w:val="24"/>
          <w:szCs w:val="24"/>
          <w:lang w:eastAsia="en-GB"/>
        </w:rPr>
      </w:pPr>
      <w:r w:rsidRPr="001514E8">
        <w:rPr>
          <w:rFonts w:asciiTheme="majorHAnsi" w:eastAsia="Times New Roman" w:hAnsiTheme="majorHAnsi" w:cs="Times New Roman"/>
          <w:sz w:val="24"/>
          <w:szCs w:val="24"/>
          <w:lang w:eastAsia="en-GB"/>
        </w:rPr>
        <w:t>Lie books face down. Staff will provide acid-free page markers to help you keep your place.</w:t>
      </w:r>
    </w:p>
    <w:p w:rsidR="001514E8" w:rsidRPr="001514E8" w:rsidRDefault="001514E8" w:rsidP="000433D5">
      <w:pPr>
        <w:numPr>
          <w:ilvl w:val="0"/>
          <w:numId w:val="2"/>
        </w:numPr>
        <w:tabs>
          <w:tab w:val="clear" w:pos="720"/>
          <w:tab w:val="num" w:pos="1440"/>
        </w:tabs>
        <w:spacing w:after="0" w:line="240" w:lineRule="auto"/>
        <w:ind w:left="1440"/>
        <w:rPr>
          <w:rFonts w:asciiTheme="majorHAnsi" w:eastAsia="Times New Roman" w:hAnsiTheme="majorHAnsi" w:cs="Times New Roman"/>
          <w:sz w:val="24"/>
          <w:szCs w:val="24"/>
          <w:lang w:eastAsia="en-GB"/>
        </w:rPr>
      </w:pPr>
      <w:r w:rsidRPr="001514E8">
        <w:rPr>
          <w:rFonts w:asciiTheme="majorHAnsi" w:eastAsia="Times New Roman" w:hAnsiTheme="majorHAnsi" w:cs="Times New Roman"/>
          <w:sz w:val="24"/>
          <w:szCs w:val="24"/>
          <w:lang w:eastAsia="en-GB"/>
        </w:rPr>
        <w:t>Use flash photography. Always seek permission from staff before taking any photographs.</w:t>
      </w:r>
    </w:p>
    <w:p w:rsidR="006B1D51" w:rsidRPr="000433D5" w:rsidRDefault="006B1D51" w:rsidP="000433D5">
      <w:pPr>
        <w:pStyle w:val="ListParagraph"/>
        <w:numPr>
          <w:ilvl w:val="0"/>
          <w:numId w:val="2"/>
        </w:numPr>
        <w:tabs>
          <w:tab w:val="clear" w:pos="720"/>
          <w:tab w:val="num" w:pos="1440"/>
        </w:tabs>
        <w:spacing w:after="0" w:line="240" w:lineRule="auto"/>
        <w:ind w:left="1440"/>
        <w:rPr>
          <w:rFonts w:asciiTheme="majorHAnsi" w:hAnsiTheme="majorHAnsi"/>
          <w:sz w:val="24"/>
          <w:szCs w:val="24"/>
        </w:rPr>
      </w:pPr>
      <w:r w:rsidRPr="006B1D51">
        <w:rPr>
          <w:rFonts w:asciiTheme="majorHAnsi" w:hAnsiTheme="majorHAnsi"/>
          <w:sz w:val="24"/>
          <w:szCs w:val="24"/>
        </w:rPr>
        <w:t>Photocopies can be obtained, and a digital scanning service is available, providing that the material is deemed fit for reproduction and subject to the prevailing intellectual property or other legislation. All photocopying and scanning is undertaken by Library staff, and no devices such as personal scanners, digital cameras or mobile telephones may be used.</w:t>
      </w:r>
    </w:p>
    <w:p w:rsidR="000433D5" w:rsidRDefault="000433D5" w:rsidP="000433D5">
      <w:pPr>
        <w:pStyle w:val="ListParagraph"/>
        <w:spacing w:after="0" w:line="240" w:lineRule="auto"/>
        <w:ind w:left="1440"/>
        <w:rPr>
          <w:rFonts w:asciiTheme="majorHAnsi" w:hAnsiTheme="majorHAnsi"/>
          <w:sz w:val="24"/>
          <w:szCs w:val="24"/>
        </w:rPr>
      </w:pPr>
    </w:p>
    <w:p w:rsidR="000433D5" w:rsidRDefault="000433D5" w:rsidP="000433D5">
      <w:pPr>
        <w:pStyle w:val="ListParagraph"/>
        <w:spacing w:after="0" w:line="240" w:lineRule="auto"/>
        <w:ind w:left="1440"/>
        <w:rPr>
          <w:rFonts w:asciiTheme="majorHAnsi" w:hAnsiTheme="majorHAnsi"/>
          <w:sz w:val="24"/>
          <w:szCs w:val="24"/>
        </w:rPr>
      </w:pPr>
    </w:p>
    <w:p w:rsidR="000433D5" w:rsidRPr="000433D5" w:rsidRDefault="000433D5" w:rsidP="000433D5">
      <w:pPr>
        <w:pStyle w:val="ListParagraph"/>
        <w:spacing w:after="0" w:line="240" w:lineRule="auto"/>
        <w:ind w:left="1440"/>
        <w:jc w:val="right"/>
        <w:rPr>
          <w:rFonts w:asciiTheme="majorHAnsi" w:hAnsiTheme="majorHAnsi"/>
          <w:sz w:val="20"/>
          <w:szCs w:val="20"/>
        </w:rPr>
      </w:pPr>
      <w:r w:rsidRPr="000433D5">
        <w:rPr>
          <w:rFonts w:asciiTheme="majorHAnsi" w:hAnsiTheme="majorHAnsi"/>
          <w:sz w:val="20"/>
          <w:szCs w:val="20"/>
        </w:rPr>
        <w:t>SW 17/2/2012</w:t>
      </w:r>
    </w:p>
    <w:sectPr w:rsidR="000433D5" w:rsidRPr="000433D5" w:rsidSect="000433D5">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C70" w:rsidRDefault="00120C70" w:rsidP="000433D5">
      <w:pPr>
        <w:spacing w:after="0" w:line="240" w:lineRule="auto"/>
      </w:pPr>
      <w:r>
        <w:separator/>
      </w:r>
    </w:p>
  </w:endnote>
  <w:endnote w:type="continuationSeparator" w:id="0">
    <w:p w:rsidR="00120C70" w:rsidRDefault="00120C70" w:rsidP="00043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Sans Unicode">
    <w:altName w:val="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C70" w:rsidRDefault="00120C70" w:rsidP="000433D5">
      <w:pPr>
        <w:spacing w:after="0" w:line="240" w:lineRule="auto"/>
      </w:pPr>
      <w:r>
        <w:separator/>
      </w:r>
    </w:p>
  </w:footnote>
  <w:footnote w:type="continuationSeparator" w:id="0">
    <w:p w:rsidR="00120C70" w:rsidRDefault="00120C70" w:rsidP="000433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3D5" w:rsidRPr="000433D5" w:rsidRDefault="000433D5" w:rsidP="000433D5">
    <w:pPr>
      <w:pStyle w:val="Header"/>
      <w:jc w:val="center"/>
      <w:rPr>
        <w:rFonts w:asciiTheme="majorHAnsi" w:hAnsiTheme="majorHAnsi"/>
        <w:sz w:val="28"/>
        <w:szCs w:val="28"/>
      </w:rPr>
    </w:pPr>
    <w:r w:rsidRPr="000433D5">
      <w:rPr>
        <w:rFonts w:asciiTheme="majorHAnsi" w:hAnsiTheme="majorHAnsi"/>
        <w:sz w:val="28"/>
        <w:szCs w:val="28"/>
      </w:rPr>
      <w:t>Information Services &amp; Systems</w:t>
    </w:r>
    <w:r>
      <w:rPr>
        <w:rFonts w:asciiTheme="majorHAnsi" w:hAnsiTheme="majorHAnsi"/>
        <w:sz w:val="28"/>
        <w:szCs w:val="28"/>
      </w:rPr>
      <w:t>, Swansea University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64B3D"/>
    <w:multiLevelType w:val="multilevel"/>
    <w:tmpl w:val="3BC0A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360F2A"/>
    <w:multiLevelType w:val="multilevel"/>
    <w:tmpl w:val="FFBA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761340"/>
    <w:multiLevelType w:val="multilevel"/>
    <w:tmpl w:val="327E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514E8"/>
    <w:rsid w:val="000433D5"/>
    <w:rsid w:val="00120C70"/>
    <w:rsid w:val="001514E8"/>
    <w:rsid w:val="00573B63"/>
    <w:rsid w:val="006B1D51"/>
    <w:rsid w:val="006B28E5"/>
    <w:rsid w:val="00785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B63"/>
  </w:style>
  <w:style w:type="paragraph" w:styleId="Heading1">
    <w:name w:val="heading 1"/>
    <w:basedOn w:val="Normal"/>
    <w:next w:val="Normal"/>
    <w:link w:val="Heading1Char"/>
    <w:uiPriority w:val="9"/>
    <w:qFormat/>
    <w:rsid w:val="001514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514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514E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1514E8"/>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514E8"/>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1514E8"/>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1514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1514E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514E8"/>
    <w:rPr>
      <w:rFonts w:asciiTheme="majorHAnsi" w:eastAsiaTheme="majorEastAsia" w:hAnsiTheme="majorHAnsi" w:cstheme="majorBidi"/>
      <w:b/>
      <w:bCs/>
      <w:color w:val="4F81BD" w:themeColor="accent1"/>
      <w:sz w:val="26"/>
      <w:szCs w:val="26"/>
    </w:rPr>
  </w:style>
  <w:style w:type="paragraph" w:customStyle="1" w:styleId="Default">
    <w:name w:val="Default"/>
    <w:rsid w:val="001514E8"/>
    <w:pPr>
      <w:autoSpaceDE w:val="0"/>
      <w:autoSpaceDN w:val="0"/>
      <w:adjustRightInd w:val="0"/>
      <w:spacing w:after="0" w:line="240" w:lineRule="auto"/>
    </w:pPr>
    <w:rPr>
      <w:rFonts w:ascii="Lucida Sans Unicode" w:hAnsi="Lucida Sans Unicode" w:cs="Lucida Sans Unicode"/>
      <w:color w:val="000000"/>
      <w:sz w:val="24"/>
      <w:szCs w:val="24"/>
    </w:rPr>
  </w:style>
  <w:style w:type="paragraph" w:styleId="ListParagraph">
    <w:name w:val="List Paragraph"/>
    <w:basedOn w:val="Normal"/>
    <w:uiPriority w:val="34"/>
    <w:qFormat/>
    <w:rsid w:val="006B1D51"/>
    <w:pPr>
      <w:ind w:left="720"/>
      <w:contextualSpacing/>
    </w:pPr>
  </w:style>
  <w:style w:type="character" w:styleId="Hyperlink">
    <w:name w:val="Hyperlink"/>
    <w:basedOn w:val="DefaultParagraphFont"/>
    <w:uiPriority w:val="99"/>
    <w:unhideWhenUsed/>
    <w:rsid w:val="006B1D51"/>
    <w:rPr>
      <w:color w:val="0000FF" w:themeColor="hyperlink"/>
      <w:u w:val="single"/>
    </w:rPr>
  </w:style>
  <w:style w:type="paragraph" w:styleId="Header">
    <w:name w:val="header"/>
    <w:basedOn w:val="Normal"/>
    <w:link w:val="HeaderChar"/>
    <w:uiPriority w:val="99"/>
    <w:semiHidden/>
    <w:unhideWhenUsed/>
    <w:rsid w:val="000433D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433D5"/>
  </w:style>
  <w:style w:type="paragraph" w:styleId="Footer">
    <w:name w:val="footer"/>
    <w:basedOn w:val="Normal"/>
    <w:link w:val="FooterChar"/>
    <w:uiPriority w:val="99"/>
    <w:semiHidden/>
    <w:unhideWhenUsed/>
    <w:rsid w:val="000433D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433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623451">
      <w:bodyDiv w:val="1"/>
      <w:marLeft w:val="0"/>
      <w:marRight w:val="0"/>
      <w:marTop w:val="0"/>
      <w:marBottom w:val="0"/>
      <w:divBdr>
        <w:top w:val="none" w:sz="0" w:space="0" w:color="auto"/>
        <w:left w:val="none" w:sz="0" w:space="0" w:color="auto"/>
        <w:bottom w:val="none" w:sz="0" w:space="0" w:color="auto"/>
        <w:right w:val="none" w:sz="0" w:space="0" w:color="auto"/>
      </w:divBdr>
      <w:divsChild>
        <w:div w:id="1865049777">
          <w:marLeft w:val="0"/>
          <w:marRight w:val="0"/>
          <w:marTop w:val="0"/>
          <w:marBottom w:val="0"/>
          <w:divBdr>
            <w:top w:val="none" w:sz="0" w:space="0" w:color="auto"/>
            <w:left w:val="none" w:sz="0" w:space="0" w:color="auto"/>
            <w:bottom w:val="none" w:sz="0" w:space="0" w:color="auto"/>
            <w:right w:val="none" w:sz="0" w:space="0" w:color="auto"/>
          </w:divBdr>
          <w:divsChild>
            <w:div w:id="189028424">
              <w:marLeft w:val="0"/>
              <w:marRight w:val="0"/>
              <w:marTop w:val="0"/>
              <w:marBottom w:val="0"/>
              <w:divBdr>
                <w:top w:val="none" w:sz="0" w:space="0" w:color="auto"/>
                <w:left w:val="none" w:sz="0" w:space="0" w:color="auto"/>
                <w:bottom w:val="none" w:sz="0" w:space="0" w:color="auto"/>
                <w:right w:val="none" w:sz="0" w:space="0" w:color="auto"/>
              </w:divBdr>
              <w:divsChild>
                <w:div w:id="1540318265">
                  <w:marLeft w:val="0"/>
                  <w:marRight w:val="0"/>
                  <w:marTop w:val="0"/>
                  <w:marBottom w:val="0"/>
                  <w:divBdr>
                    <w:top w:val="none" w:sz="0" w:space="0" w:color="auto"/>
                    <w:left w:val="none" w:sz="0" w:space="0" w:color="auto"/>
                    <w:bottom w:val="none" w:sz="0" w:space="0" w:color="auto"/>
                    <w:right w:val="none" w:sz="0" w:space="0" w:color="auto"/>
                  </w:divBdr>
                  <w:divsChild>
                    <w:div w:id="522017921">
                      <w:marLeft w:val="0"/>
                      <w:marRight w:val="0"/>
                      <w:marTop w:val="0"/>
                      <w:marBottom w:val="0"/>
                      <w:divBdr>
                        <w:top w:val="none" w:sz="0" w:space="0" w:color="auto"/>
                        <w:left w:val="none" w:sz="0" w:space="0" w:color="auto"/>
                        <w:bottom w:val="none" w:sz="0" w:space="0" w:color="auto"/>
                        <w:right w:val="none" w:sz="0" w:space="0" w:color="auto"/>
                      </w:divBdr>
                      <w:divsChild>
                        <w:div w:id="122834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373569">
      <w:bodyDiv w:val="1"/>
      <w:marLeft w:val="0"/>
      <w:marRight w:val="0"/>
      <w:marTop w:val="0"/>
      <w:marBottom w:val="0"/>
      <w:divBdr>
        <w:top w:val="none" w:sz="0" w:space="0" w:color="auto"/>
        <w:left w:val="none" w:sz="0" w:space="0" w:color="auto"/>
        <w:bottom w:val="none" w:sz="0" w:space="0" w:color="auto"/>
        <w:right w:val="none" w:sz="0" w:space="0" w:color="auto"/>
      </w:divBdr>
      <w:divsChild>
        <w:div w:id="1898936097">
          <w:marLeft w:val="0"/>
          <w:marRight w:val="0"/>
          <w:marTop w:val="0"/>
          <w:marBottom w:val="0"/>
          <w:divBdr>
            <w:top w:val="none" w:sz="0" w:space="0" w:color="auto"/>
            <w:left w:val="none" w:sz="0" w:space="0" w:color="auto"/>
            <w:bottom w:val="none" w:sz="0" w:space="0" w:color="auto"/>
            <w:right w:val="none" w:sz="0" w:space="0" w:color="auto"/>
          </w:divBdr>
          <w:divsChild>
            <w:div w:id="1081565524">
              <w:marLeft w:val="0"/>
              <w:marRight w:val="0"/>
              <w:marTop w:val="0"/>
              <w:marBottom w:val="0"/>
              <w:divBdr>
                <w:top w:val="none" w:sz="0" w:space="0" w:color="auto"/>
                <w:left w:val="none" w:sz="0" w:space="0" w:color="auto"/>
                <w:bottom w:val="none" w:sz="0" w:space="0" w:color="auto"/>
                <w:right w:val="none" w:sz="0" w:space="0" w:color="auto"/>
              </w:divBdr>
              <w:divsChild>
                <w:div w:id="93013969">
                  <w:marLeft w:val="0"/>
                  <w:marRight w:val="0"/>
                  <w:marTop w:val="0"/>
                  <w:marBottom w:val="0"/>
                  <w:divBdr>
                    <w:top w:val="none" w:sz="0" w:space="0" w:color="auto"/>
                    <w:left w:val="none" w:sz="0" w:space="0" w:color="auto"/>
                    <w:bottom w:val="none" w:sz="0" w:space="0" w:color="auto"/>
                    <w:right w:val="none" w:sz="0" w:space="0" w:color="auto"/>
                  </w:divBdr>
                  <w:divsChild>
                    <w:div w:id="1989936045">
                      <w:marLeft w:val="0"/>
                      <w:marRight w:val="0"/>
                      <w:marTop w:val="0"/>
                      <w:marBottom w:val="0"/>
                      <w:divBdr>
                        <w:top w:val="none" w:sz="0" w:space="0" w:color="auto"/>
                        <w:left w:val="none" w:sz="0" w:space="0" w:color="auto"/>
                        <w:bottom w:val="none" w:sz="0" w:space="0" w:color="auto"/>
                        <w:right w:val="none" w:sz="0" w:space="0" w:color="auto"/>
                      </w:divBdr>
                      <w:divsChild>
                        <w:div w:id="265311519">
                          <w:marLeft w:val="0"/>
                          <w:marRight w:val="0"/>
                          <w:marTop w:val="0"/>
                          <w:marBottom w:val="0"/>
                          <w:divBdr>
                            <w:top w:val="none" w:sz="0" w:space="0" w:color="auto"/>
                            <w:left w:val="none" w:sz="0" w:space="0" w:color="auto"/>
                            <w:bottom w:val="none" w:sz="0" w:space="0" w:color="auto"/>
                            <w:right w:val="none" w:sz="0" w:space="0" w:color="auto"/>
                          </w:divBdr>
                        </w:div>
                        <w:div w:id="41833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find.swan.ac.uk/discove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gor.org.uk/cw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A43AD627.dotm</Template>
  <TotalTime>18</TotalTime>
  <Pages>1</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of Wales Swansea</dc:creator>
  <cp:keywords/>
  <dc:description/>
  <cp:lastModifiedBy>University of Wales Swansea</cp:lastModifiedBy>
  <cp:revision>1</cp:revision>
  <dcterms:created xsi:type="dcterms:W3CDTF">2012-02-18T13:28:00Z</dcterms:created>
  <dcterms:modified xsi:type="dcterms:W3CDTF">2012-02-18T16:52:00Z</dcterms:modified>
</cp:coreProperties>
</file>