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098F" w14:textId="77777777" w:rsidR="00F24496" w:rsidRPr="00F26E1B" w:rsidRDefault="00F24496" w:rsidP="00253635">
      <w:pPr>
        <w:pStyle w:val="TOC1"/>
        <w:rPr>
          <w:rFonts w:ascii="Arial" w:hAnsi="Arial" w:cs="Arial"/>
        </w:rPr>
      </w:pPr>
    </w:p>
    <w:p w14:paraId="1C768320" w14:textId="77777777" w:rsidR="00F24496" w:rsidRPr="00F26E1B" w:rsidRDefault="00F24496">
      <w:pPr>
        <w:rPr>
          <w:rFonts w:ascii="Arial" w:hAnsi="Arial" w:cs="Arial"/>
        </w:rPr>
      </w:pPr>
    </w:p>
    <w:p w14:paraId="6AD503F9" w14:textId="77777777" w:rsidR="00F24496" w:rsidRPr="00F26E1B" w:rsidRDefault="00F24496">
      <w:pPr>
        <w:tabs>
          <w:tab w:val="left" w:pos="360"/>
        </w:tabs>
        <w:spacing w:line="360" w:lineRule="auto"/>
        <w:jc w:val="center"/>
        <w:rPr>
          <w:rFonts w:ascii="Arial" w:hAnsi="Arial" w:cs="Arial"/>
          <w:b/>
          <w:bCs/>
          <w:u w:val="single"/>
        </w:rPr>
      </w:pPr>
    </w:p>
    <w:p w14:paraId="0F99915A" w14:textId="0C0F7050" w:rsidR="00ED7450" w:rsidRPr="009D7E00" w:rsidRDefault="00ED7450" w:rsidP="001D2FAC">
      <w:pPr>
        <w:pStyle w:val="Title"/>
        <w:jc w:val="center"/>
        <w:rPr>
          <w:rFonts w:ascii="Arial" w:hAnsi="Arial" w:cs="Arial"/>
          <w:sz w:val="32"/>
          <w:szCs w:val="32"/>
        </w:rPr>
      </w:pPr>
      <w:r w:rsidRPr="009D7E00">
        <w:rPr>
          <w:rFonts w:ascii="Arial" w:hAnsi="Arial" w:cs="Arial"/>
          <w:sz w:val="32"/>
          <w:szCs w:val="32"/>
        </w:rPr>
        <w:t>Swansea University</w:t>
      </w:r>
    </w:p>
    <w:p w14:paraId="791396EF" w14:textId="77777777" w:rsidR="001D2FAC" w:rsidRPr="00F26E1B" w:rsidRDefault="001D2FAC" w:rsidP="001D2FAC">
      <w:pPr>
        <w:rPr>
          <w:rFonts w:ascii="Arial" w:hAnsi="Arial" w:cs="Arial"/>
        </w:rPr>
      </w:pPr>
    </w:p>
    <w:p w14:paraId="2853AF4C" w14:textId="77777777" w:rsidR="001D2FAC" w:rsidRPr="00F26E1B" w:rsidRDefault="001D2FAC" w:rsidP="001D2FAC">
      <w:pPr>
        <w:rPr>
          <w:rFonts w:ascii="Arial" w:hAnsi="Arial" w:cs="Arial"/>
        </w:rPr>
      </w:pPr>
    </w:p>
    <w:p w14:paraId="6B4B297B" w14:textId="6085957D" w:rsidR="00FD29B7" w:rsidRPr="009D7E00" w:rsidRDefault="0C25E9C1" w:rsidP="00FD29B7">
      <w:pPr>
        <w:pStyle w:val="Title"/>
        <w:jc w:val="center"/>
        <w:rPr>
          <w:rFonts w:ascii="Arial" w:hAnsi="Arial" w:cs="Arial"/>
          <w:sz w:val="28"/>
          <w:szCs w:val="28"/>
        </w:rPr>
      </w:pPr>
      <w:r w:rsidRPr="009D7E00">
        <w:rPr>
          <w:rFonts w:ascii="Arial" w:hAnsi="Arial" w:cs="Arial"/>
          <w:sz w:val="28"/>
          <w:szCs w:val="28"/>
        </w:rPr>
        <w:t xml:space="preserve">Research Governance </w:t>
      </w:r>
      <w:r w:rsidR="411703E8" w:rsidRPr="009D7E00">
        <w:rPr>
          <w:rFonts w:ascii="Arial" w:hAnsi="Arial" w:cs="Arial"/>
          <w:sz w:val="28"/>
          <w:szCs w:val="28"/>
        </w:rPr>
        <w:t>SOP on Identifying, Assessing and Reporting</w:t>
      </w:r>
      <w:r w:rsidR="411703E8" w:rsidRPr="009D7E00">
        <w:rPr>
          <w:rFonts w:ascii="Arial" w:hAnsi="Arial" w:cs="Arial"/>
          <w:color w:val="EE0000"/>
          <w:sz w:val="28"/>
          <w:szCs w:val="28"/>
        </w:rPr>
        <w:t xml:space="preserve"> </w:t>
      </w:r>
      <w:r w:rsidR="582B74E3" w:rsidRPr="009D7E00">
        <w:rPr>
          <w:rFonts w:ascii="Arial" w:hAnsi="Arial" w:cs="Arial"/>
          <w:sz w:val="28"/>
          <w:szCs w:val="28"/>
        </w:rPr>
        <w:t>Deviations, Serious Breach</w:t>
      </w:r>
      <w:r w:rsidR="003E6A57" w:rsidRPr="009D7E00">
        <w:rPr>
          <w:rFonts w:ascii="Arial" w:hAnsi="Arial" w:cs="Arial"/>
          <w:sz w:val="28"/>
          <w:szCs w:val="28"/>
        </w:rPr>
        <w:t>es</w:t>
      </w:r>
      <w:r w:rsidR="582B74E3" w:rsidRPr="009D7E00">
        <w:rPr>
          <w:rFonts w:ascii="Arial" w:hAnsi="Arial" w:cs="Arial"/>
          <w:sz w:val="28"/>
          <w:szCs w:val="28"/>
        </w:rPr>
        <w:t xml:space="preserve"> and Urgent Safety Measure</w:t>
      </w:r>
      <w:r w:rsidR="1A4C7EA2" w:rsidRPr="009D7E00">
        <w:rPr>
          <w:rFonts w:ascii="Arial" w:hAnsi="Arial" w:cs="Arial"/>
          <w:sz w:val="28"/>
          <w:szCs w:val="28"/>
        </w:rPr>
        <w:t>s</w:t>
      </w:r>
      <w:r w:rsidR="582B74E3" w:rsidRPr="009D7E00">
        <w:rPr>
          <w:rFonts w:ascii="Arial" w:hAnsi="Arial" w:cs="Arial"/>
          <w:sz w:val="28"/>
          <w:szCs w:val="28"/>
        </w:rPr>
        <w:t xml:space="preserve"> </w:t>
      </w:r>
    </w:p>
    <w:p w14:paraId="09BAEECF" w14:textId="68A7019F" w:rsidR="00ED7450" w:rsidRPr="00F26E1B" w:rsidRDefault="00FD29B7" w:rsidP="00FD29B7">
      <w:pPr>
        <w:pStyle w:val="Title"/>
        <w:jc w:val="center"/>
        <w:rPr>
          <w:rFonts w:ascii="Arial" w:hAnsi="Arial" w:cs="Arial"/>
          <w:sz w:val="24"/>
          <w:szCs w:val="24"/>
        </w:rPr>
      </w:pPr>
      <w:r w:rsidRPr="009D7E00">
        <w:rPr>
          <w:rFonts w:ascii="Arial" w:hAnsi="Arial" w:cs="Arial"/>
          <w:sz w:val="28"/>
          <w:szCs w:val="28"/>
        </w:rPr>
        <w:t xml:space="preserve">for </w:t>
      </w:r>
      <w:r w:rsidR="001D2FAC" w:rsidRPr="009D7E00">
        <w:rPr>
          <w:rFonts w:ascii="Arial" w:hAnsi="Arial" w:cs="Arial"/>
          <w:sz w:val="28"/>
          <w:szCs w:val="28"/>
        </w:rPr>
        <w:t xml:space="preserve">Research Applications </w:t>
      </w:r>
      <w:r w:rsidR="00652817" w:rsidRPr="009D7E00">
        <w:rPr>
          <w:rFonts w:ascii="Arial" w:hAnsi="Arial" w:cs="Arial"/>
          <w:sz w:val="28"/>
          <w:szCs w:val="28"/>
        </w:rPr>
        <w:t>r</w:t>
      </w:r>
      <w:r w:rsidR="001D2FAC" w:rsidRPr="009D7E00">
        <w:rPr>
          <w:rFonts w:ascii="Arial" w:hAnsi="Arial" w:cs="Arial"/>
          <w:sz w:val="28"/>
          <w:szCs w:val="28"/>
        </w:rPr>
        <w:t>equiring NHS Ethical and/or HRA Approval</w:t>
      </w:r>
      <w:r w:rsidR="001D2FAC" w:rsidRPr="00F26E1B">
        <w:rPr>
          <w:rFonts w:ascii="Arial" w:hAnsi="Arial" w:cs="Arial"/>
          <w:sz w:val="24"/>
          <w:szCs w:val="24"/>
        </w:rPr>
        <w:t xml:space="preserve">  </w:t>
      </w:r>
    </w:p>
    <w:p w14:paraId="2CE62056" w14:textId="77777777" w:rsidR="00CD05EE" w:rsidRPr="00F26E1B" w:rsidRDefault="00CD05EE" w:rsidP="00CD05EE">
      <w:pPr>
        <w:rPr>
          <w:rFonts w:ascii="Arial" w:hAnsi="Arial" w:cs="Arial"/>
        </w:rPr>
      </w:pPr>
    </w:p>
    <w:p w14:paraId="4B67E491" w14:textId="77777777" w:rsidR="00CD05EE" w:rsidRPr="00F26E1B" w:rsidRDefault="00CD05EE" w:rsidP="00CD05EE">
      <w:pPr>
        <w:rPr>
          <w:rFonts w:ascii="Arial" w:hAnsi="Arial" w:cs="Arial"/>
        </w:rPr>
      </w:pPr>
    </w:p>
    <w:p w14:paraId="1F9F1E52" w14:textId="77777777" w:rsidR="00CD05EE" w:rsidRPr="00F26E1B" w:rsidRDefault="00CD05EE" w:rsidP="00CD05EE">
      <w:pPr>
        <w:rPr>
          <w:rFonts w:ascii="Arial" w:hAnsi="Arial" w:cs="Arial"/>
        </w:rPr>
      </w:pPr>
    </w:p>
    <w:p w14:paraId="5B9ECD67" w14:textId="77777777" w:rsidR="00CD05EE" w:rsidRPr="00F26E1B" w:rsidRDefault="00CD05EE" w:rsidP="00CD05EE">
      <w:pPr>
        <w:rPr>
          <w:rFonts w:ascii="Arial" w:hAnsi="Arial" w:cs="Arial"/>
        </w:rPr>
      </w:pPr>
    </w:p>
    <w:p w14:paraId="4035A893" w14:textId="77777777" w:rsidR="00ED7450" w:rsidRPr="00F26E1B" w:rsidRDefault="00ED7450">
      <w:pPr>
        <w:tabs>
          <w:tab w:val="left" w:pos="360"/>
        </w:tabs>
        <w:spacing w:line="360" w:lineRule="auto"/>
        <w:jc w:val="center"/>
        <w:rPr>
          <w:rFonts w:ascii="Arial" w:hAnsi="Arial" w:cs="Arial"/>
          <w:b/>
          <w:bCs/>
          <w:u w:val="single"/>
        </w:rPr>
      </w:pPr>
    </w:p>
    <w:p w14:paraId="6194E127" w14:textId="3CB93B18" w:rsidR="001D2FAC" w:rsidRPr="00F26E1B" w:rsidRDefault="001D2FAC" w:rsidP="001D2FAC">
      <w:pPr>
        <w:tabs>
          <w:tab w:val="left" w:pos="360"/>
        </w:tabs>
        <w:spacing w:line="360" w:lineRule="auto"/>
        <w:rPr>
          <w:rFonts w:ascii="Arial" w:hAnsi="Arial" w:cs="Arial"/>
          <w:b/>
          <w:bCs/>
        </w:rPr>
      </w:pPr>
      <w:r w:rsidRPr="00F26E1B">
        <w:rPr>
          <w:rFonts w:ascii="Arial" w:hAnsi="Arial" w:cs="Arial"/>
          <w:b/>
          <w:bCs/>
        </w:rPr>
        <w:t>V</w:t>
      </w:r>
      <w:r w:rsidR="00FD29B7" w:rsidRPr="00F26E1B">
        <w:rPr>
          <w:rFonts w:ascii="Arial" w:hAnsi="Arial" w:cs="Arial"/>
          <w:b/>
          <w:bCs/>
        </w:rPr>
        <w:t>ERSION TRACKER</w:t>
      </w:r>
    </w:p>
    <w:tbl>
      <w:tblPr>
        <w:tblW w:w="9498" w:type="dxa"/>
        <w:tblInd w:w="-34" w:type="dxa"/>
        <w:tblLook w:val="01E0" w:firstRow="1" w:lastRow="1" w:firstColumn="1" w:lastColumn="1" w:noHBand="0" w:noVBand="0"/>
      </w:tblPr>
      <w:tblGrid>
        <w:gridCol w:w="2633"/>
        <w:gridCol w:w="6865"/>
      </w:tblGrid>
      <w:tr w:rsidR="001D2FAC" w:rsidRPr="00F26E1B" w14:paraId="402101B4" w14:textId="77777777" w:rsidTr="2DACD160">
        <w:tc>
          <w:tcPr>
            <w:tcW w:w="2633" w:type="dxa"/>
          </w:tcPr>
          <w:p w14:paraId="4B505023" w14:textId="77777777" w:rsidR="001D2FAC" w:rsidRPr="00F26E1B" w:rsidRDefault="001D2FAC"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Revision Number:</w:t>
            </w:r>
          </w:p>
        </w:tc>
        <w:tc>
          <w:tcPr>
            <w:tcW w:w="6865" w:type="dxa"/>
          </w:tcPr>
          <w:p w14:paraId="631F3AD6" w14:textId="4926FF49" w:rsidR="001D2FAC" w:rsidRPr="00F26E1B" w:rsidRDefault="00652817" w:rsidP="001D2FAC">
            <w:pPr>
              <w:tabs>
                <w:tab w:val="center" w:pos="4153"/>
                <w:tab w:val="right" w:pos="8306"/>
              </w:tabs>
              <w:spacing w:before="40" w:after="40"/>
              <w:rPr>
                <w:rFonts w:ascii="Arial" w:eastAsia="Times New Roman" w:hAnsi="Arial" w:cs="Arial"/>
              </w:rPr>
            </w:pPr>
            <w:r>
              <w:rPr>
                <w:rFonts w:ascii="Arial" w:eastAsia="Times New Roman" w:hAnsi="Arial" w:cs="Arial"/>
              </w:rPr>
              <w:t>1.0</w:t>
            </w:r>
          </w:p>
        </w:tc>
      </w:tr>
      <w:tr w:rsidR="001D2FAC" w:rsidRPr="00F26E1B" w14:paraId="1022D2AA" w14:textId="77777777" w:rsidTr="2DACD160">
        <w:tc>
          <w:tcPr>
            <w:tcW w:w="2633" w:type="dxa"/>
          </w:tcPr>
          <w:p w14:paraId="4D4B27B0" w14:textId="77777777" w:rsidR="001D2FAC" w:rsidRPr="00F26E1B" w:rsidRDefault="001D2FAC"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Issue Date</w:t>
            </w:r>
          </w:p>
        </w:tc>
        <w:tc>
          <w:tcPr>
            <w:tcW w:w="6865" w:type="dxa"/>
          </w:tcPr>
          <w:p w14:paraId="573E67D9" w14:textId="0DEEF486" w:rsidR="001D2FAC" w:rsidRPr="00F26E1B" w:rsidRDefault="00F74214"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TBC</w:t>
            </w:r>
          </w:p>
        </w:tc>
      </w:tr>
      <w:tr w:rsidR="001D2FAC" w:rsidRPr="00F26E1B" w14:paraId="28F3244B" w14:textId="77777777" w:rsidTr="2DACD160">
        <w:tc>
          <w:tcPr>
            <w:tcW w:w="2633" w:type="dxa"/>
          </w:tcPr>
          <w:p w14:paraId="22F88DA4" w14:textId="77777777" w:rsidR="001D2FAC" w:rsidRPr="00F26E1B" w:rsidRDefault="001D2FAC"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Review Date</w:t>
            </w:r>
          </w:p>
        </w:tc>
        <w:tc>
          <w:tcPr>
            <w:tcW w:w="6865" w:type="dxa"/>
          </w:tcPr>
          <w:p w14:paraId="345E83CD" w14:textId="3B5C669E" w:rsidR="001D2FAC" w:rsidRPr="00F26E1B" w:rsidRDefault="00F74214"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TBC</w:t>
            </w:r>
          </w:p>
        </w:tc>
      </w:tr>
      <w:tr w:rsidR="001D2FAC" w:rsidRPr="00F26E1B" w14:paraId="0B2A8C95" w14:textId="77777777" w:rsidTr="2DACD160">
        <w:tc>
          <w:tcPr>
            <w:tcW w:w="2633" w:type="dxa"/>
          </w:tcPr>
          <w:p w14:paraId="12C41C67" w14:textId="77777777" w:rsidR="001D2FAC" w:rsidRPr="00F26E1B" w:rsidRDefault="001D2FAC"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 xml:space="preserve">Lead:  </w:t>
            </w:r>
          </w:p>
        </w:tc>
        <w:tc>
          <w:tcPr>
            <w:tcW w:w="6865" w:type="dxa"/>
          </w:tcPr>
          <w:p w14:paraId="08825604" w14:textId="1E73137A" w:rsidR="001D2FAC" w:rsidRPr="00F26E1B" w:rsidRDefault="00FD29B7"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Loys Richards (Research QA Officer)</w:t>
            </w:r>
          </w:p>
        </w:tc>
      </w:tr>
      <w:tr w:rsidR="001D2FAC" w:rsidRPr="00F26E1B" w14:paraId="3D44C6C9" w14:textId="77777777" w:rsidTr="2DACD160">
        <w:tc>
          <w:tcPr>
            <w:tcW w:w="2633" w:type="dxa"/>
          </w:tcPr>
          <w:p w14:paraId="7A5FDB49" w14:textId="77777777" w:rsidR="001D2FAC" w:rsidRPr="00F26E1B" w:rsidRDefault="001D2FAC" w:rsidP="001D2FAC">
            <w:pPr>
              <w:tabs>
                <w:tab w:val="center" w:pos="4153"/>
                <w:tab w:val="right" w:pos="8306"/>
              </w:tabs>
              <w:spacing w:before="40" w:after="40"/>
              <w:rPr>
                <w:rFonts w:ascii="Arial" w:eastAsia="Times New Roman" w:hAnsi="Arial" w:cs="Arial"/>
              </w:rPr>
            </w:pPr>
            <w:r w:rsidRPr="00F26E1B">
              <w:rPr>
                <w:rFonts w:ascii="Arial" w:eastAsia="Times New Roman" w:hAnsi="Arial" w:cs="Arial"/>
              </w:rPr>
              <w:t>Approved by:</w:t>
            </w:r>
          </w:p>
        </w:tc>
        <w:tc>
          <w:tcPr>
            <w:tcW w:w="6865" w:type="dxa"/>
          </w:tcPr>
          <w:p w14:paraId="12A248DE" w14:textId="1FC92714" w:rsidR="00FD29B7" w:rsidRPr="00F26E1B" w:rsidRDefault="695FB902" w:rsidP="001D2FAC">
            <w:pPr>
              <w:tabs>
                <w:tab w:val="num" w:pos="1140"/>
                <w:tab w:val="center" w:pos="4153"/>
                <w:tab w:val="right" w:pos="8306"/>
              </w:tabs>
              <w:rPr>
                <w:rFonts w:ascii="Arial" w:eastAsia="Times New Roman" w:hAnsi="Arial" w:cs="Arial"/>
              </w:rPr>
            </w:pPr>
            <w:r w:rsidRPr="2DACD160">
              <w:rPr>
                <w:rFonts w:ascii="Arial" w:eastAsia="Times New Roman" w:hAnsi="Arial" w:cs="Arial"/>
              </w:rPr>
              <w:t xml:space="preserve">Paola Griffiths (Research Governance </w:t>
            </w:r>
            <w:r w:rsidR="15EA16BF" w:rsidRPr="2DACD160">
              <w:rPr>
                <w:rFonts w:ascii="Arial" w:eastAsia="Times New Roman" w:hAnsi="Arial" w:cs="Arial"/>
              </w:rPr>
              <w:t>Lead</w:t>
            </w:r>
            <w:r w:rsidRPr="2DACD160">
              <w:rPr>
                <w:rFonts w:ascii="Arial" w:eastAsia="Times New Roman" w:hAnsi="Arial" w:cs="Arial"/>
              </w:rPr>
              <w:t xml:space="preserve">) </w:t>
            </w:r>
          </w:p>
          <w:p w14:paraId="4A6C7156" w14:textId="76D231A8" w:rsidR="001D2FAC" w:rsidRPr="00F26E1B" w:rsidRDefault="00FD29B7" w:rsidP="001D2FAC">
            <w:pPr>
              <w:tabs>
                <w:tab w:val="num" w:pos="1140"/>
                <w:tab w:val="center" w:pos="4153"/>
                <w:tab w:val="right" w:pos="8306"/>
              </w:tabs>
              <w:rPr>
                <w:rFonts w:ascii="Arial" w:eastAsia="Times New Roman" w:hAnsi="Arial" w:cs="Arial"/>
              </w:rPr>
            </w:pPr>
            <w:r w:rsidRPr="00F26E1B">
              <w:rPr>
                <w:rFonts w:ascii="Arial" w:eastAsia="Times New Roman" w:hAnsi="Arial" w:cs="Arial"/>
              </w:rPr>
              <w:t>and SU Sponsorship Oversight Committee</w:t>
            </w:r>
          </w:p>
        </w:tc>
      </w:tr>
    </w:tbl>
    <w:p w14:paraId="128ADEFF" w14:textId="77777777" w:rsidR="001D2FAC" w:rsidRPr="00F26E1B" w:rsidRDefault="001D2FAC" w:rsidP="001D2FAC">
      <w:pPr>
        <w:tabs>
          <w:tab w:val="num" w:pos="1140"/>
          <w:tab w:val="center" w:pos="4153"/>
          <w:tab w:val="right" w:pos="8306"/>
        </w:tabs>
        <w:ind w:left="1140" w:hanging="741"/>
        <w:rPr>
          <w:rFonts w:ascii="Arial" w:eastAsia="Times New Roman" w:hAnsi="Arial" w:cs="Arial"/>
        </w:rPr>
      </w:pPr>
    </w:p>
    <w:p w14:paraId="7499852C" w14:textId="77777777" w:rsidR="001D2FAC" w:rsidRPr="00F26E1B" w:rsidRDefault="001D2FAC" w:rsidP="001D2FAC">
      <w:pPr>
        <w:jc w:val="center"/>
        <w:rPr>
          <w:rFonts w:ascii="Arial" w:eastAsia="Times New Roman" w:hAnsi="Arial" w:cs="Arial"/>
        </w:rPr>
      </w:pPr>
    </w:p>
    <w:p w14:paraId="4096CD17" w14:textId="77777777" w:rsidR="001D2FAC" w:rsidRPr="00F26E1B" w:rsidRDefault="001D2FAC" w:rsidP="001D2FAC">
      <w:pPr>
        <w:rPr>
          <w:rFonts w:ascii="Arial" w:eastAsia="Times New Roman" w:hAnsi="Arial" w:cs="Arial"/>
        </w:rPr>
      </w:pPr>
    </w:p>
    <w:p w14:paraId="7446B89B" w14:textId="77777777" w:rsidR="001D2FAC" w:rsidRPr="00F26E1B" w:rsidRDefault="001D2FAC" w:rsidP="001D2FAC">
      <w:pPr>
        <w:rPr>
          <w:rFonts w:ascii="Arial" w:eastAsia="Times New Roman" w:hAnsi="Arial" w:cs="Arial"/>
          <w:b/>
        </w:rPr>
      </w:pPr>
      <w:r w:rsidRPr="00F26E1B">
        <w:rPr>
          <w:rFonts w:ascii="Arial" w:eastAsia="Times New Roman" w:hAnsi="Arial" w:cs="Arial"/>
          <w:b/>
        </w:rPr>
        <w:t>RECORD OF DOCUMENT CHANGES</w:t>
      </w:r>
    </w:p>
    <w:p w14:paraId="5824F690" w14:textId="77777777" w:rsidR="001D2FAC" w:rsidRPr="00F26E1B" w:rsidRDefault="001D2FAC" w:rsidP="001D2FAC">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397"/>
        <w:gridCol w:w="6392"/>
      </w:tblGrid>
      <w:tr w:rsidR="001D2FAC" w:rsidRPr="00F26E1B" w14:paraId="3929F46B" w14:textId="77777777" w:rsidTr="00FD29B7">
        <w:tc>
          <w:tcPr>
            <w:tcW w:w="1227" w:type="dxa"/>
          </w:tcPr>
          <w:p w14:paraId="1D13CDA7" w14:textId="77777777" w:rsidR="001D2FAC" w:rsidRPr="00F26E1B" w:rsidRDefault="001D2FAC" w:rsidP="001D2FAC">
            <w:pPr>
              <w:spacing w:after="60"/>
              <w:rPr>
                <w:rFonts w:ascii="Arial" w:eastAsia="Times New Roman" w:hAnsi="Arial" w:cs="Arial"/>
                <w:b/>
              </w:rPr>
            </w:pPr>
            <w:r w:rsidRPr="00F26E1B">
              <w:rPr>
                <w:rFonts w:ascii="Arial" w:eastAsia="Times New Roman" w:hAnsi="Arial" w:cs="Arial"/>
                <w:b/>
              </w:rPr>
              <w:t>Version</w:t>
            </w:r>
          </w:p>
        </w:tc>
        <w:tc>
          <w:tcPr>
            <w:tcW w:w="1397" w:type="dxa"/>
          </w:tcPr>
          <w:p w14:paraId="1BC54341" w14:textId="77777777" w:rsidR="001D2FAC" w:rsidRPr="00F26E1B" w:rsidRDefault="001D2FAC" w:rsidP="001D2FAC">
            <w:pPr>
              <w:spacing w:after="60"/>
              <w:rPr>
                <w:rFonts w:ascii="Arial" w:eastAsia="Times New Roman" w:hAnsi="Arial" w:cs="Arial"/>
                <w:b/>
              </w:rPr>
            </w:pPr>
            <w:r w:rsidRPr="00F26E1B">
              <w:rPr>
                <w:rFonts w:ascii="Arial" w:eastAsia="Times New Roman" w:hAnsi="Arial" w:cs="Arial"/>
                <w:b/>
              </w:rPr>
              <w:t>Issue date</w:t>
            </w:r>
          </w:p>
        </w:tc>
        <w:tc>
          <w:tcPr>
            <w:tcW w:w="6392" w:type="dxa"/>
          </w:tcPr>
          <w:p w14:paraId="79B1E84E" w14:textId="77777777" w:rsidR="001D2FAC" w:rsidRPr="00F26E1B" w:rsidRDefault="001D2FAC" w:rsidP="001D2FAC">
            <w:pPr>
              <w:spacing w:after="60"/>
              <w:rPr>
                <w:rFonts w:ascii="Arial" w:eastAsia="Times New Roman" w:hAnsi="Arial" w:cs="Arial"/>
                <w:b/>
              </w:rPr>
            </w:pPr>
            <w:r w:rsidRPr="00F26E1B">
              <w:rPr>
                <w:rFonts w:ascii="Arial" w:eastAsia="Times New Roman" w:hAnsi="Arial" w:cs="Arial"/>
                <w:b/>
              </w:rPr>
              <w:t>Amendment</w:t>
            </w:r>
          </w:p>
        </w:tc>
      </w:tr>
      <w:tr w:rsidR="001D2FAC" w:rsidRPr="00F26E1B" w14:paraId="08497812" w14:textId="77777777" w:rsidTr="00FD29B7">
        <w:tc>
          <w:tcPr>
            <w:tcW w:w="1227" w:type="dxa"/>
          </w:tcPr>
          <w:p w14:paraId="19927EEC" w14:textId="77777777" w:rsidR="001D2FAC" w:rsidRPr="00F26E1B" w:rsidRDefault="001D2FAC" w:rsidP="001D2FAC">
            <w:pPr>
              <w:spacing w:after="60"/>
              <w:rPr>
                <w:rFonts w:ascii="Arial" w:eastAsia="Times New Roman" w:hAnsi="Arial" w:cs="Arial"/>
              </w:rPr>
            </w:pPr>
            <w:r w:rsidRPr="00F26E1B">
              <w:rPr>
                <w:rFonts w:ascii="Arial" w:eastAsia="Times New Roman" w:hAnsi="Arial" w:cs="Arial"/>
              </w:rPr>
              <w:t>1.0</w:t>
            </w:r>
          </w:p>
        </w:tc>
        <w:tc>
          <w:tcPr>
            <w:tcW w:w="1397" w:type="dxa"/>
          </w:tcPr>
          <w:p w14:paraId="241BD33E" w14:textId="3D1E771F" w:rsidR="001D2FAC" w:rsidRPr="00F26E1B" w:rsidRDefault="00F74214" w:rsidP="001D2FAC">
            <w:pPr>
              <w:spacing w:after="60"/>
              <w:rPr>
                <w:rFonts w:ascii="Arial" w:eastAsia="Times New Roman" w:hAnsi="Arial" w:cs="Arial"/>
              </w:rPr>
            </w:pPr>
            <w:r w:rsidRPr="00F26E1B">
              <w:rPr>
                <w:rFonts w:ascii="Arial" w:eastAsia="Times New Roman" w:hAnsi="Arial" w:cs="Arial"/>
              </w:rPr>
              <w:t>TBC</w:t>
            </w:r>
          </w:p>
        </w:tc>
        <w:tc>
          <w:tcPr>
            <w:tcW w:w="6392" w:type="dxa"/>
          </w:tcPr>
          <w:p w14:paraId="5A83AB24" w14:textId="77777777" w:rsidR="001D2FAC" w:rsidRPr="00F26E1B" w:rsidRDefault="001D2FAC" w:rsidP="001D2FAC">
            <w:pPr>
              <w:spacing w:after="60"/>
              <w:rPr>
                <w:rFonts w:ascii="Arial" w:eastAsia="Times New Roman" w:hAnsi="Arial" w:cs="Arial"/>
              </w:rPr>
            </w:pPr>
            <w:r w:rsidRPr="00F26E1B">
              <w:rPr>
                <w:rFonts w:ascii="Arial" w:eastAsia="Times New Roman" w:hAnsi="Arial" w:cs="Arial"/>
              </w:rPr>
              <w:t>First issued</w:t>
            </w:r>
          </w:p>
        </w:tc>
      </w:tr>
      <w:tr w:rsidR="001D2FAC" w:rsidRPr="00F26E1B" w14:paraId="7602BDF3" w14:textId="77777777" w:rsidTr="00FD29B7">
        <w:tc>
          <w:tcPr>
            <w:tcW w:w="1227" w:type="dxa"/>
          </w:tcPr>
          <w:p w14:paraId="6D4398B0" w14:textId="77777777" w:rsidR="001D2FAC" w:rsidRPr="00F26E1B" w:rsidRDefault="001D2FAC" w:rsidP="001D2FAC">
            <w:pPr>
              <w:spacing w:after="60"/>
              <w:rPr>
                <w:rFonts w:ascii="Arial" w:eastAsia="Times New Roman" w:hAnsi="Arial" w:cs="Arial"/>
              </w:rPr>
            </w:pPr>
            <w:r w:rsidRPr="00F26E1B">
              <w:rPr>
                <w:rFonts w:ascii="Arial" w:eastAsia="Times New Roman" w:hAnsi="Arial" w:cs="Arial"/>
              </w:rPr>
              <w:t>2.0</w:t>
            </w:r>
          </w:p>
        </w:tc>
        <w:tc>
          <w:tcPr>
            <w:tcW w:w="1397" w:type="dxa"/>
          </w:tcPr>
          <w:p w14:paraId="55457D8A" w14:textId="7CCCEE6C" w:rsidR="001D2FAC" w:rsidRPr="00F26E1B" w:rsidRDefault="001D2FAC" w:rsidP="001D2FAC">
            <w:pPr>
              <w:spacing w:after="60"/>
              <w:rPr>
                <w:rFonts w:ascii="Arial" w:eastAsia="Times New Roman" w:hAnsi="Arial" w:cs="Arial"/>
              </w:rPr>
            </w:pPr>
          </w:p>
        </w:tc>
        <w:tc>
          <w:tcPr>
            <w:tcW w:w="6392" w:type="dxa"/>
          </w:tcPr>
          <w:p w14:paraId="65EDFCA9" w14:textId="048BA887" w:rsidR="001D2FAC" w:rsidRPr="00F26E1B" w:rsidRDefault="001D2FAC" w:rsidP="001D2FAC">
            <w:pPr>
              <w:spacing w:after="60"/>
              <w:rPr>
                <w:rFonts w:ascii="Arial" w:eastAsia="Times New Roman" w:hAnsi="Arial" w:cs="Arial"/>
              </w:rPr>
            </w:pPr>
          </w:p>
        </w:tc>
      </w:tr>
      <w:tr w:rsidR="001D2FAC" w:rsidRPr="00F26E1B" w14:paraId="482965D9" w14:textId="77777777" w:rsidTr="00FD29B7">
        <w:tc>
          <w:tcPr>
            <w:tcW w:w="1227" w:type="dxa"/>
          </w:tcPr>
          <w:p w14:paraId="623E1C52" w14:textId="77777777" w:rsidR="001D2FAC" w:rsidRPr="00F26E1B" w:rsidRDefault="001D2FAC" w:rsidP="001D2FAC">
            <w:pPr>
              <w:spacing w:after="60"/>
              <w:rPr>
                <w:rFonts w:ascii="Arial" w:eastAsia="Times New Roman" w:hAnsi="Arial" w:cs="Arial"/>
                <w:color w:val="000000" w:themeColor="text1"/>
              </w:rPr>
            </w:pPr>
            <w:r w:rsidRPr="00F26E1B">
              <w:rPr>
                <w:rFonts w:ascii="Arial" w:eastAsia="Times New Roman" w:hAnsi="Arial" w:cs="Arial"/>
                <w:color w:val="000000" w:themeColor="text1"/>
              </w:rPr>
              <w:t>3.0</w:t>
            </w:r>
          </w:p>
        </w:tc>
        <w:tc>
          <w:tcPr>
            <w:tcW w:w="1397" w:type="dxa"/>
          </w:tcPr>
          <w:p w14:paraId="03D1582D" w14:textId="2548A043" w:rsidR="001D2FAC" w:rsidRPr="00F26E1B" w:rsidRDefault="001D2FAC" w:rsidP="001D2FAC">
            <w:pPr>
              <w:spacing w:after="60"/>
              <w:rPr>
                <w:rFonts w:ascii="Arial" w:eastAsia="Times New Roman" w:hAnsi="Arial" w:cs="Arial"/>
                <w:color w:val="000000" w:themeColor="text1"/>
              </w:rPr>
            </w:pPr>
          </w:p>
        </w:tc>
        <w:tc>
          <w:tcPr>
            <w:tcW w:w="6392" w:type="dxa"/>
          </w:tcPr>
          <w:p w14:paraId="15D93094" w14:textId="5CE3ABF4" w:rsidR="001D2FAC" w:rsidRPr="00F26E1B" w:rsidRDefault="001D2FAC" w:rsidP="00CD05EE">
            <w:pPr>
              <w:spacing w:after="60" w:line="276" w:lineRule="auto"/>
              <w:contextualSpacing/>
              <w:rPr>
                <w:rFonts w:ascii="Arial" w:eastAsia="Times New Roman" w:hAnsi="Arial" w:cs="Arial"/>
                <w:color w:val="000000" w:themeColor="text1"/>
                <w:lang w:eastAsia="en-US"/>
              </w:rPr>
            </w:pPr>
          </w:p>
        </w:tc>
      </w:tr>
    </w:tbl>
    <w:p w14:paraId="0E70D202" w14:textId="77777777" w:rsidR="001D2FAC" w:rsidRPr="00F26E1B" w:rsidRDefault="001D2FAC" w:rsidP="001D2FAC">
      <w:pPr>
        <w:tabs>
          <w:tab w:val="left" w:pos="360"/>
        </w:tabs>
        <w:spacing w:line="360" w:lineRule="auto"/>
        <w:rPr>
          <w:rFonts w:ascii="Arial" w:hAnsi="Arial" w:cs="Arial"/>
        </w:rPr>
      </w:pPr>
    </w:p>
    <w:p w14:paraId="3C7EB7E5" w14:textId="6419039F" w:rsidR="00CD05EE" w:rsidRPr="00F26E1B" w:rsidRDefault="00CD05EE">
      <w:pPr>
        <w:rPr>
          <w:rFonts w:ascii="Arial" w:hAnsi="Arial" w:cs="Arial"/>
          <w:b/>
          <w:bCs/>
          <w:u w:val="single"/>
        </w:rPr>
      </w:pPr>
      <w:r w:rsidRPr="00F26E1B">
        <w:rPr>
          <w:rFonts w:ascii="Arial" w:hAnsi="Arial" w:cs="Arial"/>
          <w:b/>
          <w:bCs/>
          <w:u w:val="single"/>
        </w:rPr>
        <w:br w:type="page"/>
      </w:r>
    </w:p>
    <w:p w14:paraId="2EACE51F" w14:textId="77777777" w:rsidR="001D2FAC" w:rsidRPr="00F26E1B" w:rsidRDefault="001D2FAC">
      <w:pPr>
        <w:tabs>
          <w:tab w:val="left" w:pos="360"/>
        </w:tabs>
        <w:spacing w:line="360" w:lineRule="auto"/>
        <w:jc w:val="center"/>
        <w:rPr>
          <w:rFonts w:ascii="Arial" w:hAnsi="Arial" w:cs="Arial"/>
          <w:b/>
          <w:bCs/>
          <w:u w:val="single"/>
        </w:rPr>
      </w:pPr>
    </w:p>
    <w:p w14:paraId="42AEC001" w14:textId="42338561" w:rsidR="00F24496" w:rsidRPr="00F26E1B" w:rsidRDefault="00C46BB6">
      <w:pPr>
        <w:pStyle w:val="TOCHeading"/>
        <w:jc w:val="center"/>
        <w:rPr>
          <w:rFonts w:ascii="Arial" w:hAnsi="Arial" w:cs="Arial"/>
          <w:sz w:val="24"/>
          <w:szCs w:val="24"/>
        </w:rPr>
      </w:pPr>
      <w:r w:rsidRPr="1EEA63C9">
        <w:rPr>
          <w:rFonts w:ascii="Arial" w:hAnsi="Arial" w:cs="Arial"/>
          <w:sz w:val="24"/>
          <w:szCs w:val="24"/>
        </w:rPr>
        <w:t>Table of Contents</w:t>
      </w:r>
    </w:p>
    <w:p w14:paraId="4508C359" w14:textId="77777777" w:rsidR="00F24496" w:rsidRPr="00F26E1B" w:rsidRDefault="00F24496">
      <w:pPr>
        <w:rPr>
          <w:rFonts w:ascii="Arial" w:hAnsi="Arial" w:cs="Arial"/>
          <w:lang w:val="en-US" w:eastAsia="en-US"/>
        </w:rPr>
      </w:pPr>
    </w:p>
    <w:sdt>
      <w:sdtPr>
        <w:id w:val="2136855843"/>
        <w:docPartObj>
          <w:docPartGallery w:val="Table of Contents"/>
          <w:docPartUnique/>
        </w:docPartObj>
      </w:sdtPr>
      <w:sdtEndPr/>
      <w:sdtContent>
        <w:p w14:paraId="4F4AA9B2" w14:textId="10374B80" w:rsidR="00BF7091" w:rsidRDefault="2DACD160">
          <w:pPr>
            <w:pStyle w:val="TOC1"/>
            <w:rPr>
              <w:rFonts w:asciiTheme="minorHAnsi" w:hAnsiTheme="minorHAnsi" w:cstheme="minorBidi"/>
              <w:noProof/>
              <w:kern w:val="2"/>
              <w14:ligatures w14:val="standardContextual"/>
            </w:rPr>
          </w:pPr>
          <w:r>
            <w:fldChar w:fldCharType="begin"/>
          </w:r>
          <w:r>
            <w:instrText>TOC \o "1-9" \z \u \h</w:instrText>
          </w:r>
          <w:r>
            <w:fldChar w:fldCharType="separate"/>
          </w:r>
          <w:hyperlink w:anchor="_Toc228267083" w:history="1">
            <w:r w:rsidR="00BF7091" w:rsidRPr="008E45DB">
              <w:rPr>
                <w:rStyle w:val="Hyperlink"/>
                <w:noProof/>
              </w:rPr>
              <w:t>1.</w:t>
            </w:r>
            <w:r w:rsidR="00BF7091">
              <w:rPr>
                <w:rFonts w:asciiTheme="minorHAnsi" w:hAnsiTheme="minorHAnsi" w:cstheme="minorBidi"/>
                <w:noProof/>
                <w:kern w:val="2"/>
                <w14:ligatures w14:val="standardContextual"/>
              </w:rPr>
              <w:tab/>
            </w:r>
            <w:r w:rsidR="00BF7091" w:rsidRPr="008E45DB">
              <w:rPr>
                <w:rStyle w:val="Hyperlink"/>
                <w:noProof/>
              </w:rPr>
              <w:t>PURPOSE AND SCOPE</w:t>
            </w:r>
            <w:r w:rsidR="00BF7091">
              <w:rPr>
                <w:noProof/>
                <w:webHidden/>
              </w:rPr>
              <w:tab/>
            </w:r>
            <w:r w:rsidR="00BF7091">
              <w:rPr>
                <w:noProof/>
                <w:webHidden/>
              </w:rPr>
              <w:fldChar w:fldCharType="begin"/>
            </w:r>
            <w:r w:rsidR="00BF7091">
              <w:rPr>
                <w:noProof/>
                <w:webHidden/>
              </w:rPr>
              <w:instrText xml:space="preserve"> PAGEREF _Toc228267083 \h </w:instrText>
            </w:r>
            <w:r w:rsidR="00BF7091">
              <w:rPr>
                <w:noProof/>
                <w:webHidden/>
              </w:rPr>
            </w:r>
            <w:r w:rsidR="00BF7091">
              <w:rPr>
                <w:noProof/>
                <w:webHidden/>
              </w:rPr>
              <w:fldChar w:fldCharType="separate"/>
            </w:r>
            <w:r w:rsidR="001603B7">
              <w:rPr>
                <w:noProof/>
                <w:webHidden/>
              </w:rPr>
              <w:t>3</w:t>
            </w:r>
            <w:r w:rsidR="00BF7091">
              <w:rPr>
                <w:noProof/>
                <w:webHidden/>
              </w:rPr>
              <w:fldChar w:fldCharType="end"/>
            </w:r>
          </w:hyperlink>
        </w:p>
        <w:p w14:paraId="7E5CE129" w14:textId="32DC352B" w:rsidR="00BF7091" w:rsidRDefault="00BF7091">
          <w:pPr>
            <w:pStyle w:val="TOC1"/>
            <w:rPr>
              <w:rFonts w:asciiTheme="minorHAnsi" w:hAnsiTheme="minorHAnsi" w:cstheme="minorBidi"/>
              <w:noProof/>
              <w:kern w:val="2"/>
              <w14:ligatures w14:val="standardContextual"/>
            </w:rPr>
          </w:pPr>
          <w:hyperlink w:anchor="_Toc228267084" w:history="1">
            <w:r w:rsidRPr="008E45DB">
              <w:rPr>
                <w:rStyle w:val="Hyperlink"/>
                <w:noProof/>
              </w:rPr>
              <w:t>2.</w:t>
            </w:r>
            <w:r>
              <w:rPr>
                <w:rFonts w:asciiTheme="minorHAnsi" w:hAnsiTheme="minorHAnsi" w:cstheme="minorBidi"/>
                <w:noProof/>
                <w:kern w:val="2"/>
                <w14:ligatures w14:val="standardContextual"/>
              </w:rPr>
              <w:tab/>
            </w:r>
            <w:r w:rsidRPr="008E45DB">
              <w:rPr>
                <w:rStyle w:val="Hyperlink"/>
                <w:noProof/>
              </w:rPr>
              <w:t>RESPONSIBLE PERSONNEL</w:t>
            </w:r>
            <w:r>
              <w:rPr>
                <w:noProof/>
                <w:webHidden/>
              </w:rPr>
              <w:tab/>
            </w:r>
            <w:r>
              <w:rPr>
                <w:noProof/>
                <w:webHidden/>
              </w:rPr>
              <w:fldChar w:fldCharType="begin"/>
            </w:r>
            <w:r>
              <w:rPr>
                <w:noProof/>
                <w:webHidden/>
              </w:rPr>
              <w:instrText xml:space="preserve"> PAGEREF _Toc228267084 \h </w:instrText>
            </w:r>
            <w:r>
              <w:rPr>
                <w:noProof/>
                <w:webHidden/>
              </w:rPr>
            </w:r>
            <w:r>
              <w:rPr>
                <w:noProof/>
                <w:webHidden/>
              </w:rPr>
              <w:fldChar w:fldCharType="separate"/>
            </w:r>
            <w:r w:rsidR="001603B7">
              <w:rPr>
                <w:noProof/>
                <w:webHidden/>
              </w:rPr>
              <w:t>3</w:t>
            </w:r>
            <w:r>
              <w:rPr>
                <w:noProof/>
                <w:webHidden/>
              </w:rPr>
              <w:fldChar w:fldCharType="end"/>
            </w:r>
          </w:hyperlink>
        </w:p>
        <w:p w14:paraId="4C36D762" w14:textId="58807C9C" w:rsidR="00BF7091" w:rsidRDefault="00BF7091">
          <w:pPr>
            <w:pStyle w:val="TOC1"/>
            <w:rPr>
              <w:rFonts w:asciiTheme="minorHAnsi" w:hAnsiTheme="minorHAnsi" w:cstheme="minorBidi"/>
              <w:noProof/>
              <w:kern w:val="2"/>
              <w14:ligatures w14:val="standardContextual"/>
            </w:rPr>
          </w:pPr>
          <w:hyperlink w:anchor="_Toc228267085" w:history="1">
            <w:r w:rsidRPr="008E45DB">
              <w:rPr>
                <w:rStyle w:val="Hyperlink"/>
                <w:noProof/>
              </w:rPr>
              <w:t>3.</w:t>
            </w:r>
            <w:r>
              <w:rPr>
                <w:rFonts w:asciiTheme="minorHAnsi" w:hAnsiTheme="minorHAnsi" w:cstheme="minorBidi"/>
                <w:noProof/>
                <w:kern w:val="2"/>
                <w14:ligatures w14:val="standardContextual"/>
              </w:rPr>
              <w:tab/>
            </w:r>
            <w:r w:rsidRPr="008E45DB">
              <w:rPr>
                <w:rStyle w:val="Hyperlink"/>
                <w:noProof/>
              </w:rPr>
              <w:t>DEFINITIONS</w:t>
            </w:r>
            <w:r>
              <w:rPr>
                <w:noProof/>
                <w:webHidden/>
              </w:rPr>
              <w:tab/>
            </w:r>
            <w:r>
              <w:rPr>
                <w:noProof/>
                <w:webHidden/>
              </w:rPr>
              <w:fldChar w:fldCharType="begin"/>
            </w:r>
            <w:r>
              <w:rPr>
                <w:noProof/>
                <w:webHidden/>
              </w:rPr>
              <w:instrText xml:space="preserve"> PAGEREF _Toc228267085 \h </w:instrText>
            </w:r>
            <w:r>
              <w:rPr>
                <w:noProof/>
                <w:webHidden/>
              </w:rPr>
            </w:r>
            <w:r>
              <w:rPr>
                <w:noProof/>
                <w:webHidden/>
              </w:rPr>
              <w:fldChar w:fldCharType="separate"/>
            </w:r>
            <w:r w:rsidR="001603B7">
              <w:rPr>
                <w:noProof/>
                <w:webHidden/>
              </w:rPr>
              <w:t>4</w:t>
            </w:r>
            <w:r>
              <w:rPr>
                <w:noProof/>
                <w:webHidden/>
              </w:rPr>
              <w:fldChar w:fldCharType="end"/>
            </w:r>
          </w:hyperlink>
        </w:p>
        <w:p w14:paraId="6EF19D3F" w14:textId="37F0779F" w:rsidR="00BF7091" w:rsidRDefault="00BF7091">
          <w:pPr>
            <w:pStyle w:val="TOC1"/>
            <w:rPr>
              <w:rFonts w:asciiTheme="minorHAnsi" w:hAnsiTheme="minorHAnsi" w:cstheme="minorBidi"/>
              <w:noProof/>
              <w:kern w:val="2"/>
              <w14:ligatures w14:val="standardContextual"/>
            </w:rPr>
          </w:pPr>
          <w:hyperlink w:anchor="_Toc228267086" w:history="1">
            <w:r w:rsidRPr="008E45DB">
              <w:rPr>
                <w:rStyle w:val="Hyperlink"/>
                <w:noProof/>
              </w:rPr>
              <w:t>4.</w:t>
            </w:r>
            <w:r>
              <w:rPr>
                <w:rFonts w:asciiTheme="minorHAnsi" w:hAnsiTheme="minorHAnsi" w:cstheme="minorBidi"/>
                <w:noProof/>
                <w:kern w:val="2"/>
                <w14:ligatures w14:val="standardContextual"/>
              </w:rPr>
              <w:tab/>
            </w:r>
            <w:r w:rsidRPr="008E45DB">
              <w:rPr>
                <w:rStyle w:val="Hyperlink"/>
                <w:noProof/>
              </w:rPr>
              <w:t>BACKGROUND</w:t>
            </w:r>
            <w:r>
              <w:rPr>
                <w:noProof/>
                <w:webHidden/>
              </w:rPr>
              <w:tab/>
            </w:r>
            <w:r>
              <w:rPr>
                <w:noProof/>
                <w:webHidden/>
              </w:rPr>
              <w:fldChar w:fldCharType="begin"/>
            </w:r>
            <w:r>
              <w:rPr>
                <w:noProof/>
                <w:webHidden/>
              </w:rPr>
              <w:instrText xml:space="preserve"> PAGEREF _Toc228267086 \h </w:instrText>
            </w:r>
            <w:r>
              <w:rPr>
                <w:noProof/>
                <w:webHidden/>
              </w:rPr>
            </w:r>
            <w:r>
              <w:rPr>
                <w:noProof/>
                <w:webHidden/>
              </w:rPr>
              <w:fldChar w:fldCharType="separate"/>
            </w:r>
            <w:r w:rsidR="001603B7">
              <w:rPr>
                <w:noProof/>
                <w:webHidden/>
              </w:rPr>
              <w:t>5</w:t>
            </w:r>
            <w:r>
              <w:rPr>
                <w:noProof/>
                <w:webHidden/>
              </w:rPr>
              <w:fldChar w:fldCharType="end"/>
            </w:r>
          </w:hyperlink>
        </w:p>
        <w:p w14:paraId="462A6123" w14:textId="2257D574" w:rsidR="00BF7091" w:rsidRDefault="00BF7091">
          <w:pPr>
            <w:pStyle w:val="TOC1"/>
            <w:rPr>
              <w:rFonts w:asciiTheme="minorHAnsi" w:hAnsiTheme="minorHAnsi" w:cstheme="minorBidi"/>
              <w:noProof/>
              <w:kern w:val="2"/>
              <w14:ligatures w14:val="standardContextual"/>
            </w:rPr>
          </w:pPr>
          <w:hyperlink w:anchor="_Toc228267087" w:history="1">
            <w:r w:rsidRPr="008E45DB">
              <w:rPr>
                <w:rStyle w:val="Hyperlink"/>
                <w:noProof/>
              </w:rPr>
              <w:t>5.</w:t>
            </w:r>
            <w:r>
              <w:rPr>
                <w:rFonts w:asciiTheme="minorHAnsi" w:hAnsiTheme="minorHAnsi" w:cstheme="minorBidi"/>
                <w:noProof/>
                <w:kern w:val="2"/>
                <w14:ligatures w14:val="standardContextual"/>
              </w:rPr>
              <w:tab/>
            </w:r>
            <w:r w:rsidRPr="008E45DB">
              <w:rPr>
                <w:rStyle w:val="Hyperlink"/>
                <w:noProof/>
              </w:rPr>
              <w:t>PROCEDURE</w:t>
            </w:r>
            <w:r>
              <w:rPr>
                <w:noProof/>
                <w:webHidden/>
              </w:rPr>
              <w:tab/>
            </w:r>
            <w:r>
              <w:rPr>
                <w:noProof/>
                <w:webHidden/>
              </w:rPr>
              <w:fldChar w:fldCharType="begin"/>
            </w:r>
            <w:r>
              <w:rPr>
                <w:noProof/>
                <w:webHidden/>
              </w:rPr>
              <w:instrText xml:space="preserve"> PAGEREF _Toc228267087 \h </w:instrText>
            </w:r>
            <w:r>
              <w:rPr>
                <w:noProof/>
                <w:webHidden/>
              </w:rPr>
            </w:r>
            <w:r>
              <w:rPr>
                <w:noProof/>
                <w:webHidden/>
              </w:rPr>
              <w:fldChar w:fldCharType="separate"/>
            </w:r>
            <w:r w:rsidR="001603B7">
              <w:rPr>
                <w:noProof/>
                <w:webHidden/>
              </w:rPr>
              <w:t>6</w:t>
            </w:r>
            <w:r>
              <w:rPr>
                <w:noProof/>
                <w:webHidden/>
              </w:rPr>
              <w:fldChar w:fldCharType="end"/>
            </w:r>
          </w:hyperlink>
        </w:p>
        <w:p w14:paraId="62DD613E" w14:textId="26D49828"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88" w:history="1">
            <w:r w:rsidRPr="008E45DB">
              <w:rPr>
                <w:rStyle w:val="Hyperlink"/>
                <w:noProof/>
              </w:rPr>
              <w:t>5.1 Identification of deviations and serious breaches</w:t>
            </w:r>
            <w:r>
              <w:rPr>
                <w:noProof/>
                <w:webHidden/>
              </w:rPr>
              <w:tab/>
            </w:r>
            <w:r>
              <w:rPr>
                <w:noProof/>
                <w:webHidden/>
              </w:rPr>
              <w:fldChar w:fldCharType="begin"/>
            </w:r>
            <w:r>
              <w:rPr>
                <w:noProof/>
                <w:webHidden/>
              </w:rPr>
              <w:instrText xml:space="preserve"> PAGEREF _Toc228267088 \h </w:instrText>
            </w:r>
            <w:r>
              <w:rPr>
                <w:noProof/>
                <w:webHidden/>
              </w:rPr>
            </w:r>
            <w:r>
              <w:rPr>
                <w:noProof/>
                <w:webHidden/>
              </w:rPr>
              <w:fldChar w:fldCharType="separate"/>
            </w:r>
            <w:r w:rsidR="001603B7">
              <w:rPr>
                <w:noProof/>
                <w:webHidden/>
              </w:rPr>
              <w:t>6</w:t>
            </w:r>
            <w:r>
              <w:rPr>
                <w:noProof/>
                <w:webHidden/>
              </w:rPr>
              <w:fldChar w:fldCharType="end"/>
            </w:r>
          </w:hyperlink>
        </w:p>
        <w:p w14:paraId="61E86615" w14:textId="159CE465"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89" w:history="1">
            <w:r w:rsidRPr="008E45DB">
              <w:rPr>
                <w:rStyle w:val="Hyperlink"/>
                <w:noProof/>
              </w:rPr>
              <w:t>5.2 Classification of Serious Breaches</w:t>
            </w:r>
            <w:r>
              <w:rPr>
                <w:noProof/>
                <w:webHidden/>
              </w:rPr>
              <w:tab/>
            </w:r>
            <w:r>
              <w:rPr>
                <w:noProof/>
                <w:webHidden/>
              </w:rPr>
              <w:fldChar w:fldCharType="begin"/>
            </w:r>
            <w:r>
              <w:rPr>
                <w:noProof/>
                <w:webHidden/>
              </w:rPr>
              <w:instrText xml:space="preserve"> PAGEREF _Toc228267089 \h </w:instrText>
            </w:r>
            <w:r>
              <w:rPr>
                <w:noProof/>
                <w:webHidden/>
              </w:rPr>
            </w:r>
            <w:r>
              <w:rPr>
                <w:noProof/>
                <w:webHidden/>
              </w:rPr>
              <w:fldChar w:fldCharType="separate"/>
            </w:r>
            <w:r w:rsidR="001603B7">
              <w:rPr>
                <w:noProof/>
                <w:webHidden/>
              </w:rPr>
              <w:t>7</w:t>
            </w:r>
            <w:r>
              <w:rPr>
                <w:noProof/>
                <w:webHidden/>
              </w:rPr>
              <w:fldChar w:fldCharType="end"/>
            </w:r>
          </w:hyperlink>
        </w:p>
        <w:p w14:paraId="2BA11650" w14:textId="7F4BBBB8"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0" w:history="1">
            <w:r w:rsidRPr="008E45DB">
              <w:rPr>
                <w:rStyle w:val="Hyperlink"/>
                <w:noProof/>
              </w:rPr>
              <w:t>5.3 Assessment of deviations and serious breaches</w:t>
            </w:r>
            <w:r>
              <w:rPr>
                <w:noProof/>
                <w:webHidden/>
              </w:rPr>
              <w:tab/>
            </w:r>
            <w:r>
              <w:rPr>
                <w:noProof/>
                <w:webHidden/>
              </w:rPr>
              <w:fldChar w:fldCharType="begin"/>
            </w:r>
            <w:r>
              <w:rPr>
                <w:noProof/>
                <w:webHidden/>
              </w:rPr>
              <w:instrText xml:space="preserve"> PAGEREF _Toc228267090 \h </w:instrText>
            </w:r>
            <w:r>
              <w:rPr>
                <w:noProof/>
                <w:webHidden/>
              </w:rPr>
            </w:r>
            <w:r>
              <w:rPr>
                <w:noProof/>
                <w:webHidden/>
              </w:rPr>
              <w:fldChar w:fldCharType="separate"/>
            </w:r>
            <w:r w:rsidR="001603B7">
              <w:rPr>
                <w:noProof/>
                <w:webHidden/>
              </w:rPr>
              <w:t>7</w:t>
            </w:r>
            <w:r>
              <w:rPr>
                <w:noProof/>
                <w:webHidden/>
              </w:rPr>
              <w:fldChar w:fldCharType="end"/>
            </w:r>
          </w:hyperlink>
        </w:p>
        <w:p w14:paraId="5DE1B701" w14:textId="5F5C5585"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1" w:history="1">
            <w:r w:rsidRPr="008E45DB">
              <w:rPr>
                <w:rStyle w:val="Hyperlink"/>
                <w:noProof/>
              </w:rPr>
              <w:t>5.4 Reporting of serious breaches</w:t>
            </w:r>
            <w:r>
              <w:rPr>
                <w:noProof/>
                <w:webHidden/>
              </w:rPr>
              <w:tab/>
            </w:r>
            <w:r>
              <w:rPr>
                <w:noProof/>
                <w:webHidden/>
              </w:rPr>
              <w:fldChar w:fldCharType="begin"/>
            </w:r>
            <w:r>
              <w:rPr>
                <w:noProof/>
                <w:webHidden/>
              </w:rPr>
              <w:instrText xml:space="preserve"> PAGEREF _Toc228267091 \h </w:instrText>
            </w:r>
            <w:r>
              <w:rPr>
                <w:noProof/>
                <w:webHidden/>
              </w:rPr>
            </w:r>
            <w:r>
              <w:rPr>
                <w:noProof/>
                <w:webHidden/>
              </w:rPr>
              <w:fldChar w:fldCharType="separate"/>
            </w:r>
            <w:r w:rsidR="001603B7">
              <w:rPr>
                <w:noProof/>
                <w:webHidden/>
              </w:rPr>
              <w:t>8</w:t>
            </w:r>
            <w:r>
              <w:rPr>
                <w:noProof/>
                <w:webHidden/>
              </w:rPr>
              <w:fldChar w:fldCharType="end"/>
            </w:r>
          </w:hyperlink>
        </w:p>
        <w:p w14:paraId="37368731" w14:textId="490AD3C8"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2" w:history="1">
            <w:r w:rsidRPr="008E45DB">
              <w:rPr>
                <w:rStyle w:val="Hyperlink"/>
                <w:noProof/>
              </w:rPr>
              <w:t>5.5 Record retention</w:t>
            </w:r>
            <w:r>
              <w:rPr>
                <w:noProof/>
                <w:webHidden/>
              </w:rPr>
              <w:tab/>
            </w:r>
            <w:r>
              <w:rPr>
                <w:noProof/>
                <w:webHidden/>
              </w:rPr>
              <w:fldChar w:fldCharType="begin"/>
            </w:r>
            <w:r>
              <w:rPr>
                <w:noProof/>
                <w:webHidden/>
              </w:rPr>
              <w:instrText xml:space="preserve"> PAGEREF _Toc228267092 \h </w:instrText>
            </w:r>
            <w:r>
              <w:rPr>
                <w:noProof/>
                <w:webHidden/>
              </w:rPr>
            </w:r>
            <w:r>
              <w:rPr>
                <w:noProof/>
                <w:webHidden/>
              </w:rPr>
              <w:fldChar w:fldCharType="separate"/>
            </w:r>
            <w:r w:rsidR="001603B7">
              <w:rPr>
                <w:noProof/>
                <w:webHidden/>
              </w:rPr>
              <w:t>8</w:t>
            </w:r>
            <w:r>
              <w:rPr>
                <w:noProof/>
                <w:webHidden/>
              </w:rPr>
              <w:fldChar w:fldCharType="end"/>
            </w:r>
          </w:hyperlink>
        </w:p>
        <w:p w14:paraId="41ED36DF" w14:textId="18071B7C"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3" w:history="1">
            <w:r w:rsidRPr="008E45DB">
              <w:rPr>
                <w:rStyle w:val="Hyperlink"/>
                <w:noProof/>
              </w:rPr>
              <w:t>5.6 Ongoing oversight of deviations and serious breaches</w:t>
            </w:r>
            <w:r>
              <w:rPr>
                <w:noProof/>
                <w:webHidden/>
              </w:rPr>
              <w:tab/>
            </w:r>
            <w:r>
              <w:rPr>
                <w:noProof/>
                <w:webHidden/>
              </w:rPr>
              <w:fldChar w:fldCharType="begin"/>
            </w:r>
            <w:r>
              <w:rPr>
                <w:noProof/>
                <w:webHidden/>
              </w:rPr>
              <w:instrText xml:space="preserve"> PAGEREF _Toc228267093 \h </w:instrText>
            </w:r>
            <w:r>
              <w:rPr>
                <w:noProof/>
                <w:webHidden/>
              </w:rPr>
            </w:r>
            <w:r>
              <w:rPr>
                <w:noProof/>
                <w:webHidden/>
              </w:rPr>
              <w:fldChar w:fldCharType="separate"/>
            </w:r>
            <w:r w:rsidR="001603B7">
              <w:rPr>
                <w:noProof/>
                <w:webHidden/>
              </w:rPr>
              <w:t>8</w:t>
            </w:r>
            <w:r>
              <w:rPr>
                <w:noProof/>
                <w:webHidden/>
              </w:rPr>
              <w:fldChar w:fldCharType="end"/>
            </w:r>
          </w:hyperlink>
        </w:p>
        <w:p w14:paraId="445EDB35" w14:textId="5EA81F35"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4" w:history="1">
            <w:r w:rsidRPr="008E45DB">
              <w:rPr>
                <w:rStyle w:val="Hyperlink"/>
                <w:noProof/>
              </w:rPr>
              <w:t>5.7 Urgent Safety Measures (USM)</w:t>
            </w:r>
            <w:r>
              <w:rPr>
                <w:noProof/>
                <w:webHidden/>
              </w:rPr>
              <w:tab/>
            </w:r>
            <w:r>
              <w:rPr>
                <w:noProof/>
                <w:webHidden/>
              </w:rPr>
              <w:fldChar w:fldCharType="begin"/>
            </w:r>
            <w:r>
              <w:rPr>
                <w:noProof/>
                <w:webHidden/>
              </w:rPr>
              <w:instrText xml:space="preserve"> PAGEREF _Toc228267094 \h </w:instrText>
            </w:r>
            <w:r>
              <w:rPr>
                <w:noProof/>
                <w:webHidden/>
              </w:rPr>
            </w:r>
            <w:r>
              <w:rPr>
                <w:noProof/>
                <w:webHidden/>
              </w:rPr>
              <w:fldChar w:fldCharType="separate"/>
            </w:r>
            <w:r w:rsidR="001603B7">
              <w:rPr>
                <w:noProof/>
                <w:webHidden/>
              </w:rPr>
              <w:t>8</w:t>
            </w:r>
            <w:r>
              <w:rPr>
                <w:noProof/>
                <w:webHidden/>
              </w:rPr>
              <w:fldChar w:fldCharType="end"/>
            </w:r>
          </w:hyperlink>
        </w:p>
        <w:p w14:paraId="060C6410" w14:textId="1D4116C0"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5" w:history="1">
            <w:r w:rsidRPr="008E45DB">
              <w:rPr>
                <w:rStyle w:val="Hyperlink"/>
                <w:noProof/>
              </w:rPr>
              <w:t>5.8 Implementation of an USM</w:t>
            </w:r>
            <w:r>
              <w:rPr>
                <w:noProof/>
                <w:webHidden/>
              </w:rPr>
              <w:tab/>
            </w:r>
            <w:r>
              <w:rPr>
                <w:noProof/>
                <w:webHidden/>
              </w:rPr>
              <w:fldChar w:fldCharType="begin"/>
            </w:r>
            <w:r>
              <w:rPr>
                <w:noProof/>
                <w:webHidden/>
              </w:rPr>
              <w:instrText xml:space="preserve"> PAGEREF _Toc228267095 \h </w:instrText>
            </w:r>
            <w:r>
              <w:rPr>
                <w:noProof/>
                <w:webHidden/>
              </w:rPr>
            </w:r>
            <w:r>
              <w:rPr>
                <w:noProof/>
                <w:webHidden/>
              </w:rPr>
              <w:fldChar w:fldCharType="separate"/>
            </w:r>
            <w:r w:rsidR="001603B7">
              <w:rPr>
                <w:noProof/>
                <w:webHidden/>
              </w:rPr>
              <w:t>8</w:t>
            </w:r>
            <w:r>
              <w:rPr>
                <w:noProof/>
                <w:webHidden/>
              </w:rPr>
              <w:fldChar w:fldCharType="end"/>
            </w:r>
          </w:hyperlink>
        </w:p>
        <w:p w14:paraId="24676B31" w14:textId="12BF235D"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6" w:history="1">
            <w:r w:rsidRPr="008E45DB">
              <w:rPr>
                <w:rStyle w:val="Hyperlink"/>
                <w:noProof/>
              </w:rPr>
              <w:t>5.9 Reporting an USM</w:t>
            </w:r>
            <w:r>
              <w:rPr>
                <w:noProof/>
                <w:webHidden/>
              </w:rPr>
              <w:tab/>
            </w:r>
            <w:r>
              <w:rPr>
                <w:noProof/>
                <w:webHidden/>
              </w:rPr>
              <w:fldChar w:fldCharType="begin"/>
            </w:r>
            <w:r>
              <w:rPr>
                <w:noProof/>
                <w:webHidden/>
              </w:rPr>
              <w:instrText xml:space="preserve"> PAGEREF _Toc228267096 \h </w:instrText>
            </w:r>
            <w:r>
              <w:rPr>
                <w:noProof/>
                <w:webHidden/>
              </w:rPr>
            </w:r>
            <w:r>
              <w:rPr>
                <w:noProof/>
                <w:webHidden/>
              </w:rPr>
              <w:fldChar w:fldCharType="separate"/>
            </w:r>
            <w:r w:rsidR="001603B7">
              <w:rPr>
                <w:noProof/>
                <w:webHidden/>
              </w:rPr>
              <w:t>9</w:t>
            </w:r>
            <w:r>
              <w:rPr>
                <w:noProof/>
                <w:webHidden/>
              </w:rPr>
              <w:fldChar w:fldCharType="end"/>
            </w:r>
          </w:hyperlink>
        </w:p>
        <w:p w14:paraId="2E88052D" w14:textId="5A4CC919"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7" w:history="1">
            <w:r w:rsidRPr="008E45DB">
              <w:rPr>
                <w:rStyle w:val="Hyperlink"/>
                <w:noProof/>
              </w:rPr>
              <w:t>5.10 Follow up actions for an USM</w:t>
            </w:r>
            <w:r>
              <w:rPr>
                <w:noProof/>
                <w:webHidden/>
              </w:rPr>
              <w:tab/>
            </w:r>
            <w:r>
              <w:rPr>
                <w:noProof/>
                <w:webHidden/>
              </w:rPr>
              <w:fldChar w:fldCharType="begin"/>
            </w:r>
            <w:r>
              <w:rPr>
                <w:noProof/>
                <w:webHidden/>
              </w:rPr>
              <w:instrText xml:space="preserve"> PAGEREF _Toc228267097 \h </w:instrText>
            </w:r>
            <w:r>
              <w:rPr>
                <w:noProof/>
                <w:webHidden/>
              </w:rPr>
            </w:r>
            <w:r>
              <w:rPr>
                <w:noProof/>
                <w:webHidden/>
              </w:rPr>
              <w:fldChar w:fldCharType="separate"/>
            </w:r>
            <w:r w:rsidR="001603B7">
              <w:rPr>
                <w:noProof/>
                <w:webHidden/>
              </w:rPr>
              <w:t>9</w:t>
            </w:r>
            <w:r>
              <w:rPr>
                <w:noProof/>
                <w:webHidden/>
              </w:rPr>
              <w:fldChar w:fldCharType="end"/>
            </w:r>
          </w:hyperlink>
        </w:p>
        <w:p w14:paraId="333B690A" w14:textId="73EC3E9C"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8" w:history="1">
            <w:r w:rsidRPr="008E45DB">
              <w:rPr>
                <w:rStyle w:val="Hyperlink"/>
                <w:noProof/>
              </w:rPr>
              <w:t>5.11 Restarts following USM</w:t>
            </w:r>
            <w:r>
              <w:rPr>
                <w:noProof/>
                <w:webHidden/>
              </w:rPr>
              <w:tab/>
            </w:r>
            <w:r>
              <w:rPr>
                <w:noProof/>
                <w:webHidden/>
              </w:rPr>
              <w:fldChar w:fldCharType="begin"/>
            </w:r>
            <w:r>
              <w:rPr>
                <w:noProof/>
                <w:webHidden/>
              </w:rPr>
              <w:instrText xml:space="preserve"> PAGEREF _Toc228267098 \h </w:instrText>
            </w:r>
            <w:r>
              <w:rPr>
                <w:noProof/>
                <w:webHidden/>
              </w:rPr>
            </w:r>
            <w:r>
              <w:rPr>
                <w:noProof/>
                <w:webHidden/>
              </w:rPr>
              <w:fldChar w:fldCharType="separate"/>
            </w:r>
            <w:r w:rsidR="001603B7">
              <w:rPr>
                <w:noProof/>
                <w:webHidden/>
              </w:rPr>
              <w:t>9</w:t>
            </w:r>
            <w:r>
              <w:rPr>
                <w:noProof/>
                <w:webHidden/>
              </w:rPr>
              <w:fldChar w:fldCharType="end"/>
            </w:r>
          </w:hyperlink>
        </w:p>
        <w:p w14:paraId="0939685F" w14:textId="0EBCA78E" w:rsidR="00BF7091" w:rsidRDefault="00BF7091">
          <w:pPr>
            <w:pStyle w:val="TOC2"/>
            <w:tabs>
              <w:tab w:val="right" w:leader="dot" w:pos="9016"/>
            </w:tabs>
            <w:rPr>
              <w:rFonts w:asciiTheme="minorHAnsi" w:hAnsiTheme="minorHAnsi" w:cstheme="minorBidi"/>
              <w:noProof/>
              <w:kern w:val="2"/>
              <w14:ligatures w14:val="standardContextual"/>
            </w:rPr>
          </w:pPr>
          <w:hyperlink w:anchor="_Toc228267099" w:history="1">
            <w:r w:rsidRPr="008E45DB">
              <w:rPr>
                <w:rStyle w:val="Hyperlink"/>
                <w:noProof/>
              </w:rPr>
              <w:t>5.12 Record retention for an USM</w:t>
            </w:r>
            <w:r>
              <w:rPr>
                <w:noProof/>
                <w:webHidden/>
              </w:rPr>
              <w:tab/>
            </w:r>
            <w:r>
              <w:rPr>
                <w:noProof/>
                <w:webHidden/>
              </w:rPr>
              <w:fldChar w:fldCharType="begin"/>
            </w:r>
            <w:r>
              <w:rPr>
                <w:noProof/>
                <w:webHidden/>
              </w:rPr>
              <w:instrText xml:space="preserve"> PAGEREF _Toc228267099 \h </w:instrText>
            </w:r>
            <w:r>
              <w:rPr>
                <w:noProof/>
                <w:webHidden/>
              </w:rPr>
            </w:r>
            <w:r>
              <w:rPr>
                <w:noProof/>
                <w:webHidden/>
              </w:rPr>
              <w:fldChar w:fldCharType="separate"/>
            </w:r>
            <w:r w:rsidR="001603B7">
              <w:rPr>
                <w:noProof/>
                <w:webHidden/>
              </w:rPr>
              <w:t>9</w:t>
            </w:r>
            <w:r>
              <w:rPr>
                <w:noProof/>
                <w:webHidden/>
              </w:rPr>
              <w:fldChar w:fldCharType="end"/>
            </w:r>
          </w:hyperlink>
        </w:p>
        <w:p w14:paraId="7A65BFC7" w14:textId="755856DE" w:rsidR="00BF7091" w:rsidRDefault="00BF7091">
          <w:pPr>
            <w:pStyle w:val="TOC1"/>
            <w:rPr>
              <w:rFonts w:asciiTheme="minorHAnsi" w:hAnsiTheme="minorHAnsi" w:cstheme="minorBidi"/>
              <w:noProof/>
              <w:kern w:val="2"/>
              <w14:ligatures w14:val="standardContextual"/>
            </w:rPr>
          </w:pPr>
          <w:hyperlink w:anchor="_Toc228267100" w:history="1">
            <w:r w:rsidRPr="008E45DB">
              <w:rPr>
                <w:rStyle w:val="Hyperlink"/>
                <w:noProof/>
              </w:rPr>
              <w:t>6.</w:t>
            </w:r>
            <w:r>
              <w:rPr>
                <w:rFonts w:asciiTheme="minorHAnsi" w:hAnsiTheme="minorHAnsi" w:cstheme="minorBidi"/>
                <w:noProof/>
                <w:kern w:val="2"/>
                <w14:ligatures w14:val="standardContextual"/>
              </w:rPr>
              <w:tab/>
            </w:r>
            <w:r w:rsidRPr="008E45DB">
              <w:rPr>
                <w:rStyle w:val="Hyperlink"/>
                <w:noProof/>
              </w:rPr>
              <w:t>REFERENCES</w:t>
            </w:r>
            <w:r>
              <w:rPr>
                <w:noProof/>
                <w:webHidden/>
              </w:rPr>
              <w:tab/>
            </w:r>
            <w:r>
              <w:rPr>
                <w:noProof/>
                <w:webHidden/>
              </w:rPr>
              <w:fldChar w:fldCharType="begin"/>
            </w:r>
            <w:r>
              <w:rPr>
                <w:noProof/>
                <w:webHidden/>
              </w:rPr>
              <w:instrText xml:space="preserve"> PAGEREF _Toc228267100 \h </w:instrText>
            </w:r>
            <w:r>
              <w:rPr>
                <w:noProof/>
                <w:webHidden/>
              </w:rPr>
            </w:r>
            <w:r>
              <w:rPr>
                <w:noProof/>
                <w:webHidden/>
              </w:rPr>
              <w:fldChar w:fldCharType="separate"/>
            </w:r>
            <w:r w:rsidR="001603B7">
              <w:rPr>
                <w:noProof/>
                <w:webHidden/>
              </w:rPr>
              <w:t>10</w:t>
            </w:r>
            <w:r>
              <w:rPr>
                <w:noProof/>
                <w:webHidden/>
              </w:rPr>
              <w:fldChar w:fldCharType="end"/>
            </w:r>
          </w:hyperlink>
        </w:p>
        <w:p w14:paraId="2C7B2922" w14:textId="5C1340C5" w:rsidR="00BF7091" w:rsidRDefault="00BF7091">
          <w:pPr>
            <w:pStyle w:val="TOC2"/>
            <w:tabs>
              <w:tab w:val="right" w:leader="dot" w:pos="9016"/>
            </w:tabs>
            <w:rPr>
              <w:rFonts w:asciiTheme="minorHAnsi" w:hAnsiTheme="minorHAnsi" w:cstheme="minorBidi"/>
              <w:noProof/>
              <w:kern w:val="2"/>
              <w14:ligatures w14:val="standardContextual"/>
            </w:rPr>
          </w:pPr>
          <w:hyperlink w:anchor="_Toc228267101" w:history="1">
            <w:r w:rsidRPr="008E45DB">
              <w:rPr>
                <w:rStyle w:val="Hyperlink"/>
                <w:noProof/>
              </w:rPr>
              <w:t>6.1 Referenced SOPs and Policies</w:t>
            </w:r>
            <w:r>
              <w:rPr>
                <w:noProof/>
                <w:webHidden/>
              </w:rPr>
              <w:tab/>
            </w:r>
            <w:r>
              <w:rPr>
                <w:noProof/>
                <w:webHidden/>
              </w:rPr>
              <w:fldChar w:fldCharType="begin"/>
            </w:r>
            <w:r>
              <w:rPr>
                <w:noProof/>
                <w:webHidden/>
              </w:rPr>
              <w:instrText xml:space="preserve"> PAGEREF _Toc228267101 \h </w:instrText>
            </w:r>
            <w:r>
              <w:rPr>
                <w:noProof/>
                <w:webHidden/>
              </w:rPr>
            </w:r>
            <w:r>
              <w:rPr>
                <w:noProof/>
                <w:webHidden/>
              </w:rPr>
              <w:fldChar w:fldCharType="separate"/>
            </w:r>
            <w:r w:rsidR="001603B7">
              <w:rPr>
                <w:noProof/>
                <w:webHidden/>
              </w:rPr>
              <w:t>10</w:t>
            </w:r>
            <w:r>
              <w:rPr>
                <w:noProof/>
                <w:webHidden/>
              </w:rPr>
              <w:fldChar w:fldCharType="end"/>
            </w:r>
          </w:hyperlink>
        </w:p>
        <w:p w14:paraId="0BE5D04D" w14:textId="06E3B458" w:rsidR="00BF7091" w:rsidRDefault="00BF7091">
          <w:pPr>
            <w:pStyle w:val="TOC2"/>
            <w:tabs>
              <w:tab w:val="right" w:leader="dot" w:pos="9016"/>
            </w:tabs>
            <w:rPr>
              <w:rFonts w:asciiTheme="minorHAnsi" w:hAnsiTheme="minorHAnsi" w:cstheme="minorBidi"/>
              <w:noProof/>
              <w:kern w:val="2"/>
              <w14:ligatures w14:val="standardContextual"/>
            </w:rPr>
          </w:pPr>
          <w:hyperlink w:anchor="_Toc228267102" w:history="1">
            <w:r w:rsidRPr="008E45DB">
              <w:rPr>
                <w:rStyle w:val="Hyperlink"/>
                <w:noProof/>
              </w:rPr>
              <w:t>6.2 Referenced Forms and Templates</w:t>
            </w:r>
            <w:r>
              <w:rPr>
                <w:noProof/>
                <w:webHidden/>
              </w:rPr>
              <w:tab/>
            </w:r>
            <w:r>
              <w:rPr>
                <w:noProof/>
                <w:webHidden/>
              </w:rPr>
              <w:fldChar w:fldCharType="begin"/>
            </w:r>
            <w:r>
              <w:rPr>
                <w:noProof/>
                <w:webHidden/>
              </w:rPr>
              <w:instrText xml:space="preserve"> PAGEREF _Toc228267102 \h </w:instrText>
            </w:r>
            <w:r>
              <w:rPr>
                <w:noProof/>
                <w:webHidden/>
              </w:rPr>
            </w:r>
            <w:r>
              <w:rPr>
                <w:noProof/>
                <w:webHidden/>
              </w:rPr>
              <w:fldChar w:fldCharType="separate"/>
            </w:r>
            <w:r w:rsidR="001603B7">
              <w:rPr>
                <w:noProof/>
                <w:webHidden/>
              </w:rPr>
              <w:t>10</w:t>
            </w:r>
            <w:r>
              <w:rPr>
                <w:noProof/>
                <w:webHidden/>
              </w:rPr>
              <w:fldChar w:fldCharType="end"/>
            </w:r>
          </w:hyperlink>
        </w:p>
        <w:p w14:paraId="5ABA1DF9" w14:textId="19B32B4F" w:rsidR="00BF7091" w:rsidRDefault="00BF7091" w:rsidP="00BF7091">
          <w:pPr>
            <w:pStyle w:val="TOC2"/>
            <w:tabs>
              <w:tab w:val="right" w:leader="dot" w:pos="9016"/>
            </w:tabs>
            <w:rPr>
              <w:rFonts w:asciiTheme="minorHAnsi" w:hAnsiTheme="minorHAnsi" w:cstheme="minorBidi"/>
              <w:noProof/>
              <w:kern w:val="2"/>
              <w14:ligatures w14:val="standardContextual"/>
            </w:rPr>
          </w:pPr>
          <w:hyperlink w:anchor="_Toc228267103" w:history="1">
            <w:r w:rsidRPr="008E45DB">
              <w:rPr>
                <w:rStyle w:val="Hyperlink"/>
                <w:noProof/>
              </w:rPr>
              <w:t>6.3 Other References</w:t>
            </w:r>
            <w:r>
              <w:rPr>
                <w:noProof/>
                <w:webHidden/>
              </w:rPr>
              <w:tab/>
            </w:r>
            <w:r>
              <w:rPr>
                <w:noProof/>
                <w:webHidden/>
              </w:rPr>
              <w:fldChar w:fldCharType="begin"/>
            </w:r>
            <w:r>
              <w:rPr>
                <w:noProof/>
                <w:webHidden/>
              </w:rPr>
              <w:instrText xml:space="preserve"> PAGEREF _Toc228267103 \h </w:instrText>
            </w:r>
            <w:r>
              <w:rPr>
                <w:noProof/>
                <w:webHidden/>
              </w:rPr>
            </w:r>
            <w:r>
              <w:rPr>
                <w:noProof/>
                <w:webHidden/>
              </w:rPr>
              <w:fldChar w:fldCharType="separate"/>
            </w:r>
            <w:r w:rsidR="001603B7">
              <w:rPr>
                <w:noProof/>
                <w:webHidden/>
              </w:rPr>
              <w:t>10</w:t>
            </w:r>
            <w:r>
              <w:rPr>
                <w:noProof/>
                <w:webHidden/>
              </w:rPr>
              <w:fldChar w:fldCharType="end"/>
            </w:r>
          </w:hyperlink>
        </w:p>
        <w:p w14:paraId="311CCDD2" w14:textId="2086994A" w:rsidR="00BF7091" w:rsidRDefault="00BF7091">
          <w:pPr>
            <w:pStyle w:val="TOC1"/>
            <w:rPr>
              <w:rFonts w:asciiTheme="minorHAnsi" w:hAnsiTheme="minorHAnsi" w:cstheme="minorBidi"/>
              <w:noProof/>
              <w:kern w:val="2"/>
              <w14:ligatures w14:val="standardContextual"/>
            </w:rPr>
          </w:pPr>
          <w:hyperlink w:anchor="_Toc228267108" w:history="1">
            <w:r w:rsidRPr="008E45DB">
              <w:rPr>
                <w:rStyle w:val="Hyperlink"/>
                <w:noProof/>
              </w:rPr>
              <w:t>Appendix 1 – Procedure for classifying and reporting Deviations, Serious Breaches and USMs.</w:t>
            </w:r>
            <w:r>
              <w:rPr>
                <w:noProof/>
                <w:webHidden/>
              </w:rPr>
              <w:tab/>
            </w:r>
            <w:r>
              <w:rPr>
                <w:noProof/>
                <w:webHidden/>
              </w:rPr>
              <w:fldChar w:fldCharType="begin"/>
            </w:r>
            <w:r>
              <w:rPr>
                <w:noProof/>
                <w:webHidden/>
              </w:rPr>
              <w:instrText xml:space="preserve"> PAGEREF _Toc228267108 \h </w:instrText>
            </w:r>
            <w:r>
              <w:rPr>
                <w:noProof/>
                <w:webHidden/>
              </w:rPr>
            </w:r>
            <w:r>
              <w:rPr>
                <w:noProof/>
                <w:webHidden/>
              </w:rPr>
              <w:fldChar w:fldCharType="separate"/>
            </w:r>
            <w:r w:rsidR="001603B7">
              <w:rPr>
                <w:noProof/>
                <w:webHidden/>
              </w:rPr>
              <w:t>11</w:t>
            </w:r>
            <w:r>
              <w:rPr>
                <w:noProof/>
                <w:webHidden/>
              </w:rPr>
              <w:fldChar w:fldCharType="end"/>
            </w:r>
          </w:hyperlink>
        </w:p>
        <w:p w14:paraId="6DDD8AB0" w14:textId="3910CE80" w:rsidR="2DACD160" w:rsidRDefault="2DACD160" w:rsidP="2DACD160">
          <w:pPr>
            <w:pStyle w:val="TOC1"/>
            <w:tabs>
              <w:tab w:val="clear" w:pos="9016"/>
              <w:tab w:val="right" w:leader="dot" w:pos="9015"/>
            </w:tabs>
            <w:rPr>
              <w:rStyle w:val="Hyperlink"/>
            </w:rPr>
          </w:pPr>
          <w:r>
            <w:fldChar w:fldCharType="end"/>
          </w:r>
        </w:p>
      </w:sdtContent>
    </w:sdt>
    <w:p w14:paraId="7237EF84" w14:textId="1B745A0D" w:rsidR="7CE8BF95" w:rsidRDefault="7CE8BF95" w:rsidP="1EEA63C9">
      <w:pPr>
        <w:pStyle w:val="TOC1"/>
      </w:pPr>
    </w:p>
    <w:p w14:paraId="62192422" w14:textId="77777777" w:rsidR="00F24496" w:rsidRPr="00F26E1B" w:rsidRDefault="00C46BB6" w:rsidP="00D22ECC">
      <w:pPr>
        <w:rPr>
          <w:rFonts w:ascii="Arial" w:hAnsi="Arial" w:cs="Arial"/>
        </w:rPr>
      </w:pPr>
      <w:r w:rsidRPr="00F26E1B">
        <w:rPr>
          <w:rFonts w:ascii="Arial" w:hAnsi="Arial" w:cs="Arial"/>
        </w:rPr>
        <w:br w:type="page"/>
      </w:r>
    </w:p>
    <w:p w14:paraId="798C0BBB" w14:textId="77777777" w:rsidR="00F24496" w:rsidRPr="00F26E1B" w:rsidRDefault="00F24496" w:rsidP="00D22ECC">
      <w:pPr>
        <w:rPr>
          <w:rFonts w:ascii="Arial" w:hAnsi="Arial" w:cs="Arial"/>
        </w:rPr>
      </w:pPr>
    </w:p>
    <w:p w14:paraId="227876E2" w14:textId="22C377DE" w:rsidR="00F24496" w:rsidRPr="00D90275" w:rsidRDefault="42FC5408" w:rsidP="2DACD160">
      <w:pPr>
        <w:tabs>
          <w:tab w:val="left" w:pos="360"/>
        </w:tabs>
        <w:rPr>
          <w:rFonts w:ascii="Arial" w:hAnsi="Arial" w:cs="Arial"/>
          <w:b/>
          <w:bCs/>
        </w:rPr>
      </w:pPr>
      <w:r w:rsidRPr="00D90275">
        <w:rPr>
          <w:rFonts w:ascii="Arial" w:hAnsi="Arial" w:cs="Arial"/>
          <w:b/>
          <w:bCs/>
        </w:rPr>
        <w:t>A</w:t>
      </w:r>
      <w:r w:rsidR="00D90275">
        <w:rPr>
          <w:rFonts w:ascii="Arial" w:hAnsi="Arial" w:cs="Arial"/>
          <w:b/>
          <w:bCs/>
        </w:rPr>
        <w:t>BBREVIATIONS</w:t>
      </w:r>
    </w:p>
    <w:tbl>
      <w:tblPr>
        <w:tblStyle w:val="TableGrid"/>
        <w:tblW w:w="7650" w:type="dxa"/>
        <w:tblLook w:val="04A0" w:firstRow="1" w:lastRow="0" w:firstColumn="1" w:lastColumn="0" w:noHBand="0" w:noVBand="1"/>
      </w:tblPr>
      <w:tblGrid>
        <w:gridCol w:w="1838"/>
        <w:gridCol w:w="5812"/>
      </w:tblGrid>
      <w:tr w:rsidR="00724535" w:rsidRPr="00F26E1B" w14:paraId="7A91A1D7" w14:textId="77777777" w:rsidTr="2DACD160">
        <w:tc>
          <w:tcPr>
            <w:tcW w:w="1838" w:type="dxa"/>
          </w:tcPr>
          <w:p w14:paraId="7A072730" w14:textId="5B717105" w:rsidR="00724535" w:rsidRPr="00F26E1B" w:rsidRDefault="00724535" w:rsidP="00724535">
            <w:pPr>
              <w:rPr>
                <w:rFonts w:ascii="Arial" w:hAnsi="Arial" w:cs="Arial"/>
              </w:rPr>
            </w:pPr>
            <w:r w:rsidRPr="00F26E1B">
              <w:rPr>
                <w:rFonts w:ascii="Arial" w:hAnsi="Arial" w:cs="Arial"/>
              </w:rPr>
              <w:t>CAPA</w:t>
            </w:r>
          </w:p>
        </w:tc>
        <w:tc>
          <w:tcPr>
            <w:tcW w:w="5812" w:type="dxa"/>
          </w:tcPr>
          <w:p w14:paraId="6F0111B2" w14:textId="28E8458E" w:rsidR="00724535" w:rsidRPr="00F26E1B" w:rsidRDefault="00724535" w:rsidP="00724535">
            <w:pPr>
              <w:rPr>
                <w:rFonts w:ascii="Arial" w:hAnsi="Arial" w:cs="Arial"/>
              </w:rPr>
            </w:pPr>
            <w:r w:rsidRPr="00F26E1B">
              <w:rPr>
                <w:rFonts w:ascii="Arial" w:hAnsi="Arial" w:cs="Arial"/>
              </w:rPr>
              <w:t>Corrective and Preventative Actions</w:t>
            </w:r>
          </w:p>
        </w:tc>
      </w:tr>
      <w:tr w:rsidR="2DACD160" w14:paraId="698AB8FC" w14:textId="77777777" w:rsidTr="2DACD160">
        <w:trPr>
          <w:trHeight w:val="300"/>
        </w:trPr>
        <w:tc>
          <w:tcPr>
            <w:tcW w:w="1838" w:type="dxa"/>
          </w:tcPr>
          <w:p w14:paraId="181B27D6" w14:textId="68F2FB21" w:rsidR="6367A23B" w:rsidRDefault="6367A23B" w:rsidP="2DACD160">
            <w:r w:rsidRPr="2DACD160">
              <w:rPr>
                <w:rFonts w:ascii="Arial" w:hAnsi="Arial" w:cs="Arial"/>
              </w:rPr>
              <w:t>CI</w:t>
            </w:r>
          </w:p>
        </w:tc>
        <w:tc>
          <w:tcPr>
            <w:tcW w:w="5812" w:type="dxa"/>
          </w:tcPr>
          <w:p w14:paraId="7F3E2E5D" w14:textId="450F0744" w:rsidR="6367A23B" w:rsidRDefault="6367A23B" w:rsidP="2DACD160">
            <w:r w:rsidRPr="2DACD160">
              <w:rPr>
                <w:rFonts w:ascii="Arial" w:hAnsi="Arial" w:cs="Arial"/>
              </w:rPr>
              <w:t>Chief Investigator</w:t>
            </w:r>
          </w:p>
        </w:tc>
      </w:tr>
      <w:tr w:rsidR="00FA3D18" w14:paraId="04557CDE" w14:textId="77777777" w:rsidTr="2DACD160">
        <w:trPr>
          <w:trHeight w:val="300"/>
        </w:trPr>
        <w:tc>
          <w:tcPr>
            <w:tcW w:w="1838" w:type="dxa"/>
          </w:tcPr>
          <w:p w14:paraId="39A73CA4" w14:textId="28DB43CA" w:rsidR="00FA3D18" w:rsidRPr="2DACD160" w:rsidRDefault="00FA3D18" w:rsidP="2DACD160">
            <w:pPr>
              <w:rPr>
                <w:rFonts w:ascii="Arial" w:hAnsi="Arial" w:cs="Arial"/>
              </w:rPr>
            </w:pPr>
            <w:r>
              <w:rPr>
                <w:rFonts w:ascii="Arial" w:hAnsi="Arial" w:cs="Arial"/>
              </w:rPr>
              <w:t>CTIMP</w:t>
            </w:r>
          </w:p>
        </w:tc>
        <w:tc>
          <w:tcPr>
            <w:tcW w:w="5812" w:type="dxa"/>
          </w:tcPr>
          <w:p w14:paraId="5FCE31B3" w14:textId="35DC58B8" w:rsidR="00FA3D18" w:rsidRPr="2DACD160" w:rsidRDefault="00FA3D18" w:rsidP="2DACD160">
            <w:pPr>
              <w:rPr>
                <w:rFonts w:ascii="Arial" w:hAnsi="Arial" w:cs="Arial"/>
              </w:rPr>
            </w:pPr>
            <w:r>
              <w:rPr>
                <w:rFonts w:ascii="Arial" w:hAnsi="Arial" w:cs="Arial"/>
              </w:rPr>
              <w:t>Clinical Trial of Investigational Medicinal Product</w:t>
            </w:r>
          </w:p>
        </w:tc>
      </w:tr>
      <w:tr w:rsidR="008D4184" w14:paraId="47A84376" w14:textId="77777777" w:rsidTr="2DACD160">
        <w:trPr>
          <w:trHeight w:val="300"/>
        </w:trPr>
        <w:tc>
          <w:tcPr>
            <w:tcW w:w="1838" w:type="dxa"/>
          </w:tcPr>
          <w:p w14:paraId="61E69B4A" w14:textId="137E27C1" w:rsidR="008D4184" w:rsidRPr="2DACD160" w:rsidRDefault="008D4184" w:rsidP="2DACD160">
            <w:pPr>
              <w:rPr>
                <w:rFonts w:ascii="Arial" w:hAnsi="Arial" w:cs="Arial"/>
              </w:rPr>
            </w:pPr>
            <w:r>
              <w:rPr>
                <w:rFonts w:ascii="Arial" w:hAnsi="Arial" w:cs="Arial"/>
              </w:rPr>
              <w:t>Deviation</w:t>
            </w:r>
          </w:p>
        </w:tc>
        <w:tc>
          <w:tcPr>
            <w:tcW w:w="5812" w:type="dxa"/>
          </w:tcPr>
          <w:p w14:paraId="66E0584C" w14:textId="3C4B4CF7" w:rsidR="008D4184" w:rsidRPr="2DACD160" w:rsidRDefault="000C7EF2" w:rsidP="2DACD160">
            <w:pPr>
              <w:rPr>
                <w:rFonts w:ascii="Arial" w:hAnsi="Arial" w:cs="Arial"/>
              </w:rPr>
            </w:pPr>
            <w:r>
              <w:rPr>
                <w:rFonts w:ascii="Arial" w:hAnsi="Arial" w:cs="Arial"/>
              </w:rPr>
              <w:t>A minor unintended departure from protocol and/or GCP</w:t>
            </w:r>
          </w:p>
        </w:tc>
      </w:tr>
      <w:tr w:rsidR="00475675" w14:paraId="12813604" w14:textId="77777777" w:rsidTr="2DACD160">
        <w:trPr>
          <w:trHeight w:val="300"/>
        </w:trPr>
        <w:tc>
          <w:tcPr>
            <w:tcW w:w="1838" w:type="dxa"/>
          </w:tcPr>
          <w:p w14:paraId="584DA915" w14:textId="2CEF8443" w:rsidR="00475675" w:rsidRDefault="0090116A" w:rsidP="2DACD160">
            <w:pPr>
              <w:rPr>
                <w:rFonts w:ascii="Arial" w:hAnsi="Arial" w:cs="Arial"/>
              </w:rPr>
            </w:pPr>
            <w:r>
              <w:rPr>
                <w:rFonts w:ascii="Arial" w:hAnsi="Arial" w:cs="Arial"/>
              </w:rPr>
              <w:t>DMC</w:t>
            </w:r>
          </w:p>
        </w:tc>
        <w:tc>
          <w:tcPr>
            <w:tcW w:w="5812" w:type="dxa"/>
          </w:tcPr>
          <w:p w14:paraId="365C6AFD" w14:textId="4D1D27FA" w:rsidR="00475675" w:rsidRDefault="0090116A" w:rsidP="2DACD160">
            <w:pPr>
              <w:rPr>
                <w:rFonts w:ascii="Arial" w:hAnsi="Arial" w:cs="Arial"/>
              </w:rPr>
            </w:pPr>
            <w:r>
              <w:rPr>
                <w:rFonts w:ascii="Arial" w:hAnsi="Arial" w:cs="Arial"/>
              </w:rPr>
              <w:t>Data Management Committee</w:t>
            </w:r>
          </w:p>
        </w:tc>
      </w:tr>
      <w:tr w:rsidR="00724535" w:rsidRPr="00F26E1B" w14:paraId="436B5440" w14:textId="77777777" w:rsidTr="2DACD160">
        <w:tc>
          <w:tcPr>
            <w:tcW w:w="1838" w:type="dxa"/>
          </w:tcPr>
          <w:p w14:paraId="1ECE2C7C" w14:textId="2A09B664" w:rsidR="00724535" w:rsidRPr="00F26E1B" w:rsidRDefault="00724535" w:rsidP="00724535">
            <w:pPr>
              <w:rPr>
                <w:rFonts w:ascii="Arial" w:hAnsi="Arial" w:cs="Arial"/>
              </w:rPr>
            </w:pPr>
            <w:r w:rsidRPr="00F26E1B">
              <w:rPr>
                <w:rFonts w:ascii="Arial" w:hAnsi="Arial" w:cs="Arial"/>
              </w:rPr>
              <w:t xml:space="preserve">GCP </w:t>
            </w:r>
          </w:p>
        </w:tc>
        <w:tc>
          <w:tcPr>
            <w:tcW w:w="5812" w:type="dxa"/>
          </w:tcPr>
          <w:p w14:paraId="3FFAB2D6" w14:textId="116420E8" w:rsidR="00724535" w:rsidRPr="00F26E1B" w:rsidRDefault="00724535" w:rsidP="00724535">
            <w:pPr>
              <w:rPr>
                <w:rFonts w:ascii="Arial" w:hAnsi="Arial" w:cs="Arial"/>
              </w:rPr>
            </w:pPr>
            <w:r w:rsidRPr="00F26E1B">
              <w:rPr>
                <w:rFonts w:ascii="Arial" w:hAnsi="Arial" w:cs="Arial"/>
              </w:rPr>
              <w:t>Good Clinical Practice</w:t>
            </w:r>
          </w:p>
        </w:tc>
      </w:tr>
      <w:tr w:rsidR="002C1772" w:rsidRPr="00F26E1B" w14:paraId="1DC990B7" w14:textId="77777777" w:rsidTr="2DACD160">
        <w:tc>
          <w:tcPr>
            <w:tcW w:w="1838" w:type="dxa"/>
          </w:tcPr>
          <w:p w14:paraId="3B768632" w14:textId="02A90E4B" w:rsidR="002C1772" w:rsidRPr="00F26E1B" w:rsidRDefault="002C1772" w:rsidP="00724535">
            <w:pPr>
              <w:rPr>
                <w:rFonts w:ascii="Arial" w:hAnsi="Arial" w:cs="Arial"/>
              </w:rPr>
            </w:pPr>
            <w:r>
              <w:rPr>
                <w:rFonts w:ascii="Arial" w:hAnsi="Arial" w:cs="Arial"/>
              </w:rPr>
              <w:t>HRA</w:t>
            </w:r>
          </w:p>
        </w:tc>
        <w:tc>
          <w:tcPr>
            <w:tcW w:w="5812" w:type="dxa"/>
          </w:tcPr>
          <w:p w14:paraId="4D06ED47" w14:textId="7545CF1C" w:rsidR="002C1772" w:rsidRPr="00F26E1B" w:rsidRDefault="002C1772" w:rsidP="00724535">
            <w:pPr>
              <w:rPr>
                <w:rFonts w:ascii="Arial" w:hAnsi="Arial" w:cs="Arial"/>
              </w:rPr>
            </w:pPr>
            <w:r>
              <w:rPr>
                <w:rFonts w:ascii="Arial" w:hAnsi="Arial" w:cs="Arial"/>
              </w:rPr>
              <w:t>Health Research Authority</w:t>
            </w:r>
          </w:p>
        </w:tc>
      </w:tr>
      <w:tr w:rsidR="2DACD160" w14:paraId="68DC1682" w14:textId="77777777" w:rsidTr="2DACD160">
        <w:trPr>
          <w:trHeight w:val="300"/>
        </w:trPr>
        <w:tc>
          <w:tcPr>
            <w:tcW w:w="1838" w:type="dxa"/>
          </w:tcPr>
          <w:p w14:paraId="29880E5E" w14:textId="260D6C52" w:rsidR="47D46243" w:rsidRDefault="47D46243" w:rsidP="2DACD160">
            <w:pPr>
              <w:rPr>
                <w:rFonts w:ascii="Arial" w:hAnsi="Arial" w:cs="Arial"/>
              </w:rPr>
            </w:pPr>
            <w:r w:rsidRPr="2DACD160">
              <w:rPr>
                <w:rFonts w:ascii="Arial" w:hAnsi="Arial" w:cs="Arial"/>
              </w:rPr>
              <w:t>MHRA</w:t>
            </w:r>
          </w:p>
          <w:p w14:paraId="69A00AD3" w14:textId="5FE223D1" w:rsidR="2DACD160" w:rsidRDefault="2DACD160" w:rsidP="2DACD160">
            <w:pPr>
              <w:rPr>
                <w:rFonts w:ascii="Arial" w:hAnsi="Arial" w:cs="Arial"/>
              </w:rPr>
            </w:pPr>
          </w:p>
        </w:tc>
        <w:tc>
          <w:tcPr>
            <w:tcW w:w="5812" w:type="dxa"/>
          </w:tcPr>
          <w:p w14:paraId="5D1F9920" w14:textId="75717069" w:rsidR="47D46243" w:rsidRDefault="47D46243" w:rsidP="2DACD160">
            <w:pPr>
              <w:rPr>
                <w:rFonts w:ascii="Arial" w:hAnsi="Arial" w:cs="Arial"/>
              </w:rPr>
            </w:pPr>
            <w:r w:rsidRPr="2DACD160">
              <w:rPr>
                <w:rFonts w:ascii="Arial" w:hAnsi="Arial" w:cs="Arial"/>
              </w:rPr>
              <w:t>Medicines and Healthcare products Regulatory Agency</w:t>
            </w:r>
          </w:p>
        </w:tc>
      </w:tr>
      <w:tr w:rsidR="00FA3D18" w14:paraId="4C59EAA9" w14:textId="77777777" w:rsidTr="2DACD160">
        <w:trPr>
          <w:trHeight w:val="300"/>
        </w:trPr>
        <w:tc>
          <w:tcPr>
            <w:tcW w:w="1838" w:type="dxa"/>
          </w:tcPr>
          <w:p w14:paraId="49AF842E" w14:textId="50E62934" w:rsidR="00FA3D18" w:rsidRPr="2DACD160" w:rsidRDefault="00FA3D18" w:rsidP="2DACD160">
            <w:pPr>
              <w:rPr>
                <w:rFonts w:ascii="Arial" w:hAnsi="Arial" w:cs="Arial"/>
              </w:rPr>
            </w:pPr>
            <w:r>
              <w:rPr>
                <w:rFonts w:ascii="Arial" w:hAnsi="Arial" w:cs="Arial"/>
              </w:rPr>
              <w:t>Non-CTIMP</w:t>
            </w:r>
          </w:p>
        </w:tc>
        <w:tc>
          <w:tcPr>
            <w:tcW w:w="5812" w:type="dxa"/>
          </w:tcPr>
          <w:p w14:paraId="6D6EBD1D" w14:textId="1447FB33" w:rsidR="00FA3D18" w:rsidRPr="2DACD160" w:rsidRDefault="00FA3D18" w:rsidP="2DACD160">
            <w:pPr>
              <w:rPr>
                <w:rFonts w:ascii="Arial" w:hAnsi="Arial" w:cs="Arial"/>
              </w:rPr>
            </w:pPr>
            <w:r w:rsidRPr="00FA3D18">
              <w:rPr>
                <w:rFonts w:ascii="Arial" w:hAnsi="Arial" w:cs="Arial"/>
              </w:rPr>
              <w:t>Non-Clinical Trial of Investigational Medicinal Product</w:t>
            </w:r>
          </w:p>
        </w:tc>
      </w:tr>
      <w:tr w:rsidR="00DC20CB" w:rsidRPr="00F26E1B" w14:paraId="6DD38AA8" w14:textId="77777777" w:rsidTr="2DACD160">
        <w:tc>
          <w:tcPr>
            <w:tcW w:w="1838" w:type="dxa"/>
          </w:tcPr>
          <w:p w14:paraId="5CE524A1" w14:textId="48261E1F" w:rsidR="00DC20CB" w:rsidRPr="00F26E1B" w:rsidRDefault="00DC20CB" w:rsidP="00724535">
            <w:pPr>
              <w:rPr>
                <w:rFonts w:ascii="Arial" w:hAnsi="Arial" w:cs="Arial"/>
              </w:rPr>
            </w:pPr>
            <w:r>
              <w:rPr>
                <w:rFonts w:ascii="Arial" w:hAnsi="Arial" w:cs="Arial"/>
              </w:rPr>
              <w:t>PI</w:t>
            </w:r>
          </w:p>
        </w:tc>
        <w:tc>
          <w:tcPr>
            <w:tcW w:w="5812" w:type="dxa"/>
          </w:tcPr>
          <w:p w14:paraId="5DBB19A4" w14:textId="78B968A2" w:rsidR="00DC20CB" w:rsidRPr="00F26E1B" w:rsidRDefault="00DC20CB" w:rsidP="00724535">
            <w:pPr>
              <w:rPr>
                <w:rFonts w:ascii="Arial" w:hAnsi="Arial" w:cs="Arial"/>
              </w:rPr>
            </w:pPr>
            <w:r>
              <w:rPr>
                <w:rFonts w:ascii="Arial" w:hAnsi="Arial" w:cs="Arial"/>
              </w:rPr>
              <w:t>Principal Investigator</w:t>
            </w:r>
          </w:p>
        </w:tc>
      </w:tr>
      <w:tr w:rsidR="00724535" w:rsidRPr="00F26E1B" w14:paraId="3860E1F8" w14:textId="77777777" w:rsidTr="2DACD160">
        <w:tc>
          <w:tcPr>
            <w:tcW w:w="1838" w:type="dxa"/>
          </w:tcPr>
          <w:p w14:paraId="58BDA9FC" w14:textId="51A6F18B" w:rsidR="00724535" w:rsidRPr="00F26E1B" w:rsidRDefault="00724535" w:rsidP="00724535">
            <w:pPr>
              <w:rPr>
                <w:rFonts w:ascii="Arial" w:hAnsi="Arial" w:cs="Arial"/>
              </w:rPr>
            </w:pPr>
            <w:r w:rsidRPr="00F26E1B">
              <w:rPr>
                <w:rFonts w:ascii="Arial" w:hAnsi="Arial" w:cs="Arial"/>
              </w:rPr>
              <w:t xml:space="preserve">QA </w:t>
            </w:r>
          </w:p>
        </w:tc>
        <w:tc>
          <w:tcPr>
            <w:tcW w:w="5812" w:type="dxa"/>
          </w:tcPr>
          <w:p w14:paraId="078BFB3D" w14:textId="62677055" w:rsidR="00724535" w:rsidRPr="00F26E1B" w:rsidRDefault="00724535" w:rsidP="00724535">
            <w:pPr>
              <w:rPr>
                <w:rFonts w:ascii="Arial" w:hAnsi="Arial" w:cs="Arial"/>
              </w:rPr>
            </w:pPr>
            <w:r w:rsidRPr="00F26E1B">
              <w:rPr>
                <w:rFonts w:ascii="Arial" w:hAnsi="Arial" w:cs="Arial"/>
              </w:rPr>
              <w:t>Quality Assurance</w:t>
            </w:r>
          </w:p>
        </w:tc>
      </w:tr>
      <w:tr w:rsidR="00724535" w:rsidRPr="00F26E1B" w14:paraId="3F4E2DB3" w14:textId="77777777" w:rsidTr="2DACD160">
        <w:tc>
          <w:tcPr>
            <w:tcW w:w="1838" w:type="dxa"/>
          </w:tcPr>
          <w:p w14:paraId="48676E0D" w14:textId="0C8D4BD3" w:rsidR="00724535" w:rsidRPr="00F26E1B" w:rsidRDefault="00724535" w:rsidP="00724535">
            <w:pPr>
              <w:rPr>
                <w:rFonts w:ascii="Arial" w:hAnsi="Arial" w:cs="Arial"/>
              </w:rPr>
            </w:pPr>
            <w:r w:rsidRPr="00F26E1B">
              <w:rPr>
                <w:rFonts w:ascii="Arial" w:hAnsi="Arial" w:cs="Arial"/>
              </w:rPr>
              <w:t xml:space="preserve">QC </w:t>
            </w:r>
          </w:p>
        </w:tc>
        <w:tc>
          <w:tcPr>
            <w:tcW w:w="5812" w:type="dxa"/>
          </w:tcPr>
          <w:p w14:paraId="77C9ADAC" w14:textId="54ABB199" w:rsidR="00724535" w:rsidRPr="00F26E1B" w:rsidRDefault="00724535" w:rsidP="00724535">
            <w:pPr>
              <w:rPr>
                <w:rFonts w:ascii="Arial" w:hAnsi="Arial" w:cs="Arial"/>
              </w:rPr>
            </w:pPr>
            <w:r w:rsidRPr="00F26E1B">
              <w:rPr>
                <w:rFonts w:ascii="Arial" w:hAnsi="Arial" w:cs="Arial"/>
              </w:rPr>
              <w:t>Quality Control</w:t>
            </w:r>
          </w:p>
        </w:tc>
      </w:tr>
      <w:tr w:rsidR="2DACD160" w14:paraId="672A7BE6" w14:textId="77777777" w:rsidTr="2DACD160">
        <w:trPr>
          <w:trHeight w:val="300"/>
        </w:trPr>
        <w:tc>
          <w:tcPr>
            <w:tcW w:w="1838" w:type="dxa"/>
          </w:tcPr>
          <w:p w14:paraId="0439742C" w14:textId="62758106" w:rsidR="1E0BED9B" w:rsidRDefault="1E0BED9B" w:rsidP="2DACD160">
            <w:pPr>
              <w:rPr>
                <w:rFonts w:ascii="Arial" w:hAnsi="Arial" w:cs="Arial"/>
              </w:rPr>
            </w:pPr>
            <w:r w:rsidRPr="2DACD160">
              <w:rPr>
                <w:rFonts w:ascii="Arial" w:hAnsi="Arial" w:cs="Arial"/>
              </w:rPr>
              <w:t>REC</w:t>
            </w:r>
          </w:p>
        </w:tc>
        <w:tc>
          <w:tcPr>
            <w:tcW w:w="5812" w:type="dxa"/>
          </w:tcPr>
          <w:p w14:paraId="1510486B" w14:textId="05333E85" w:rsidR="1E0BED9B" w:rsidRDefault="1E0BED9B" w:rsidP="2DACD160">
            <w:pPr>
              <w:rPr>
                <w:rFonts w:ascii="Arial" w:hAnsi="Arial" w:cs="Arial"/>
              </w:rPr>
            </w:pPr>
            <w:r w:rsidRPr="2DACD160">
              <w:rPr>
                <w:rFonts w:ascii="Arial" w:hAnsi="Arial" w:cs="Arial"/>
              </w:rPr>
              <w:t>Research Ethics Committee</w:t>
            </w:r>
          </w:p>
        </w:tc>
      </w:tr>
      <w:tr w:rsidR="00761026" w14:paraId="6183C730" w14:textId="77777777" w:rsidTr="2DACD160">
        <w:trPr>
          <w:trHeight w:val="300"/>
        </w:trPr>
        <w:tc>
          <w:tcPr>
            <w:tcW w:w="1838" w:type="dxa"/>
          </w:tcPr>
          <w:p w14:paraId="34C16D16" w14:textId="7E7084F5" w:rsidR="00761026" w:rsidRPr="2DACD160" w:rsidRDefault="00761026" w:rsidP="2DACD160">
            <w:pPr>
              <w:rPr>
                <w:rFonts w:ascii="Arial" w:hAnsi="Arial" w:cs="Arial"/>
              </w:rPr>
            </w:pPr>
            <w:r>
              <w:rPr>
                <w:rFonts w:ascii="Arial" w:hAnsi="Arial" w:cs="Arial"/>
              </w:rPr>
              <w:t>Serious Breach</w:t>
            </w:r>
          </w:p>
        </w:tc>
        <w:tc>
          <w:tcPr>
            <w:tcW w:w="5812" w:type="dxa"/>
          </w:tcPr>
          <w:p w14:paraId="7B82BC6E" w14:textId="71448A0E" w:rsidR="00761026" w:rsidRPr="2DACD160" w:rsidRDefault="00761026" w:rsidP="2DACD160">
            <w:pPr>
              <w:rPr>
                <w:rFonts w:ascii="Arial" w:hAnsi="Arial" w:cs="Arial"/>
              </w:rPr>
            </w:pPr>
            <w:r w:rsidRPr="00761026">
              <w:rPr>
                <w:rFonts w:ascii="Arial" w:hAnsi="Arial" w:cs="Arial"/>
              </w:rPr>
              <w:t>A breach likely to significantly affect participant safety or the integrity/validity of the study data.</w:t>
            </w:r>
          </w:p>
        </w:tc>
      </w:tr>
      <w:tr w:rsidR="2DACD160" w14:paraId="40695265" w14:textId="77777777" w:rsidTr="2DACD160">
        <w:trPr>
          <w:trHeight w:val="300"/>
        </w:trPr>
        <w:tc>
          <w:tcPr>
            <w:tcW w:w="1838" w:type="dxa"/>
          </w:tcPr>
          <w:p w14:paraId="298D1320" w14:textId="15236524" w:rsidR="1E0BED9B" w:rsidRDefault="1E0BED9B" w:rsidP="2DACD160">
            <w:pPr>
              <w:rPr>
                <w:rFonts w:ascii="Arial" w:hAnsi="Arial" w:cs="Arial"/>
              </w:rPr>
            </w:pPr>
            <w:r w:rsidRPr="2DACD160">
              <w:rPr>
                <w:rFonts w:ascii="Arial" w:hAnsi="Arial" w:cs="Arial"/>
              </w:rPr>
              <w:t>SM</w:t>
            </w:r>
          </w:p>
        </w:tc>
        <w:tc>
          <w:tcPr>
            <w:tcW w:w="5812" w:type="dxa"/>
          </w:tcPr>
          <w:p w14:paraId="3D453A52" w14:textId="465E05A2" w:rsidR="1E0BED9B" w:rsidRDefault="1E0BED9B" w:rsidP="2DACD160">
            <w:pPr>
              <w:rPr>
                <w:rFonts w:ascii="Arial" w:hAnsi="Arial" w:cs="Arial"/>
              </w:rPr>
            </w:pPr>
            <w:r w:rsidRPr="2DACD160">
              <w:rPr>
                <w:rFonts w:ascii="Arial" w:hAnsi="Arial" w:cs="Arial"/>
              </w:rPr>
              <w:t>Study Manager</w:t>
            </w:r>
          </w:p>
        </w:tc>
      </w:tr>
      <w:tr w:rsidR="00724535" w:rsidRPr="00F26E1B" w14:paraId="12E83B84" w14:textId="77777777" w:rsidTr="2DACD160">
        <w:tc>
          <w:tcPr>
            <w:tcW w:w="1838" w:type="dxa"/>
          </w:tcPr>
          <w:p w14:paraId="6AF64BCF" w14:textId="23A28777" w:rsidR="00724535" w:rsidRPr="00F26E1B" w:rsidRDefault="00724535" w:rsidP="00724535">
            <w:pPr>
              <w:rPr>
                <w:rFonts w:ascii="Arial" w:hAnsi="Arial" w:cs="Arial"/>
              </w:rPr>
            </w:pPr>
            <w:r w:rsidRPr="00F26E1B">
              <w:rPr>
                <w:rFonts w:ascii="Arial" w:hAnsi="Arial" w:cs="Arial"/>
              </w:rPr>
              <w:t>SMF</w:t>
            </w:r>
          </w:p>
        </w:tc>
        <w:tc>
          <w:tcPr>
            <w:tcW w:w="5812" w:type="dxa"/>
          </w:tcPr>
          <w:p w14:paraId="353C1407" w14:textId="0D478FD7" w:rsidR="00724535" w:rsidRPr="00F26E1B" w:rsidRDefault="00724535" w:rsidP="00724535">
            <w:pPr>
              <w:rPr>
                <w:rFonts w:ascii="Arial" w:hAnsi="Arial" w:cs="Arial"/>
              </w:rPr>
            </w:pPr>
            <w:r w:rsidRPr="00F26E1B">
              <w:rPr>
                <w:rFonts w:ascii="Arial" w:hAnsi="Arial" w:cs="Arial"/>
              </w:rPr>
              <w:t>Study Master File</w:t>
            </w:r>
          </w:p>
        </w:tc>
      </w:tr>
      <w:tr w:rsidR="00724535" w:rsidRPr="00F26E1B" w14:paraId="089FD0D9" w14:textId="77777777" w:rsidTr="2DACD160">
        <w:tc>
          <w:tcPr>
            <w:tcW w:w="1838" w:type="dxa"/>
          </w:tcPr>
          <w:p w14:paraId="442B681F" w14:textId="2D33A158" w:rsidR="00724535" w:rsidRPr="00F26E1B" w:rsidRDefault="00724535" w:rsidP="00724535">
            <w:pPr>
              <w:rPr>
                <w:rFonts w:ascii="Arial" w:hAnsi="Arial" w:cs="Arial"/>
              </w:rPr>
            </w:pPr>
            <w:r w:rsidRPr="00F26E1B">
              <w:rPr>
                <w:rFonts w:ascii="Arial" w:hAnsi="Arial" w:cs="Arial"/>
              </w:rPr>
              <w:t>SOP</w:t>
            </w:r>
          </w:p>
        </w:tc>
        <w:tc>
          <w:tcPr>
            <w:tcW w:w="5812" w:type="dxa"/>
          </w:tcPr>
          <w:p w14:paraId="723FFF42" w14:textId="05FEED6B" w:rsidR="00724535" w:rsidRPr="00F26E1B" w:rsidRDefault="00724535" w:rsidP="00724535">
            <w:pPr>
              <w:rPr>
                <w:rFonts w:ascii="Arial" w:hAnsi="Arial" w:cs="Arial"/>
              </w:rPr>
            </w:pPr>
            <w:r w:rsidRPr="00F26E1B">
              <w:rPr>
                <w:rFonts w:ascii="Arial" w:hAnsi="Arial" w:cs="Arial"/>
              </w:rPr>
              <w:t>Standard Operating Procedure</w:t>
            </w:r>
          </w:p>
        </w:tc>
      </w:tr>
      <w:tr w:rsidR="00724535" w:rsidRPr="00F26E1B" w14:paraId="76816CE7" w14:textId="77777777" w:rsidTr="2DACD160">
        <w:tc>
          <w:tcPr>
            <w:tcW w:w="1838" w:type="dxa"/>
          </w:tcPr>
          <w:p w14:paraId="303A039D" w14:textId="30C180E4" w:rsidR="00724535" w:rsidRPr="00F26E1B" w:rsidRDefault="00724535" w:rsidP="00724535">
            <w:pPr>
              <w:rPr>
                <w:rFonts w:ascii="Arial" w:hAnsi="Arial" w:cs="Arial"/>
              </w:rPr>
            </w:pPr>
            <w:r w:rsidRPr="00F26E1B">
              <w:rPr>
                <w:rFonts w:ascii="Arial" w:hAnsi="Arial" w:cs="Arial"/>
              </w:rPr>
              <w:t>SU</w:t>
            </w:r>
          </w:p>
        </w:tc>
        <w:tc>
          <w:tcPr>
            <w:tcW w:w="5812" w:type="dxa"/>
          </w:tcPr>
          <w:p w14:paraId="761BD81D" w14:textId="3BB1AF8B" w:rsidR="00724535" w:rsidRPr="00F26E1B" w:rsidRDefault="00724535" w:rsidP="00724535">
            <w:pPr>
              <w:rPr>
                <w:rFonts w:ascii="Arial" w:hAnsi="Arial" w:cs="Arial"/>
              </w:rPr>
            </w:pPr>
            <w:r w:rsidRPr="00F26E1B">
              <w:rPr>
                <w:rFonts w:ascii="Arial" w:hAnsi="Arial" w:cs="Arial"/>
              </w:rPr>
              <w:t>Swansea University</w:t>
            </w:r>
          </w:p>
        </w:tc>
      </w:tr>
      <w:tr w:rsidR="00724535" w:rsidRPr="00F26E1B" w14:paraId="0075DF9B" w14:textId="77777777" w:rsidTr="2DACD160">
        <w:tc>
          <w:tcPr>
            <w:tcW w:w="1838" w:type="dxa"/>
          </w:tcPr>
          <w:p w14:paraId="4B51CA97" w14:textId="0A7A6F17" w:rsidR="00724535" w:rsidRPr="00F26E1B" w:rsidRDefault="00724535" w:rsidP="00724535">
            <w:pPr>
              <w:rPr>
                <w:rFonts w:ascii="Arial" w:hAnsi="Arial" w:cs="Arial"/>
              </w:rPr>
            </w:pPr>
            <w:r w:rsidRPr="00F26E1B">
              <w:rPr>
                <w:rFonts w:ascii="Arial" w:hAnsi="Arial" w:cs="Arial"/>
              </w:rPr>
              <w:t>SUSOC</w:t>
            </w:r>
          </w:p>
        </w:tc>
        <w:tc>
          <w:tcPr>
            <w:tcW w:w="5812" w:type="dxa"/>
          </w:tcPr>
          <w:p w14:paraId="5E3BD7CC" w14:textId="4E766804" w:rsidR="00724535" w:rsidRPr="00F26E1B" w:rsidRDefault="00724535" w:rsidP="00724535">
            <w:pPr>
              <w:rPr>
                <w:rFonts w:ascii="Arial" w:hAnsi="Arial" w:cs="Arial"/>
              </w:rPr>
            </w:pPr>
            <w:r w:rsidRPr="00F26E1B">
              <w:rPr>
                <w:rFonts w:ascii="Arial" w:hAnsi="Arial" w:cs="Arial"/>
              </w:rPr>
              <w:t>Swansea University Sponsorship Oversight Committee</w:t>
            </w:r>
          </w:p>
        </w:tc>
      </w:tr>
      <w:tr w:rsidR="2DACD160" w14:paraId="11A61911" w14:textId="77777777" w:rsidTr="2DACD160">
        <w:trPr>
          <w:trHeight w:val="300"/>
        </w:trPr>
        <w:tc>
          <w:tcPr>
            <w:tcW w:w="1838" w:type="dxa"/>
          </w:tcPr>
          <w:p w14:paraId="73E699A7" w14:textId="270DB295" w:rsidR="56D99E56" w:rsidRDefault="56D99E56" w:rsidP="2DACD160">
            <w:pPr>
              <w:rPr>
                <w:rFonts w:ascii="Arial" w:hAnsi="Arial" w:cs="Arial"/>
              </w:rPr>
            </w:pPr>
            <w:r w:rsidRPr="2DACD160">
              <w:rPr>
                <w:rFonts w:ascii="Arial" w:hAnsi="Arial" w:cs="Arial"/>
              </w:rPr>
              <w:t>TM</w:t>
            </w:r>
          </w:p>
        </w:tc>
        <w:tc>
          <w:tcPr>
            <w:tcW w:w="5812" w:type="dxa"/>
          </w:tcPr>
          <w:p w14:paraId="2BF2DEBC" w14:textId="7AAF6E8D" w:rsidR="56D99E56" w:rsidRDefault="56D99E56" w:rsidP="2DACD160">
            <w:pPr>
              <w:rPr>
                <w:rFonts w:ascii="Arial" w:hAnsi="Arial" w:cs="Arial"/>
              </w:rPr>
            </w:pPr>
            <w:r w:rsidRPr="2DACD160">
              <w:rPr>
                <w:rFonts w:ascii="Arial" w:hAnsi="Arial" w:cs="Arial"/>
              </w:rPr>
              <w:t>Trial Manager</w:t>
            </w:r>
          </w:p>
        </w:tc>
      </w:tr>
      <w:tr w:rsidR="2DACD160" w14:paraId="6C3A2436" w14:textId="77777777" w:rsidTr="2DACD160">
        <w:trPr>
          <w:trHeight w:val="300"/>
        </w:trPr>
        <w:tc>
          <w:tcPr>
            <w:tcW w:w="1838" w:type="dxa"/>
          </w:tcPr>
          <w:p w14:paraId="54E75597" w14:textId="711117E4" w:rsidR="56D99E56" w:rsidRDefault="56D99E56" w:rsidP="2DACD160">
            <w:pPr>
              <w:rPr>
                <w:rFonts w:ascii="Arial" w:hAnsi="Arial" w:cs="Arial"/>
              </w:rPr>
            </w:pPr>
            <w:r w:rsidRPr="2DACD160">
              <w:rPr>
                <w:rFonts w:ascii="Arial" w:hAnsi="Arial" w:cs="Arial"/>
              </w:rPr>
              <w:t>TMF</w:t>
            </w:r>
          </w:p>
        </w:tc>
        <w:tc>
          <w:tcPr>
            <w:tcW w:w="5812" w:type="dxa"/>
          </w:tcPr>
          <w:p w14:paraId="79072364" w14:textId="14391A67" w:rsidR="56D99E56" w:rsidRDefault="56D99E56" w:rsidP="2DACD160">
            <w:pPr>
              <w:rPr>
                <w:rFonts w:ascii="Arial" w:hAnsi="Arial" w:cs="Arial"/>
              </w:rPr>
            </w:pPr>
            <w:r w:rsidRPr="2DACD160">
              <w:rPr>
                <w:rFonts w:ascii="Arial" w:hAnsi="Arial" w:cs="Arial"/>
              </w:rPr>
              <w:t>Trial Master File</w:t>
            </w:r>
          </w:p>
        </w:tc>
      </w:tr>
      <w:tr w:rsidR="00652817" w:rsidRPr="00F26E1B" w14:paraId="7BAE54D1" w14:textId="77777777" w:rsidTr="2DACD160">
        <w:tc>
          <w:tcPr>
            <w:tcW w:w="1838" w:type="dxa"/>
          </w:tcPr>
          <w:p w14:paraId="0F482CCB" w14:textId="535E2FA2" w:rsidR="00652817" w:rsidRPr="00F26E1B" w:rsidRDefault="00652817" w:rsidP="00724535">
            <w:pPr>
              <w:rPr>
                <w:rFonts w:ascii="Arial" w:hAnsi="Arial" w:cs="Arial"/>
              </w:rPr>
            </w:pPr>
            <w:r w:rsidRPr="00F26E1B">
              <w:rPr>
                <w:rFonts w:ascii="Arial" w:hAnsi="Arial" w:cs="Arial"/>
              </w:rPr>
              <w:t>USM</w:t>
            </w:r>
          </w:p>
        </w:tc>
        <w:tc>
          <w:tcPr>
            <w:tcW w:w="5812" w:type="dxa"/>
          </w:tcPr>
          <w:p w14:paraId="5EEB15C0" w14:textId="310494BB" w:rsidR="00652817" w:rsidRPr="00F26E1B" w:rsidRDefault="00652817" w:rsidP="00724535">
            <w:pPr>
              <w:rPr>
                <w:rFonts w:ascii="Arial" w:hAnsi="Arial" w:cs="Arial"/>
              </w:rPr>
            </w:pPr>
            <w:r>
              <w:rPr>
                <w:rFonts w:ascii="Arial" w:hAnsi="Arial" w:cs="Arial"/>
              </w:rPr>
              <w:t>Urgent Safety Measure</w:t>
            </w:r>
          </w:p>
        </w:tc>
      </w:tr>
    </w:tbl>
    <w:p w14:paraId="01A97F02" w14:textId="4CF088FB" w:rsidR="2DACD160" w:rsidRDefault="2DACD160"/>
    <w:p w14:paraId="4BF5D26B" w14:textId="5E21D7A0" w:rsidR="00534EC3" w:rsidRPr="00F26E1B" w:rsidRDefault="00534EC3">
      <w:pPr>
        <w:rPr>
          <w:rFonts w:ascii="Arial" w:hAnsi="Arial" w:cs="Arial"/>
        </w:rPr>
      </w:pPr>
    </w:p>
    <w:p w14:paraId="755E0FC6" w14:textId="6803CCCB" w:rsidR="00F24496" w:rsidRPr="00FD500A" w:rsidRDefault="42FC5408" w:rsidP="009E1E44">
      <w:pPr>
        <w:pStyle w:val="Heading1"/>
        <w:numPr>
          <w:ilvl w:val="0"/>
          <w:numId w:val="5"/>
        </w:numPr>
        <w:spacing w:before="100" w:beforeAutospacing="1" w:after="240"/>
        <w:contextualSpacing/>
        <w:rPr>
          <w:rFonts w:ascii="Arial" w:hAnsi="Arial" w:cs="Arial"/>
          <w:b w:val="0"/>
          <w:bCs w:val="0"/>
          <w:sz w:val="24"/>
          <w:szCs w:val="24"/>
        </w:rPr>
      </w:pPr>
      <w:bookmarkStart w:id="0" w:name="_Toc471980628"/>
      <w:bookmarkStart w:id="1" w:name="_Toc166765367"/>
      <w:bookmarkStart w:id="2" w:name="_Toc228267083"/>
      <w:r w:rsidRPr="00FD500A">
        <w:rPr>
          <w:rStyle w:val="Heading1Char"/>
          <w:b/>
          <w:bCs/>
        </w:rPr>
        <w:t>PURPOSE</w:t>
      </w:r>
      <w:bookmarkEnd w:id="0"/>
      <w:r w:rsidR="6E40C3CC" w:rsidRPr="00FD500A">
        <w:rPr>
          <w:rStyle w:val="Heading1Char"/>
          <w:b/>
          <w:bCs/>
        </w:rPr>
        <w:t xml:space="preserve"> AND SCOPE</w:t>
      </w:r>
      <w:bookmarkEnd w:id="1"/>
      <w:bookmarkEnd w:id="2"/>
    </w:p>
    <w:p w14:paraId="4E8E5ED1" w14:textId="4A4680E6" w:rsidR="00F24496" w:rsidRPr="00F26E1B" w:rsidRDefault="00C46BB6" w:rsidP="00FD29B7">
      <w:pPr>
        <w:spacing w:before="100" w:beforeAutospacing="1"/>
        <w:contextualSpacing/>
        <w:rPr>
          <w:rFonts w:ascii="Arial" w:hAnsi="Arial" w:cs="Arial"/>
        </w:rPr>
      </w:pPr>
      <w:r w:rsidRPr="00F26E1B">
        <w:rPr>
          <w:rFonts w:ascii="Arial" w:hAnsi="Arial" w:cs="Arial"/>
        </w:rPr>
        <w:t xml:space="preserve">The purpose of this document is to describe the </w:t>
      </w:r>
      <w:r w:rsidR="00B8467E" w:rsidRPr="00F26E1B">
        <w:rPr>
          <w:rFonts w:ascii="Arial" w:hAnsi="Arial" w:cs="Arial"/>
        </w:rPr>
        <w:t xml:space="preserve">processes for identification and management of study protocol </w:t>
      </w:r>
      <w:r w:rsidR="007601EC" w:rsidRPr="000B6E09">
        <w:rPr>
          <w:rFonts w:ascii="Arial" w:hAnsi="Arial" w:cs="Arial"/>
        </w:rPr>
        <w:t>D</w:t>
      </w:r>
      <w:r w:rsidR="00B8467E" w:rsidRPr="000B6E09">
        <w:rPr>
          <w:rFonts w:ascii="Arial" w:hAnsi="Arial" w:cs="Arial"/>
        </w:rPr>
        <w:t xml:space="preserve">eviations, </w:t>
      </w:r>
      <w:r w:rsidR="007601EC" w:rsidRPr="000B6E09">
        <w:rPr>
          <w:rFonts w:ascii="Arial" w:hAnsi="Arial" w:cs="Arial"/>
        </w:rPr>
        <w:t>S</w:t>
      </w:r>
      <w:r w:rsidR="00B8467E" w:rsidRPr="000B6E09">
        <w:rPr>
          <w:rFonts w:ascii="Arial" w:hAnsi="Arial" w:cs="Arial"/>
        </w:rPr>
        <w:t xml:space="preserve">erious </w:t>
      </w:r>
      <w:r w:rsidR="007601EC" w:rsidRPr="000B6E09">
        <w:rPr>
          <w:rFonts w:ascii="Arial" w:hAnsi="Arial" w:cs="Arial"/>
        </w:rPr>
        <w:t>B</w:t>
      </w:r>
      <w:r w:rsidR="00B8467E" w:rsidRPr="000B6E09">
        <w:rPr>
          <w:rFonts w:ascii="Arial" w:hAnsi="Arial" w:cs="Arial"/>
        </w:rPr>
        <w:t xml:space="preserve">reaches </w:t>
      </w:r>
      <w:r w:rsidR="00B8467E" w:rsidRPr="00F26E1B">
        <w:rPr>
          <w:rFonts w:ascii="Arial" w:hAnsi="Arial" w:cs="Arial"/>
        </w:rPr>
        <w:t xml:space="preserve">of protocol and Good Clinical Practice (GCP), and Urgent Safety Measures (USM), </w:t>
      </w:r>
      <w:r w:rsidR="003B4D8F" w:rsidRPr="00F26E1B">
        <w:rPr>
          <w:rFonts w:ascii="Arial" w:hAnsi="Arial" w:cs="Arial"/>
        </w:rPr>
        <w:t xml:space="preserve">undertaken by Swansea University </w:t>
      </w:r>
      <w:r w:rsidR="0028399E" w:rsidRPr="00F26E1B">
        <w:rPr>
          <w:rFonts w:ascii="Arial" w:hAnsi="Arial" w:cs="Arial"/>
        </w:rPr>
        <w:t xml:space="preserve">(SU) </w:t>
      </w:r>
      <w:r w:rsidR="003B4D8F" w:rsidRPr="00F26E1B">
        <w:rPr>
          <w:rFonts w:ascii="Arial" w:hAnsi="Arial" w:cs="Arial"/>
        </w:rPr>
        <w:t xml:space="preserve">Research Governance </w:t>
      </w:r>
      <w:r w:rsidR="00B8467E" w:rsidRPr="00F26E1B">
        <w:rPr>
          <w:rFonts w:ascii="Arial" w:hAnsi="Arial" w:cs="Arial"/>
        </w:rPr>
        <w:t xml:space="preserve">staff </w:t>
      </w:r>
      <w:r w:rsidR="003B4D8F" w:rsidRPr="00F26E1B">
        <w:rPr>
          <w:rFonts w:ascii="Arial" w:hAnsi="Arial" w:cs="Arial"/>
        </w:rPr>
        <w:t>in relation to SU</w:t>
      </w:r>
      <w:r w:rsidR="00724535" w:rsidRPr="00F26E1B">
        <w:rPr>
          <w:rFonts w:ascii="Arial" w:hAnsi="Arial" w:cs="Arial"/>
        </w:rPr>
        <w:t xml:space="preserve"> </w:t>
      </w:r>
      <w:r w:rsidR="003B4D8F" w:rsidRPr="00F26E1B">
        <w:rPr>
          <w:rFonts w:ascii="Arial" w:hAnsi="Arial" w:cs="Arial"/>
        </w:rPr>
        <w:t>sponsored studies</w:t>
      </w:r>
      <w:r w:rsidR="00B8467E" w:rsidRPr="00F26E1B">
        <w:rPr>
          <w:rFonts w:ascii="Arial" w:hAnsi="Arial" w:cs="Arial"/>
        </w:rPr>
        <w:t>, i.e. research applications requiring NHS ethical and/or HRA approval.</w:t>
      </w:r>
    </w:p>
    <w:p w14:paraId="04B48444" w14:textId="77777777" w:rsidR="00F74214" w:rsidRPr="00F26E1B" w:rsidRDefault="00F74214" w:rsidP="00FD29B7">
      <w:pPr>
        <w:spacing w:before="100" w:beforeAutospacing="1"/>
        <w:contextualSpacing/>
        <w:rPr>
          <w:rFonts w:ascii="Arial" w:hAnsi="Arial" w:cs="Arial"/>
        </w:rPr>
      </w:pPr>
    </w:p>
    <w:p w14:paraId="79581939" w14:textId="6088E42E" w:rsidR="00B8467E" w:rsidRPr="00F26E1B" w:rsidRDefault="4C80EFD8" w:rsidP="009E1E44">
      <w:pPr>
        <w:pStyle w:val="Heading1"/>
        <w:numPr>
          <w:ilvl w:val="0"/>
          <w:numId w:val="5"/>
        </w:numPr>
        <w:rPr>
          <w:rFonts w:ascii="Arial" w:hAnsi="Arial" w:cs="Arial"/>
          <w:sz w:val="24"/>
          <w:szCs w:val="24"/>
        </w:rPr>
      </w:pPr>
      <w:bookmarkStart w:id="3" w:name="_Toc228267084"/>
      <w:r>
        <w:t>RESPONSIBLE PERSONNEL</w:t>
      </w:r>
      <w:bookmarkEnd w:id="3"/>
    </w:p>
    <w:p w14:paraId="43CC9EDC" w14:textId="77777777" w:rsidR="00B8467E" w:rsidRPr="00F26E1B" w:rsidRDefault="4C80EFD8" w:rsidP="2DACD160">
      <w:pPr>
        <w:spacing w:before="100" w:beforeAutospacing="1"/>
        <w:contextualSpacing/>
        <w:rPr>
          <w:rFonts w:ascii="Arial" w:hAnsi="Arial" w:cs="Arial"/>
        </w:rPr>
      </w:pPr>
      <w:r w:rsidRPr="2DACD160">
        <w:rPr>
          <w:rFonts w:ascii="Arial" w:hAnsi="Arial" w:cs="Arial"/>
        </w:rPr>
        <w:t>All SU Research Governance staff and SU Research staff should be familiar with this policy and conduct their working activities in accordance with it.</w:t>
      </w:r>
    </w:p>
    <w:p w14:paraId="48A2DE04" w14:textId="77777777" w:rsidR="00B8467E" w:rsidRPr="00F26E1B" w:rsidRDefault="00B8467E" w:rsidP="00FD29B7">
      <w:pPr>
        <w:spacing w:before="100" w:beforeAutospacing="1"/>
        <w:contextualSpacing/>
        <w:rPr>
          <w:rFonts w:ascii="Arial" w:hAnsi="Arial" w:cs="Arial"/>
        </w:rPr>
      </w:pPr>
    </w:p>
    <w:p w14:paraId="425DBAB3" w14:textId="10A189FE" w:rsidR="00B8467E" w:rsidRPr="00F26E1B" w:rsidRDefault="00652817" w:rsidP="00B8467E">
      <w:pPr>
        <w:spacing w:before="100" w:beforeAutospacing="1"/>
        <w:contextualSpacing/>
        <w:rPr>
          <w:rFonts w:ascii="Arial" w:hAnsi="Arial" w:cs="Arial"/>
        </w:rPr>
      </w:pPr>
      <w:r w:rsidRPr="003A026A">
        <w:rPr>
          <w:rFonts w:ascii="Arial" w:hAnsi="Arial" w:cs="Arial"/>
          <w:b/>
          <w:bCs/>
        </w:rPr>
        <w:lastRenderedPageBreak/>
        <w:t>T</w:t>
      </w:r>
      <w:r w:rsidR="00533199" w:rsidRPr="003A026A">
        <w:rPr>
          <w:rFonts w:ascii="Arial" w:hAnsi="Arial" w:cs="Arial"/>
          <w:b/>
          <w:bCs/>
        </w:rPr>
        <w:t>rial/</w:t>
      </w:r>
      <w:r w:rsidRPr="003A026A">
        <w:rPr>
          <w:rFonts w:ascii="Arial" w:hAnsi="Arial" w:cs="Arial"/>
          <w:b/>
          <w:bCs/>
        </w:rPr>
        <w:t>S</w:t>
      </w:r>
      <w:r w:rsidR="00533199" w:rsidRPr="003A026A">
        <w:rPr>
          <w:rFonts w:ascii="Arial" w:hAnsi="Arial" w:cs="Arial"/>
          <w:b/>
          <w:bCs/>
        </w:rPr>
        <w:t>tudy</w:t>
      </w:r>
      <w:r w:rsidR="00B8467E" w:rsidRPr="003A026A">
        <w:rPr>
          <w:rFonts w:ascii="Arial" w:hAnsi="Arial" w:cs="Arial"/>
          <w:b/>
          <w:bCs/>
        </w:rPr>
        <w:t xml:space="preserve"> research team</w:t>
      </w:r>
      <w:r w:rsidR="003A026A">
        <w:rPr>
          <w:rFonts w:ascii="Arial" w:hAnsi="Arial" w:cs="Arial"/>
          <w:b/>
          <w:bCs/>
        </w:rPr>
        <w:t xml:space="preserve"> </w:t>
      </w:r>
      <w:r w:rsidR="00B8467E" w:rsidRPr="00F26E1B">
        <w:rPr>
          <w:rFonts w:ascii="Arial" w:hAnsi="Arial" w:cs="Arial"/>
        </w:rPr>
        <w:t>are responsible for reporting any safety issues or suspected deviations or breaches that occur during the research project to the Sponsor, and for advising if a USM has been implemented.</w:t>
      </w:r>
    </w:p>
    <w:p w14:paraId="20D04C22" w14:textId="77777777" w:rsidR="00B8467E" w:rsidRPr="00F26E1B" w:rsidRDefault="00B8467E" w:rsidP="00B8467E">
      <w:pPr>
        <w:spacing w:before="100" w:beforeAutospacing="1"/>
        <w:contextualSpacing/>
        <w:rPr>
          <w:rFonts w:ascii="Arial" w:hAnsi="Arial" w:cs="Arial"/>
        </w:rPr>
      </w:pPr>
    </w:p>
    <w:p w14:paraId="7205656D" w14:textId="10ACB054" w:rsidR="00B8467E" w:rsidRPr="00F26E1B" w:rsidRDefault="00B8467E" w:rsidP="00B8467E">
      <w:pPr>
        <w:spacing w:before="100" w:beforeAutospacing="1"/>
        <w:contextualSpacing/>
        <w:rPr>
          <w:rFonts w:ascii="Arial" w:hAnsi="Arial" w:cs="Arial"/>
        </w:rPr>
      </w:pPr>
      <w:r w:rsidRPr="003A026A">
        <w:rPr>
          <w:rFonts w:ascii="Arial" w:hAnsi="Arial" w:cs="Arial"/>
          <w:b/>
          <w:bCs/>
        </w:rPr>
        <w:t>The Sponsor</w:t>
      </w:r>
      <w:r w:rsidRPr="00F26E1B">
        <w:rPr>
          <w:rFonts w:ascii="Arial" w:hAnsi="Arial" w:cs="Arial"/>
        </w:rPr>
        <w:t xml:space="preserve"> is responsible for reporting serious breaches in </w:t>
      </w:r>
      <w:r w:rsidR="00533199" w:rsidRPr="00F26E1B">
        <w:rPr>
          <w:rFonts w:ascii="Arial" w:hAnsi="Arial" w:cs="Arial"/>
        </w:rPr>
        <w:t>SU sponsored studies to the respective approval body (MHRA and /or REC</w:t>
      </w:r>
      <w:proofErr w:type="gramStart"/>
      <w:r w:rsidR="00533199" w:rsidRPr="00F26E1B">
        <w:rPr>
          <w:rFonts w:ascii="Arial" w:hAnsi="Arial" w:cs="Arial"/>
        </w:rPr>
        <w:t>)</w:t>
      </w:r>
      <w:r w:rsidRPr="00F26E1B">
        <w:rPr>
          <w:rFonts w:ascii="Arial" w:hAnsi="Arial" w:cs="Arial"/>
        </w:rPr>
        <w:t>, and</w:t>
      </w:r>
      <w:proofErr w:type="gramEnd"/>
      <w:r w:rsidRPr="00F26E1B">
        <w:rPr>
          <w:rFonts w:ascii="Arial" w:hAnsi="Arial" w:cs="Arial"/>
        </w:rPr>
        <w:t xml:space="preserve"> ensuring that appropriate arrangements are in place for reporting when an USM has been implemented. Sponsor must retain oversight of the process when responsibility is delegated.</w:t>
      </w:r>
    </w:p>
    <w:p w14:paraId="541105D3" w14:textId="77777777" w:rsidR="00B8467E" w:rsidRPr="00F26E1B" w:rsidRDefault="00B8467E" w:rsidP="00B8467E">
      <w:pPr>
        <w:spacing w:before="100" w:beforeAutospacing="1"/>
        <w:contextualSpacing/>
        <w:rPr>
          <w:rFonts w:ascii="Arial" w:hAnsi="Arial" w:cs="Arial"/>
        </w:rPr>
      </w:pPr>
    </w:p>
    <w:p w14:paraId="2C1959FA" w14:textId="75466862" w:rsidR="00B8467E" w:rsidRPr="00F26E1B" w:rsidRDefault="00B8467E" w:rsidP="00B8467E">
      <w:pPr>
        <w:spacing w:before="100" w:beforeAutospacing="1"/>
        <w:contextualSpacing/>
        <w:rPr>
          <w:rFonts w:ascii="Arial" w:hAnsi="Arial" w:cs="Arial"/>
        </w:rPr>
      </w:pPr>
      <w:r w:rsidRPr="003A026A">
        <w:rPr>
          <w:rFonts w:ascii="Arial" w:hAnsi="Arial" w:cs="Arial"/>
          <w:b/>
          <w:bCs/>
        </w:rPr>
        <w:t>The Chief Investigator (CI)</w:t>
      </w:r>
      <w:r w:rsidRPr="00F26E1B">
        <w:rPr>
          <w:rFonts w:ascii="Arial" w:hAnsi="Arial" w:cs="Arial"/>
        </w:rPr>
        <w:t xml:space="preserve"> is responsible for ensuring there are mechanisms in place to monitor research activity and identify any deviation </w:t>
      </w:r>
      <w:r w:rsidR="00533199" w:rsidRPr="00F26E1B">
        <w:rPr>
          <w:rFonts w:ascii="Arial" w:hAnsi="Arial" w:cs="Arial"/>
        </w:rPr>
        <w:t xml:space="preserve">from </w:t>
      </w:r>
      <w:r w:rsidRPr="00F26E1B">
        <w:rPr>
          <w:rFonts w:ascii="Arial" w:hAnsi="Arial" w:cs="Arial"/>
        </w:rPr>
        <w:t>the principles of GCP or the approved project protocol and follow up any USM. The CI must also keep an audit tr</w:t>
      </w:r>
      <w:r w:rsidR="00793005">
        <w:rPr>
          <w:rFonts w:ascii="Arial" w:hAnsi="Arial" w:cs="Arial"/>
        </w:rPr>
        <w:t>ail</w:t>
      </w:r>
      <w:r w:rsidRPr="00F26E1B">
        <w:rPr>
          <w:rFonts w:ascii="Arial" w:hAnsi="Arial" w:cs="Arial"/>
        </w:rPr>
        <w:t xml:space="preserve"> of all USMs, </w:t>
      </w:r>
      <w:r w:rsidR="00793005">
        <w:rPr>
          <w:rFonts w:ascii="Arial" w:hAnsi="Arial" w:cs="Arial"/>
        </w:rPr>
        <w:t>deviations</w:t>
      </w:r>
      <w:r w:rsidRPr="00F26E1B">
        <w:rPr>
          <w:rFonts w:ascii="Arial" w:hAnsi="Arial" w:cs="Arial"/>
        </w:rPr>
        <w:t xml:space="preserve"> and serious breaches reported to the Sponsor.</w:t>
      </w:r>
    </w:p>
    <w:p w14:paraId="639D9BFE" w14:textId="77777777" w:rsidR="00B8467E" w:rsidRPr="00F26E1B" w:rsidRDefault="00B8467E" w:rsidP="00B8467E">
      <w:pPr>
        <w:spacing w:before="100" w:beforeAutospacing="1"/>
        <w:contextualSpacing/>
        <w:rPr>
          <w:rFonts w:ascii="Arial" w:hAnsi="Arial" w:cs="Arial"/>
        </w:rPr>
      </w:pPr>
    </w:p>
    <w:p w14:paraId="307646C0" w14:textId="5C688E6A" w:rsidR="00B8467E" w:rsidRPr="00F26E1B" w:rsidRDefault="003A026A" w:rsidP="62140C92">
      <w:pPr>
        <w:spacing w:before="100" w:beforeAutospacing="1"/>
        <w:contextualSpacing/>
        <w:rPr>
          <w:rFonts w:ascii="Arial" w:hAnsi="Arial" w:cs="Arial"/>
        </w:rPr>
      </w:pPr>
      <w:r w:rsidRPr="62140C92">
        <w:rPr>
          <w:rFonts w:ascii="Arial" w:hAnsi="Arial" w:cs="Arial"/>
          <w:b/>
          <w:bCs/>
        </w:rPr>
        <w:t xml:space="preserve">A </w:t>
      </w:r>
      <w:r w:rsidR="00533199" w:rsidRPr="62140C92">
        <w:rPr>
          <w:rFonts w:ascii="Arial" w:hAnsi="Arial" w:cs="Arial"/>
          <w:b/>
          <w:bCs/>
        </w:rPr>
        <w:t xml:space="preserve">Trial/Study </w:t>
      </w:r>
      <w:r w:rsidR="00B8467E" w:rsidRPr="62140C92">
        <w:rPr>
          <w:rFonts w:ascii="Arial" w:hAnsi="Arial" w:cs="Arial"/>
          <w:b/>
          <w:bCs/>
        </w:rPr>
        <w:t>Manager (</w:t>
      </w:r>
      <w:r w:rsidR="00534EC3" w:rsidRPr="62140C92">
        <w:rPr>
          <w:rFonts w:ascii="Arial" w:hAnsi="Arial" w:cs="Arial"/>
          <w:b/>
          <w:bCs/>
        </w:rPr>
        <w:t>T/</w:t>
      </w:r>
      <w:r w:rsidR="00533199" w:rsidRPr="62140C92">
        <w:rPr>
          <w:rFonts w:ascii="Arial" w:hAnsi="Arial" w:cs="Arial"/>
          <w:b/>
          <w:bCs/>
        </w:rPr>
        <w:t>S</w:t>
      </w:r>
      <w:r w:rsidR="00B8467E" w:rsidRPr="62140C92">
        <w:rPr>
          <w:rFonts w:ascii="Arial" w:hAnsi="Arial" w:cs="Arial"/>
          <w:b/>
          <w:bCs/>
        </w:rPr>
        <w:t>M)</w:t>
      </w:r>
      <w:r w:rsidR="00533199" w:rsidRPr="62140C92">
        <w:rPr>
          <w:rFonts w:ascii="Arial" w:hAnsi="Arial" w:cs="Arial"/>
          <w:b/>
          <w:bCs/>
        </w:rPr>
        <w:t>,</w:t>
      </w:r>
      <w:r w:rsidR="00533199" w:rsidRPr="62140C92">
        <w:rPr>
          <w:rFonts w:ascii="Arial" w:hAnsi="Arial" w:cs="Arial"/>
        </w:rPr>
        <w:t xml:space="preserve"> </w:t>
      </w:r>
      <w:r w:rsidRPr="62140C92">
        <w:rPr>
          <w:rFonts w:ascii="Arial" w:hAnsi="Arial" w:cs="Arial"/>
        </w:rPr>
        <w:t xml:space="preserve">if applicable, </w:t>
      </w:r>
      <w:r w:rsidR="00B8467E" w:rsidRPr="62140C92">
        <w:rPr>
          <w:rFonts w:ascii="Arial" w:hAnsi="Arial" w:cs="Arial"/>
        </w:rPr>
        <w:t xml:space="preserve">is responsible for ensuring that all USM reports, </w:t>
      </w:r>
      <w:r w:rsidR="008D1B53" w:rsidRPr="62140C92">
        <w:rPr>
          <w:rFonts w:ascii="Arial" w:hAnsi="Arial" w:cs="Arial"/>
        </w:rPr>
        <w:t xml:space="preserve">serious </w:t>
      </w:r>
      <w:r w:rsidR="00B8467E" w:rsidRPr="62140C92">
        <w:rPr>
          <w:rFonts w:ascii="Arial" w:hAnsi="Arial" w:cs="Arial"/>
        </w:rPr>
        <w:t xml:space="preserve">breach forms, logs, communication and decisions relating to </w:t>
      </w:r>
      <w:r w:rsidR="008D1B53" w:rsidRPr="62140C92">
        <w:rPr>
          <w:rFonts w:ascii="Arial" w:hAnsi="Arial" w:cs="Arial"/>
        </w:rPr>
        <w:t xml:space="preserve">serious </w:t>
      </w:r>
      <w:r w:rsidR="00B8467E" w:rsidRPr="62140C92">
        <w:rPr>
          <w:rFonts w:ascii="Arial" w:hAnsi="Arial" w:cs="Arial"/>
        </w:rPr>
        <w:t>breaches are filed in the</w:t>
      </w:r>
      <w:r w:rsidR="00991C04">
        <w:rPr>
          <w:rFonts w:ascii="Arial" w:hAnsi="Arial" w:cs="Arial"/>
        </w:rPr>
        <w:t xml:space="preserve"> digital</w:t>
      </w:r>
      <w:r w:rsidR="00B8467E" w:rsidRPr="62140C92">
        <w:rPr>
          <w:rFonts w:ascii="Arial" w:hAnsi="Arial" w:cs="Arial"/>
        </w:rPr>
        <w:t xml:space="preserve"> Trial</w:t>
      </w:r>
      <w:r w:rsidR="00533199" w:rsidRPr="62140C92">
        <w:rPr>
          <w:rFonts w:ascii="Arial" w:hAnsi="Arial" w:cs="Arial"/>
        </w:rPr>
        <w:t>/Study</w:t>
      </w:r>
      <w:r w:rsidR="00B8467E" w:rsidRPr="62140C92">
        <w:rPr>
          <w:rFonts w:ascii="Arial" w:hAnsi="Arial" w:cs="Arial"/>
        </w:rPr>
        <w:t xml:space="preserve"> Master File</w:t>
      </w:r>
      <w:r w:rsidR="009A0307" w:rsidRPr="62140C92">
        <w:rPr>
          <w:rFonts w:ascii="Arial" w:hAnsi="Arial" w:cs="Arial"/>
        </w:rPr>
        <w:t xml:space="preserve"> (T/SMF)</w:t>
      </w:r>
      <w:r w:rsidR="00B8467E" w:rsidRPr="62140C92">
        <w:rPr>
          <w:rFonts w:ascii="Arial" w:hAnsi="Arial" w:cs="Arial"/>
        </w:rPr>
        <w:t xml:space="preserve">. Where delegated, the TM </w:t>
      </w:r>
      <w:bookmarkStart w:id="4" w:name="_Hlk204076722"/>
      <w:r w:rsidR="00B8467E" w:rsidRPr="62140C92">
        <w:rPr>
          <w:rFonts w:ascii="Arial" w:hAnsi="Arial" w:cs="Arial"/>
        </w:rPr>
        <w:t xml:space="preserve">is also responsible for the submission of </w:t>
      </w:r>
      <w:r w:rsidR="001015A4" w:rsidRPr="62140C92">
        <w:rPr>
          <w:rFonts w:ascii="Arial" w:hAnsi="Arial" w:cs="Arial"/>
        </w:rPr>
        <w:t xml:space="preserve">serious </w:t>
      </w:r>
      <w:r w:rsidR="00B8467E" w:rsidRPr="62140C92">
        <w:rPr>
          <w:rFonts w:ascii="Arial" w:hAnsi="Arial" w:cs="Arial"/>
        </w:rPr>
        <w:t xml:space="preserve">breach reports and USMs to the </w:t>
      </w:r>
      <w:r w:rsidR="00533199" w:rsidRPr="62140C92">
        <w:rPr>
          <w:rFonts w:ascii="Arial" w:hAnsi="Arial" w:cs="Arial"/>
        </w:rPr>
        <w:t xml:space="preserve">REC </w:t>
      </w:r>
      <w:r w:rsidR="00B8467E" w:rsidRPr="62140C92">
        <w:rPr>
          <w:rFonts w:ascii="Arial" w:hAnsi="Arial" w:cs="Arial"/>
        </w:rPr>
        <w:t>and MHRA (where applicable), within the designated timescales and disseminating the information to trial</w:t>
      </w:r>
      <w:r w:rsidR="00533199" w:rsidRPr="62140C92">
        <w:rPr>
          <w:rFonts w:ascii="Arial" w:hAnsi="Arial" w:cs="Arial"/>
        </w:rPr>
        <w:t>/study</w:t>
      </w:r>
      <w:r w:rsidR="00B8467E" w:rsidRPr="62140C92">
        <w:rPr>
          <w:rFonts w:ascii="Arial" w:hAnsi="Arial" w:cs="Arial"/>
        </w:rPr>
        <w:t xml:space="preserve"> sites.</w:t>
      </w:r>
      <w:bookmarkEnd w:id="4"/>
    </w:p>
    <w:p w14:paraId="448507AB" w14:textId="77777777" w:rsidR="00B8467E" w:rsidRPr="00F26E1B" w:rsidRDefault="00B8467E" w:rsidP="00B8467E">
      <w:pPr>
        <w:spacing w:before="100" w:beforeAutospacing="1"/>
        <w:contextualSpacing/>
        <w:rPr>
          <w:rFonts w:ascii="Arial" w:hAnsi="Arial" w:cs="Arial"/>
        </w:rPr>
      </w:pPr>
    </w:p>
    <w:p w14:paraId="3E8415BF" w14:textId="772CA8DF" w:rsidR="00B8467E" w:rsidRPr="00F26E1B" w:rsidRDefault="00B8467E" w:rsidP="00B8467E">
      <w:pPr>
        <w:spacing w:before="100" w:beforeAutospacing="1"/>
        <w:contextualSpacing/>
        <w:rPr>
          <w:rFonts w:ascii="Arial" w:hAnsi="Arial" w:cs="Arial"/>
        </w:rPr>
      </w:pPr>
      <w:r w:rsidRPr="003A026A">
        <w:rPr>
          <w:rFonts w:ascii="Arial" w:hAnsi="Arial" w:cs="Arial"/>
          <w:b/>
          <w:bCs/>
        </w:rPr>
        <w:t xml:space="preserve">The </w:t>
      </w:r>
      <w:r w:rsidR="00533199" w:rsidRPr="003A026A">
        <w:rPr>
          <w:rFonts w:ascii="Arial" w:hAnsi="Arial" w:cs="Arial"/>
          <w:b/>
          <w:bCs/>
        </w:rPr>
        <w:t>SU Research Quality Assurance Officer</w:t>
      </w:r>
      <w:r w:rsidR="00533199" w:rsidRPr="00F26E1B">
        <w:rPr>
          <w:rFonts w:ascii="Arial" w:hAnsi="Arial" w:cs="Arial"/>
        </w:rPr>
        <w:t xml:space="preserve"> </w:t>
      </w:r>
      <w:r w:rsidRPr="00F26E1B">
        <w:rPr>
          <w:rFonts w:ascii="Arial" w:hAnsi="Arial" w:cs="Arial"/>
        </w:rPr>
        <w:t xml:space="preserve">is responsible for coordinating the review of </w:t>
      </w:r>
      <w:r w:rsidR="001015A4">
        <w:rPr>
          <w:rFonts w:ascii="Arial" w:hAnsi="Arial" w:cs="Arial"/>
        </w:rPr>
        <w:t xml:space="preserve">serious </w:t>
      </w:r>
      <w:r w:rsidRPr="00F26E1B">
        <w:rPr>
          <w:rFonts w:ascii="Arial" w:hAnsi="Arial" w:cs="Arial"/>
        </w:rPr>
        <w:t>breach reports and USMs</w:t>
      </w:r>
      <w:r w:rsidR="00533199" w:rsidRPr="00F26E1B">
        <w:rPr>
          <w:rFonts w:ascii="Arial" w:hAnsi="Arial" w:cs="Arial"/>
        </w:rPr>
        <w:t xml:space="preserve">. Where delegated, the Research Quality Assurance Officer is also responsible for the submission of </w:t>
      </w:r>
      <w:r w:rsidR="001015A4">
        <w:rPr>
          <w:rFonts w:ascii="Arial" w:hAnsi="Arial" w:cs="Arial"/>
        </w:rPr>
        <w:t xml:space="preserve">serious </w:t>
      </w:r>
      <w:r w:rsidR="00533199" w:rsidRPr="00F26E1B">
        <w:rPr>
          <w:rFonts w:ascii="Arial" w:hAnsi="Arial" w:cs="Arial"/>
        </w:rPr>
        <w:t>breach reports and USMs to the REC and MHRA (where applicable), within the designated timescales and disseminating the information to trial/study sites.</w:t>
      </w:r>
    </w:p>
    <w:p w14:paraId="6C430611" w14:textId="77777777" w:rsidR="00B8467E" w:rsidRPr="00F26E1B" w:rsidRDefault="00B8467E" w:rsidP="00B8467E">
      <w:pPr>
        <w:spacing w:before="100" w:beforeAutospacing="1"/>
        <w:contextualSpacing/>
        <w:rPr>
          <w:rFonts w:ascii="Arial" w:hAnsi="Arial" w:cs="Arial"/>
        </w:rPr>
      </w:pPr>
    </w:p>
    <w:p w14:paraId="624CB787" w14:textId="5EDAB87E" w:rsidR="00B8467E" w:rsidRPr="00F26E1B" w:rsidRDefault="00533199" w:rsidP="00B8467E">
      <w:pPr>
        <w:spacing w:before="100" w:beforeAutospacing="1"/>
        <w:contextualSpacing/>
        <w:rPr>
          <w:rFonts w:ascii="Arial" w:hAnsi="Arial" w:cs="Arial"/>
        </w:rPr>
      </w:pPr>
      <w:r w:rsidRPr="003A026A">
        <w:rPr>
          <w:rFonts w:ascii="Arial" w:hAnsi="Arial" w:cs="Arial"/>
          <w:b/>
          <w:bCs/>
        </w:rPr>
        <w:t>The SU Sponsorship Oversight Committee (SUSOC)</w:t>
      </w:r>
      <w:r w:rsidRPr="00F26E1B">
        <w:rPr>
          <w:rFonts w:ascii="Arial" w:hAnsi="Arial" w:cs="Arial"/>
        </w:rPr>
        <w:t xml:space="preserve"> are responsible for reviewing all </w:t>
      </w:r>
      <w:r w:rsidR="00C07087" w:rsidRPr="00F26E1B">
        <w:rPr>
          <w:rFonts w:ascii="Arial" w:hAnsi="Arial" w:cs="Arial"/>
        </w:rPr>
        <w:t xml:space="preserve">potential </w:t>
      </w:r>
      <w:r w:rsidR="001015A4">
        <w:rPr>
          <w:rFonts w:ascii="Arial" w:hAnsi="Arial" w:cs="Arial"/>
        </w:rPr>
        <w:t xml:space="preserve">serious </w:t>
      </w:r>
      <w:r w:rsidR="00C07087" w:rsidRPr="00F26E1B">
        <w:rPr>
          <w:rFonts w:ascii="Arial" w:hAnsi="Arial" w:cs="Arial"/>
        </w:rPr>
        <w:t xml:space="preserve">breaches of protocol and/or GCP, </w:t>
      </w:r>
      <w:r w:rsidR="00B8467E" w:rsidRPr="00F26E1B">
        <w:rPr>
          <w:rFonts w:ascii="Arial" w:hAnsi="Arial" w:cs="Arial"/>
        </w:rPr>
        <w:t>to identify the extent of the breach and devise an appropriate corrective and preventative action (CAPA) plan.</w:t>
      </w:r>
    </w:p>
    <w:p w14:paraId="3429B1E7" w14:textId="77777777" w:rsidR="00B8467E" w:rsidRPr="00F26E1B" w:rsidRDefault="00B8467E" w:rsidP="00B8467E">
      <w:pPr>
        <w:spacing w:before="100" w:beforeAutospacing="1"/>
        <w:contextualSpacing/>
        <w:rPr>
          <w:rFonts w:ascii="Arial" w:hAnsi="Arial" w:cs="Arial"/>
        </w:rPr>
      </w:pPr>
    </w:p>
    <w:p w14:paraId="3E9AA80F" w14:textId="0DB96856" w:rsidR="00B8467E" w:rsidRPr="00F26E1B" w:rsidRDefault="00533199" w:rsidP="00B8467E">
      <w:pPr>
        <w:spacing w:before="100" w:beforeAutospacing="1"/>
        <w:contextualSpacing/>
        <w:rPr>
          <w:rFonts w:ascii="Arial" w:hAnsi="Arial" w:cs="Arial"/>
        </w:rPr>
      </w:pPr>
      <w:r w:rsidRPr="003A026A">
        <w:rPr>
          <w:rFonts w:ascii="Arial" w:hAnsi="Arial" w:cs="Arial"/>
          <w:b/>
          <w:bCs/>
        </w:rPr>
        <w:t xml:space="preserve">The </w:t>
      </w:r>
      <w:r w:rsidR="00B8467E" w:rsidRPr="003A026A">
        <w:rPr>
          <w:rFonts w:ascii="Arial" w:hAnsi="Arial" w:cs="Arial"/>
          <w:b/>
          <w:bCs/>
        </w:rPr>
        <w:t>Trial</w:t>
      </w:r>
      <w:r w:rsidRPr="003A026A">
        <w:rPr>
          <w:rFonts w:ascii="Arial" w:hAnsi="Arial" w:cs="Arial"/>
          <w:b/>
          <w:bCs/>
        </w:rPr>
        <w:t>/Study</w:t>
      </w:r>
      <w:r w:rsidR="00B8467E" w:rsidRPr="003A026A">
        <w:rPr>
          <w:rFonts w:ascii="Arial" w:hAnsi="Arial" w:cs="Arial"/>
          <w:b/>
          <w:bCs/>
        </w:rPr>
        <w:t xml:space="preserve"> Management Group (T</w:t>
      </w:r>
      <w:r w:rsidRPr="003A026A">
        <w:rPr>
          <w:rFonts w:ascii="Arial" w:hAnsi="Arial" w:cs="Arial"/>
          <w:b/>
          <w:bCs/>
        </w:rPr>
        <w:t>/S</w:t>
      </w:r>
      <w:r w:rsidR="00B8467E" w:rsidRPr="003A026A">
        <w:rPr>
          <w:rFonts w:ascii="Arial" w:hAnsi="Arial" w:cs="Arial"/>
          <w:b/>
          <w:bCs/>
        </w:rPr>
        <w:t>MG)</w:t>
      </w:r>
      <w:r w:rsidR="00B8467E" w:rsidRPr="00F26E1B">
        <w:rPr>
          <w:rFonts w:ascii="Arial" w:hAnsi="Arial" w:cs="Arial"/>
        </w:rPr>
        <w:t xml:space="preserve"> are responsible for reviewing project updates, reported </w:t>
      </w:r>
      <w:r w:rsidR="00E4041F">
        <w:rPr>
          <w:rFonts w:ascii="Arial" w:hAnsi="Arial" w:cs="Arial"/>
        </w:rPr>
        <w:t xml:space="preserve">serious </w:t>
      </w:r>
      <w:r w:rsidR="00B8467E" w:rsidRPr="00F26E1B">
        <w:rPr>
          <w:rFonts w:ascii="Arial" w:hAnsi="Arial" w:cs="Arial"/>
        </w:rPr>
        <w:t xml:space="preserve">breaches </w:t>
      </w:r>
      <w:r w:rsidRPr="00F26E1B">
        <w:rPr>
          <w:rFonts w:ascii="Arial" w:hAnsi="Arial" w:cs="Arial"/>
        </w:rPr>
        <w:t xml:space="preserve">and the associated </w:t>
      </w:r>
      <w:r w:rsidR="00B8467E" w:rsidRPr="00F26E1B">
        <w:rPr>
          <w:rFonts w:ascii="Arial" w:hAnsi="Arial" w:cs="Arial"/>
        </w:rPr>
        <w:t>CAPA</w:t>
      </w:r>
      <w:r w:rsidRPr="00F26E1B">
        <w:rPr>
          <w:rFonts w:ascii="Arial" w:hAnsi="Arial" w:cs="Arial"/>
        </w:rPr>
        <w:t>s</w:t>
      </w:r>
      <w:r w:rsidR="00B8467E" w:rsidRPr="00F26E1B">
        <w:rPr>
          <w:rFonts w:ascii="Arial" w:hAnsi="Arial" w:cs="Arial"/>
        </w:rPr>
        <w:t>.</w:t>
      </w:r>
    </w:p>
    <w:p w14:paraId="4E2E29AE" w14:textId="77777777" w:rsidR="00B8467E" w:rsidRPr="00F26E1B" w:rsidRDefault="00B8467E" w:rsidP="00B8467E">
      <w:pPr>
        <w:spacing w:before="100" w:beforeAutospacing="1"/>
        <w:contextualSpacing/>
        <w:rPr>
          <w:rFonts w:ascii="Arial" w:hAnsi="Arial" w:cs="Arial"/>
        </w:rPr>
      </w:pPr>
    </w:p>
    <w:p w14:paraId="411C5CE4" w14:textId="6B5153D7" w:rsidR="00B8467E" w:rsidRPr="00F26E1B" w:rsidRDefault="003A026A" w:rsidP="00B8467E">
      <w:pPr>
        <w:spacing w:before="100" w:beforeAutospacing="1"/>
        <w:contextualSpacing/>
        <w:rPr>
          <w:rFonts w:ascii="Arial" w:hAnsi="Arial" w:cs="Arial"/>
        </w:rPr>
      </w:pPr>
      <w:r w:rsidRPr="003A026A">
        <w:rPr>
          <w:rFonts w:ascii="Arial" w:hAnsi="Arial" w:cs="Arial"/>
          <w:b/>
          <w:bCs/>
        </w:rPr>
        <w:t xml:space="preserve">A </w:t>
      </w:r>
      <w:r w:rsidR="00B8467E" w:rsidRPr="003A026A">
        <w:rPr>
          <w:rFonts w:ascii="Arial" w:hAnsi="Arial" w:cs="Arial"/>
          <w:b/>
          <w:bCs/>
        </w:rPr>
        <w:t>Data Monitoring Committee (DMC)</w:t>
      </w:r>
      <w:r w:rsidRPr="003A026A">
        <w:rPr>
          <w:rFonts w:ascii="Arial" w:hAnsi="Arial" w:cs="Arial"/>
          <w:b/>
          <w:bCs/>
        </w:rPr>
        <w:t>,</w:t>
      </w:r>
      <w:r>
        <w:rPr>
          <w:rFonts w:ascii="Arial" w:hAnsi="Arial" w:cs="Arial"/>
        </w:rPr>
        <w:t xml:space="preserve"> w</w:t>
      </w:r>
      <w:r w:rsidRPr="00F26E1B">
        <w:rPr>
          <w:rFonts w:ascii="Arial" w:hAnsi="Arial" w:cs="Arial"/>
        </w:rPr>
        <w:t>here this body exists on a trial/study</w:t>
      </w:r>
      <w:r>
        <w:rPr>
          <w:rFonts w:ascii="Arial" w:hAnsi="Arial" w:cs="Arial"/>
        </w:rPr>
        <w:t>,</w:t>
      </w:r>
      <w:r w:rsidRPr="00F26E1B">
        <w:rPr>
          <w:rFonts w:ascii="Arial" w:hAnsi="Arial" w:cs="Arial"/>
        </w:rPr>
        <w:t xml:space="preserve"> </w:t>
      </w:r>
      <w:r w:rsidR="00B8467E" w:rsidRPr="00F26E1B">
        <w:rPr>
          <w:rFonts w:ascii="Arial" w:hAnsi="Arial" w:cs="Arial"/>
        </w:rPr>
        <w:t>are responsible for reviewing final collated information relating to serious breaches and USMs and communicating any recommendations to all relevant parties.</w:t>
      </w:r>
    </w:p>
    <w:p w14:paraId="28973CE2" w14:textId="77777777" w:rsidR="00B8467E" w:rsidRPr="00F26E1B" w:rsidRDefault="00B8467E" w:rsidP="2DACD160">
      <w:pPr>
        <w:spacing w:before="100" w:beforeAutospacing="1"/>
        <w:contextualSpacing/>
        <w:rPr>
          <w:rFonts w:ascii="Arial" w:hAnsi="Arial" w:cs="Arial"/>
        </w:rPr>
      </w:pPr>
    </w:p>
    <w:p w14:paraId="6B18769E" w14:textId="0CC6ED53" w:rsidR="00B8467E" w:rsidRPr="00652817" w:rsidRDefault="26883B32" w:rsidP="009E1E44">
      <w:pPr>
        <w:pStyle w:val="Heading1"/>
        <w:numPr>
          <w:ilvl w:val="0"/>
          <w:numId w:val="5"/>
        </w:numPr>
        <w:rPr>
          <w:rFonts w:ascii="Arial" w:hAnsi="Arial" w:cs="Arial"/>
        </w:rPr>
      </w:pPr>
      <w:bookmarkStart w:id="5" w:name="_Toc228267085"/>
      <w:r>
        <w:t>DEFINITIONS</w:t>
      </w:r>
      <w:bookmarkEnd w:id="5"/>
    </w:p>
    <w:p w14:paraId="66F0A72B" w14:textId="4F3BF5A9" w:rsidR="00F74214" w:rsidRPr="00F26E1B" w:rsidRDefault="00F74214" w:rsidP="00B27205">
      <w:pPr>
        <w:pStyle w:val="BodyText"/>
        <w:kinsoku w:val="0"/>
        <w:overflowPunct w:val="0"/>
        <w:spacing w:before="295"/>
        <w:ind w:right="564"/>
        <w:jc w:val="both"/>
        <w:rPr>
          <w:rFonts w:ascii="Arial" w:hAnsi="Arial" w:cs="Arial"/>
        </w:rPr>
      </w:pPr>
      <w:r w:rsidRPr="00F26E1B">
        <w:rPr>
          <w:rFonts w:ascii="Arial" w:hAnsi="Arial" w:cs="Arial"/>
          <w:b/>
          <w:bCs/>
        </w:rPr>
        <w:t>Deviation:</w:t>
      </w:r>
      <w:r w:rsidRPr="00F26E1B">
        <w:rPr>
          <w:rFonts w:ascii="Arial" w:hAnsi="Arial" w:cs="Arial"/>
          <w:b/>
          <w:bCs/>
          <w:spacing w:val="-4"/>
        </w:rPr>
        <w:t xml:space="preserve"> </w:t>
      </w:r>
      <w:r w:rsidRPr="00F26E1B">
        <w:rPr>
          <w:rFonts w:ascii="Arial" w:hAnsi="Arial" w:cs="Arial"/>
        </w:rPr>
        <w:t>any</w:t>
      </w:r>
      <w:r w:rsidRPr="00F26E1B">
        <w:rPr>
          <w:rFonts w:ascii="Arial" w:hAnsi="Arial" w:cs="Arial"/>
          <w:spacing w:val="-3"/>
        </w:rPr>
        <w:t xml:space="preserve"> </w:t>
      </w:r>
      <w:r w:rsidRPr="00F26E1B">
        <w:rPr>
          <w:rFonts w:ascii="Arial" w:hAnsi="Arial" w:cs="Arial"/>
        </w:rPr>
        <w:t>minor</w:t>
      </w:r>
      <w:r w:rsidRPr="00F26E1B">
        <w:rPr>
          <w:rFonts w:ascii="Arial" w:hAnsi="Arial" w:cs="Arial"/>
          <w:spacing w:val="-3"/>
        </w:rPr>
        <w:t xml:space="preserve"> </w:t>
      </w:r>
      <w:r w:rsidRPr="00F26E1B">
        <w:rPr>
          <w:rFonts w:ascii="Arial" w:hAnsi="Arial" w:cs="Arial"/>
        </w:rPr>
        <w:t>un-intended</w:t>
      </w:r>
      <w:r w:rsidRPr="00F26E1B">
        <w:rPr>
          <w:rFonts w:ascii="Arial" w:hAnsi="Arial" w:cs="Arial"/>
          <w:spacing w:val="-4"/>
        </w:rPr>
        <w:t xml:space="preserve"> </w:t>
      </w:r>
      <w:r w:rsidRPr="00F26E1B">
        <w:rPr>
          <w:rFonts w:ascii="Arial" w:hAnsi="Arial" w:cs="Arial"/>
        </w:rPr>
        <w:t>departure</w:t>
      </w:r>
      <w:r w:rsidRPr="00F26E1B">
        <w:rPr>
          <w:rFonts w:ascii="Arial" w:hAnsi="Arial" w:cs="Arial"/>
          <w:spacing w:val="-3"/>
        </w:rPr>
        <w:t xml:space="preserve"> </w:t>
      </w:r>
      <w:r w:rsidRPr="00F26E1B">
        <w:rPr>
          <w:rFonts w:ascii="Arial" w:hAnsi="Arial" w:cs="Arial"/>
        </w:rPr>
        <w:t>from</w:t>
      </w:r>
      <w:r w:rsidRPr="00F26E1B">
        <w:rPr>
          <w:rFonts w:ascii="Arial" w:hAnsi="Arial" w:cs="Arial"/>
          <w:spacing w:val="-4"/>
        </w:rPr>
        <w:t xml:space="preserve"> </w:t>
      </w:r>
      <w:r w:rsidRPr="00F26E1B">
        <w:rPr>
          <w:rFonts w:ascii="Arial" w:hAnsi="Arial" w:cs="Arial"/>
        </w:rPr>
        <w:t>the</w:t>
      </w:r>
      <w:r w:rsidRPr="00F26E1B">
        <w:rPr>
          <w:rFonts w:ascii="Arial" w:hAnsi="Arial" w:cs="Arial"/>
          <w:spacing w:val="-3"/>
        </w:rPr>
        <w:t xml:space="preserve"> </w:t>
      </w:r>
      <w:r w:rsidRPr="00F26E1B">
        <w:rPr>
          <w:rFonts w:ascii="Arial" w:hAnsi="Arial" w:cs="Arial"/>
        </w:rPr>
        <w:t>approved</w:t>
      </w:r>
      <w:r w:rsidRPr="00F26E1B">
        <w:rPr>
          <w:rFonts w:ascii="Arial" w:hAnsi="Arial" w:cs="Arial"/>
          <w:spacing w:val="-4"/>
        </w:rPr>
        <w:t xml:space="preserve"> </w:t>
      </w:r>
      <w:r w:rsidR="00F26E1B">
        <w:rPr>
          <w:rFonts w:ascii="Arial" w:hAnsi="Arial" w:cs="Arial"/>
        </w:rPr>
        <w:t xml:space="preserve">trial/study </w:t>
      </w:r>
      <w:r w:rsidRPr="00F26E1B">
        <w:rPr>
          <w:rFonts w:ascii="Arial" w:hAnsi="Arial" w:cs="Arial"/>
        </w:rPr>
        <w:t>protocol</w:t>
      </w:r>
      <w:r w:rsidRPr="00F26E1B">
        <w:rPr>
          <w:rFonts w:ascii="Arial" w:hAnsi="Arial" w:cs="Arial"/>
          <w:spacing w:val="-16"/>
        </w:rPr>
        <w:t xml:space="preserve"> </w:t>
      </w:r>
      <w:r w:rsidRPr="00F26E1B">
        <w:rPr>
          <w:rFonts w:ascii="Arial" w:hAnsi="Arial" w:cs="Arial"/>
        </w:rPr>
        <w:t>and/or</w:t>
      </w:r>
      <w:r w:rsidRPr="00F26E1B">
        <w:rPr>
          <w:rFonts w:ascii="Arial" w:hAnsi="Arial" w:cs="Arial"/>
          <w:spacing w:val="-15"/>
        </w:rPr>
        <w:t xml:space="preserve"> </w:t>
      </w:r>
      <w:r w:rsidRPr="00F26E1B">
        <w:rPr>
          <w:rFonts w:ascii="Arial" w:hAnsi="Arial" w:cs="Arial"/>
        </w:rPr>
        <w:t>GCP</w:t>
      </w:r>
      <w:r w:rsidRPr="00F26E1B">
        <w:rPr>
          <w:rFonts w:ascii="Arial" w:hAnsi="Arial" w:cs="Arial"/>
          <w:spacing w:val="-15"/>
        </w:rPr>
        <w:t xml:space="preserve"> </w:t>
      </w:r>
      <w:r w:rsidRPr="00F26E1B">
        <w:rPr>
          <w:rFonts w:ascii="Arial" w:hAnsi="Arial" w:cs="Arial"/>
        </w:rPr>
        <w:t>that</w:t>
      </w:r>
      <w:r w:rsidRPr="00F26E1B">
        <w:rPr>
          <w:rFonts w:ascii="Arial" w:hAnsi="Arial" w:cs="Arial"/>
          <w:spacing w:val="-15"/>
        </w:rPr>
        <w:t xml:space="preserve"> </w:t>
      </w:r>
      <w:r w:rsidRPr="00F26E1B">
        <w:rPr>
          <w:rFonts w:ascii="Arial" w:hAnsi="Arial" w:cs="Arial"/>
        </w:rPr>
        <w:t>does</w:t>
      </w:r>
      <w:r w:rsidRPr="00F26E1B">
        <w:rPr>
          <w:rFonts w:ascii="Arial" w:hAnsi="Arial" w:cs="Arial"/>
          <w:spacing w:val="-16"/>
        </w:rPr>
        <w:t xml:space="preserve"> </w:t>
      </w:r>
      <w:r w:rsidRPr="00F26E1B">
        <w:rPr>
          <w:rFonts w:ascii="Arial" w:hAnsi="Arial" w:cs="Arial"/>
        </w:rPr>
        <w:t>not</w:t>
      </w:r>
      <w:r w:rsidRPr="00F26E1B">
        <w:rPr>
          <w:rFonts w:ascii="Arial" w:hAnsi="Arial" w:cs="Arial"/>
          <w:spacing w:val="-15"/>
        </w:rPr>
        <w:t xml:space="preserve"> </w:t>
      </w:r>
      <w:r w:rsidRPr="00F26E1B">
        <w:rPr>
          <w:rFonts w:ascii="Arial" w:hAnsi="Arial" w:cs="Arial"/>
        </w:rPr>
        <w:t>result</w:t>
      </w:r>
      <w:r w:rsidRPr="00F26E1B">
        <w:rPr>
          <w:rFonts w:ascii="Arial" w:hAnsi="Arial" w:cs="Arial"/>
          <w:spacing w:val="-15"/>
        </w:rPr>
        <w:t xml:space="preserve"> </w:t>
      </w:r>
      <w:r w:rsidRPr="00F26E1B">
        <w:rPr>
          <w:rFonts w:ascii="Arial" w:hAnsi="Arial" w:cs="Arial"/>
        </w:rPr>
        <w:t>in</w:t>
      </w:r>
      <w:r w:rsidRPr="00F26E1B">
        <w:rPr>
          <w:rFonts w:ascii="Arial" w:hAnsi="Arial" w:cs="Arial"/>
          <w:spacing w:val="-16"/>
        </w:rPr>
        <w:t xml:space="preserve"> </w:t>
      </w:r>
      <w:r w:rsidRPr="00F26E1B">
        <w:rPr>
          <w:rFonts w:ascii="Arial" w:hAnsi="Arial" w:cs="Arial"/>
        </w:rPr>
        <w:t>harm</w:t>
      </w:r>
      <w:r w:rsidRPr="00F26E1B">
        <w:rPr>
          <w:rFonts w:ascii="Arial" w:hAnsi="Arial" w:cs="Arial"/>
          <w:spacing w:val="-15"/>
        </w:rPr>
        <w:t xml:space="preserve"> </w:t>
      </w:r>
      <w:r w:rsidRPr="00F26E1B">
        <w:rPr>
          <w:rFonts w:ascii="Arial" w:hAnsi="Arial" w:cs="Arial"/>
        </w:rPr>
        <w:t>to</w:t>
      </w:r>
      <w:r w:rsidRPr="00F26E1B">
        <w:rPr>
          <w:rFonts w:ascii="Arial" w:hAnsi="Arial" w:cs="Arial"/>
          <w:spacing w:val="-15"/>
        </w:rPr>
        <w:t xml:space="preserve"> </w:t>
      </w:r>
      <w:r w:rsidRPr="00F26E1B">
        <w:rPr>
          <w:rFonts w:ascii="Arial" w:hAnsi="Arial" w:cs="Arial"/>
        </w:rPr>
        <w:t>participants or significantly affect the scientific value of the data e.g. boxes on consent form ticked rather</w:t>
      </w:r>
      <w:r w:rsidRPr="00F26E1B">
        <w:rPr>
          <w:rFonts w:ascii="Arial" w:hAnsi="Arial" w:cs="Arial"/>
          <w:spacing w:val="-2"/>
        </w:rPr>
        <w:t xml:space="preserve"> </w:t>
      </w:r>
      <w:r w:rsidRPr="00F26E1B">
        <w:rPr>
          <w:rFonts w:ascii="Arial" w:hAnsi="Arial" w:cs="Arial"/>
        </w:rPr>
        <w:t>than</w:t>
      </w:r>
      <w:r w:rsidRPr="00F26E1B">
        <w:rPr>
          <w:rFonts w:ascii="Arial" w:hAnsi="Arial" w:cs="Arial"/>
          <w:spacing w:val="-2"/>
        </w:rPr>
        <w:t xml:space="preserve"> </w:t>
      </w:r>
      <w:r w:rsidRPr="00F26E1B">
        <w:rPr>
          <w:rFonts w:ascii="Arial" w:hAnsi="Arial" w:cs="Arial"/>
        </w:rPr>
        <w:t>initialled;</w:t>
      </w:r>
      <w:r w:rsidRPr="00F26E1B">
        <w:rPr>
          <w:rFonts w:ascii="Arial" w:hAnsi="Arial" w:cs="Arial"/>
          <w:spacing w:val="-2"/>
        </w:rPr>
        <w:t xml:space="preserve"> </w:t>
      </w:r>
      <w:r w:rsidRPr="00F26E1B">
        <w:rPr>
          <w:rFonts w:ascii="Arial" w:hAnsi="Arial" w:cs="Arial"/>
        </w:rPr>
        <w:t>completed</w:t>
      </w:r>
      <w:r w:rsidRPr="00F26E1B">
        <w:rPr>
          <w:rFonts w:ascii="Arial" w:hAnsi="Arial" w:cs="Arial"/>
          <w:spacing w:val="-2"/>
        </w:rPr>
        <w:t xml:space="preserve"> </w:t>
      </w:r>
      <w:r w:rsidRPr="00F26E1B">
        <w:rPr>
          <w:rFonts w:ascii="Arial" w:hAnsi="Arial" w:cs="Arial"/>
        </w:rPr>
        <w:t>consent</w:t>
      </w:r>
      <w:r w:rsidRPr="00F26E1B">
        <w:rPr>
          <w:rFonts w:ascii="Arial" w:hAnsi="Arial" w:cs="Arial"/>
          <w:spacing w:val="-2"/>
        </w:rPr>
        <w:t xml:space="preserve"> </w:t>
      </w:r>
      <w:r w:rsidRPr="00F26E1B">
        <w:rPr>
          <w:rFonts w:ascii="Arial" w:hAnsi="Arial" w:cs="Arial"/>
        </w:rPr>
        <w:t>form</w:t>
      </w:r>
      <w:r w:rsidRPr="00F26E1B">
        <w:rPr>
          <w:rFonts w:ascii="Arial" w:hAnsi="Arial" w:cs="Arial"/>
          <w:spacing w:val="-2"/>
        </w:rPr>
        <w:t xml:space="preserve"> </w:t>
      </w:r>
      <w:r w:rsidRPr="00F26E1B">
        <w:rPr>
          <w:rFonts w:ascii="Arial" w:hAnsi="Arial" w:cs="Arial"/>
        </w:rPr>
        <w:t>misfiled;</w:t>
      </w:r>
      <w:r w:rsidRPr="00F26E1B">
        <w:rPr>
          <w:rFonts w:ascii="Arial" w:hAnsi="Arial" w:cs="Arial"/>
          <w:spacing w:val="-2"/>
        </w:rPr>
        <w:t xml:space="preserve"> </w:t>
      </w:r>
      <w:r w:rsidRPr="00F26E1B">
        <w:rPr>
          <w:rFonts w:ascii="Arial" w:hAnsi="Arial" w:cs="Arial"/>
        </w:rPr>
        <w:t>visit</w:t>
      </w:r>
      <w:r w:rsidRPr="00F26E1B">
        <w:rPr>
          <w:rFonts w:ascii="Arial" w:hAnsi="Arial" w:cs="Arial"/>
          <w:spacing w:val="-2"/>
        </w:rPr>
        <w:t xml:space="preserve"> </w:t>
      </w:r>
      <w:r w:rsidRPr="00F26E1B">
        <w:rPr>
          <w:rFonts w:ascii="Arial" w:hAnsi="Arial" w:cs="Arial"/>
        </w:rPr>
        <w:t>date</w:t>
      </w:r>
      <w:r w:rsidRPr="00F26E1B">
        <w:rPr>
          <w:rFonts w:ascii="Arial" w:hAnsi="Arial" w:cs="Arial"/>
          <w:spacing w:val="-2"/>
        </w:rPr>
        <w:t xml:space="preserve"> </w:t>
      </w:r>
      <w:r w:rsidRPr="00F26E1B">
        <w:rPr>
          <w:rFonts w:ascii="Arial" w:hAnsi="Arial" w:cs="Arial"/>
        </w:rPr>
        <w:t>deviation</w:t>
      </w:r>
      <w:r w:rsidR="00F26E1B">
        <w:rPr>
          <w:rFonts w:ascii="Arial" w:hAnsi="Arial" w:cs="Arial"/>
        </w:rPr>
        <w:t xml:space="preserve">. </w:t>
      </w:r>
      <w:r w:rsidRPr="00F26E1B">
        <w:rPr>
          <w:rFonts w:ascii="Arial" w:hAnsi="Arial" w:cs="Arial"/>
        </w:rPr>
        <w:t xml:space="preserve"> Repeated </w:t>
      </w:r>
      <w:r w:rsidR="00514902">
        <w:rPr>
          <w:rFonts w:ascii="Arial" w:hAnsi="Arial" w:cs="Arial"/>
        </w:rPr>
        <w:t>deviations</w:t>
      </w:r>
      <w:r w:rsidRPr="00F26E1B">
        <w:rPr>
          <w:rFonts w:ascii="Arial" w:hAnsi="Arial" w:cs="Arial"/>
        </w:rPr>
        <w:t xml:space="preserve"> have the potential to be classed as serious breaches dependent on their impact.</w:t>
      </w:r>
    </w:p>
    <w:p w14:paraId="394A133C" w14:textId="3EC2BEC7" w:rsidR="00F74214" w:rsidRPr="00F26E1B" w:rsidRDefault="00F74214" w:rsidP="00F74214">
      <w:pPr>
        <w:pStyle w:val="BodyText"/>
        <w:kinsoku w:val="0"/>
        <w:overflowPunct w:val="0"/>
        <w:ind w:right="380"/>
        <w:rPr>
          <w:rFonts w:ascii="Arial" w:hAnsi="Arial" w:cs="Arial"/>
        </w:rPr>
      </w:pPr>
      <w:r w:rsidRPr="00F26E1B">
        <w:rPr>
          <w:rFonts w:ascii="Arial" w:hAnsi="Arial" w:cs="Arial"/>
          <w:b/>
          <w:bCs/>
        </w:rPr>
        <w:lastRenderedPageBreak/>
        <w:t xml:space="preserve">Serious Breach: </w:t>
      </w:r>
      <w:r w:rsidRPr="00F26E1B">
        <w:rPr>
          <w:rFonts w:ascii="Arial" w:hAnsi="Arial" w:cs="Arial"/>
        </w:rPr>
        <w:t xml:space="preserve">any departure from the approved </w:t>
      </w:r>
      <w:r w:rsidR="00F26E1B">
        <w:rPr>
          <w:rFonts w:ascii="Arial" w:hAnsi="Arial" w:cs="Arial"/>
        </w:rPr>
        <w:t>trial/study</w:t>
      </w:r>
      <w:r w:rsidRPr="00F26E1B">
        <w:rPr>
          <w:rFonts w:ascii="Arial" w:hAnsi="Arial" w:cs="Arial"/>
        </w:rPr>
        <w:t xml:space="preserve"> protocol and/or the principles of</w:t>
      </w:r>
      <w:r w:rsidRPr="00F26E1B">
        <w:rPr>
          <w:rFonts w:ascii="Arial" w:hAnsi="Arial" w:cs="Arial"/>
          <w:spacing w:val="40"/>
        </w:rPr>
        <w:t xml:space="preserve"> </w:t>
      </w:r>
      <w:r w:rsidRPr="00F26E1B">
        <w:rPr>
          <w:rFonts w:ascii="Arial" w:hAnsi="Arial" w:cs="Arial"/>
        </w:rPr>
        <w:t>GCP that has the potential to affect to a significant degree:</w:t>
      </w:r>
    </w:p>
    <w:p w14:paraId="69D0ACE0" w14:textId="4F5D4985" w:rsidR="00F74214" w:rsidRPr="00F26E1B" w:rsidRDefault="00F74214" w:rsidP="009E1E44">
      <w:pPr>
        <w:pStyle w:val="ListParagraph"/>
        <w:widowControl w:val="0"/>
        <w:numPr>
          <w:ilvl w:val="0"/>
          <w:numId w:val="1"/>
        </w:numPr>
        <w:tabs>
          <w:tab w:val="left" w:pos="862"/>
        </w:tabs>
        <w:kinsoku w:val="0"/>
        <w:overflowPunct w:val="0"/>
        <w:autoSpaceDE w:val="0"/>
        <w:autoSpaceDN w:val="0"/>
        <w:adjustRightInd w:val="0"/>
        <w:spacing w:line="269" w:lineRule="exact"/>
        <w:ind w:hanging="359"/>
        <w:rPr>
          <w:rFonts w:ascii="Arial" w:hAnsi="Arial" w:cs="Arial"/>
          <w:spacing w:val="-5"/>
        </w:rPr>
      </w:pPr>
      <w:r w:rsidRPr="00F26E1B">
        <w:rPr>
          <w:rFonts w:ascii="Arial" w:hAnsi="Arial" w:cs="Arial"/>
        </w:rPr>
        <w:t>The</w:t>
      </w:r>
      <w:r w:rsidRPr="00F26E1B">
        <w:rPr>
          <w:rFonts w:ascii="Arial" w:hAnsi="Arial" w:cs="Arial"/>
          <w:spacing w:val="-4"/>
        </w:rPr>
        <w:t xml:space="preserve"> </w:t>
      </w:r>
      <w:r w:rsidRPr="00F26E1B">
        <w:rPr>
          <w:rFonts w:ascii="Arial" w:hAnsi="Arial" w:cs="Arial"/>
        </w:rPr>
        <w:t>safety,</w:t>
      </w:r>
      <w:r w:rsidRPr="00F26E1B">
        <w:rPr>
          <w:rFonts w:ascii="Arial" w:hAnsi="Arial" w:cs="Arial"/>
          <w:spacing w:val="-3"/>
        </w:rPr>
        <w:t xml:space="preserve"> </w:t>
      </w:r>
      <w:r w:rsidRPr="00F26E1B">
        <w:rPr>
          <w:rFonts w:ascii="Arial" w:hAnsi="Arial" w:cs="Arial"/>
        </w:rPr>
        <w:t>physical</w:t>
      </w:r>
      <w:r w:rsidRPr="00F26E1B">
        <w:rPr>
          <w:rFonts w:ascii="Arial" w:hAnsi="Arial" w:cs="Arial"/>
          <w:spacing w:val="-3"/>
        </w:rPr>
        <w:t xml:space="preserve"> </w:t>
      </w:r>
      <w:r w:rsidRPr="00F26E1B">
        <w:rPr>
          <w:rFonts w:ascii="Arial" w:hAnsi="Arial" w:cs="Arial"/>
        </w:rPr>
        <w:t>or</w:t>
      </w:r>
      <w:r w:rsidRPr="00F26E1B">
        <w:rPr>
          <w:rFonts w:ascii="Arial" w:hAnsi="Arial" w:cs="Arial"/>
          <w:spacing w:val="-3"/>
        </w:rPr>
        <w:t xml:space="preserve"> </w:t>
      </w:r>
      <w:r w:rsidRPr="00F26E1B">
        <w:rPr>
          <w:rFonts w:ascii="Arial" w:hAnsi="Arial" w:cs="Arial"/>
        </w:rPr>
        <w:t>mental</w:t>
      </w:r>
      <w:r w:rsidRPr="00F26E1B">
        <w:rPr>
          <w:rFonts w:ascii="Arial" w:hAnsi="Arial" w:cs="Arial"/>
          <w:spacing w:val="-3"/>
        </w:rPr>
        <w:t xml:space="preserve"> </w:t>
      </w:r>
      <w:r w:rsidRPr="00F26E1B">
        <w:rPr>
          <w:rFonts w:ascii="Arial" w:hAnsi="Arial" w:cs="Arial"/>
        </w:rPr>
        <w:t>integrity</w:t>
      </w:r>
      <w:r w:rsidRPr="00F26E1B">
        <w:rPr>
          <w:rFonts w:ascii="Arial" w:hAnsi="Arial" w:cs="Arial"/>
          <w:spacing w:val="-3"/>
        </w:rPr>
        <w:t xml:space="preserve"> </w:t>
      </w:r>
      <w:r w:rsidRPr="00F26E1B">
        <w:rPr>
          <w:rFonts w:ascii="Arial" w:hAnsi="Arial" w:cs="Arial"/>
        </w:rPr>
        <w:t>of</w:t>
      </w:r>
      <w:r w:rsidRPr="00F26E1B">
        <w:rPr>
          <w:rFonts w:ascii="Arial" w:hAnsi="Arial" w:cs="Arial"/>
          <w:spacing w:val="-3"/>
        </w:rPr>
        <w:t xml:space="preserve"> </w:t>
      </w:r>
      <w:r w:rsidRPr="00F26E1B">
        <w:rPr>
          <w:rFonts w:ascii="Arial" w:hAnsi="Arial" w:cs="Arial"/>
        </w:rPr>
        <w:t>the</w:t>
      </w:r>
      <w:r w:rsidRPr="00F26E1B">
        <w:rPr>
          <w:rFonts w:ascii="Arial" w:hAnsi="Arial" w:cs="Arial"/>
          <w:spacing w:val="-3"/>
        </w:rPr>
        <w:t xml:space="preserve"> </w:t>
      </w:r>
      <w:r w:rsidRPr="00F26E1B">
        <w:rPr>
          <w:rFonts w:ascii="Arial" w:hAnsi="Arial" w:cs="Arial"/>
        </w:rPr>
        <w:t>participants;</w:t>
      </w:r>
      <w:r w:rsidRPr="00F26E1B">
        <w:rPr>
          <w:rFonts w:ascii="Arial" w:hAnsi="Arial" w:cs="Arial"/>
          <w:spacing w:val="-3"/>
        </w:rPr>
        <w:t xml:space="preserve"> </w:t>
      </w:r>
      <w:r w:rsidRPr="00F26E1B">
        <w:rPr>
          <w:rFonts w:ascii="Arial" w:hAnsi="Arial" w:cs="Arial"/>
          <w:spacing w:val="-5"/>
        </w:rPr>
        <w:t>or</w:t>
      </w:r>
    </w:p>
    <w:p w14:paraId="0585038A" w14:textId="5F899D05" w:rsidR="00F74214" w:rsidRDefault="00F74214" w:rsidP="009E1E44">
      <w:pPr>
        <w:pStyle w:val="ListParagraph"/>
        <w:widowControl w:val="0"/>
        <w:numPr>
          <w:ilvl w:val="0"/>
          <w:numId w:val="1"/>
        </w:numPr>
        <w:tabs>
          <w:tab w:val="left" w:pos="862"/>
        </w:tabs>
        <w:kinsoku w:val="0"/>
        <w:overflowPunct w:val="0"/>
        <w:autoSpaceDE w:val="0"/>
        <w:autoSpaceDN w:val="0"/>
        <w:adjustRightInd w:val="0"/>
        <w:spacing w:line="268" w:lineRule="exact"/>
        <w:ind w:hanging="359"/>
        <w:rPr>
          <w:rFonts w:ascii="Arial" w:hAnsi="Arial" w:cs="Arial"/>
          <w:spacing w:val="-2"/>
        </w:rPr>
      </w:pPr>
      <w:r w:rsidRPr="00F26E1B">
        <w:rPr>
          <w:rFonts w:ascii="Arial" w:hAnsi="Arial" w:cs="Arial"/>
        </w:rPr>
        <w:t>The</w:t>
      </w:r>
      <w:r w:rsidRPr="00F26E1B">
        <w:rPr>
          <w:rFonts w:ascii="Arial" w:hAnsi="Arial" w:cs="Arial"/>
          <w:spacing w:val="-4"/>
        </w:rPr>
        <w:t xml:space="preserve"> </w:t>
      </w:r>
      <w:r w:rsidRPr="00F26E1B">
        <w:rPr>
          <w:rFonts w:ascii="Arial" w:hAnsi="Arial" w:cs="Arial"/>
        </w:rPr>
        <w:t>scientific</w:t>
      </w:r>
      <w:r w:rsidRPr="00F26E1B">
        <w:rPr>
          <w:rFonts w:ascii="Arial" w:hAnsi="Arial" w:cs="Arial"/>
          <w:spacing w:val="-2"/>
        </w:rPr>
        <w:t xml:space="preserve"> </w:t>
      </w:r>
      <w:r w:rsidRPr="00F26E1B">
        <w:rPr>
          <w:rFonts w:ascii="Arial" w:hAnsi="Arial" w:cs="Arial"/>
        </w:rPr>
        <w:t>value</w:t>
      </w:r>
      <w:r w:rsidRPr="00F26E1B">
        <w:rPr>
          <w:rFonts w:ascii="Arial" w:hAnsi="Arial" w:cs="Arial"/>
          <w:spacing w:val="-2"/>
        </w:rPr>
        <w:t xml:space="preserve"> </w:t>
      </w:r>
      <w:r w:rsidRPr="00F26E1B">
        <w:rPr>
          <w:rFonts w:ascii="Arial" w:hAnsi="Arial" w:cs="Arial"/>
        </w:rPr>
        <w:t>of</w:t>
      </w:r>
      <w:r w:rsidRPr="00F26E1B">
        <w:rPr>
          <w:rFonts w:ascii="Arial" w:hAnsi="Arial" w:cs="Arial"/>
          <w:spacing w:val="-2"/>
        </w:rPr>
        <w:t xml:space="preserve"> </w:t>
      </w:r>
      <w:r w:rsidRPr="00F26E1B">
        <w:rPr>
          <w:rFonts w:ascii="Arial" w:hAnsi="Arial" w:cs="Arial"/>
        </w:rPr>
        <w:t>the</w:t>
      </w:r>
      <w:r w:rsidRPr="00F26E1B">
        <w:rPr>
          <w:rFonts w:ascii="Arial" w:hAnsi="Arial" w:cs="Arial"/>
          <w:spacing w:val="-2"/>
        </w:rPr>
        <w:t xml:space="preserve"> </w:t>
      </w:r>
      <w:r w:rsidR="00F26E1B">
        <w:rPr>
          <w:rFonts w:ascii="Arial" w:hAnsi="Arial" w:cs="Arial"/>
          <w:spacing w:val="-2"/>
        </w:rPr>
        <w:t>trial/study</w:t>
      </w:r>
      <w:r w:rsidRPr="00F26E1B">
        <w:rPr>
          <w:rFonts w:ascii="Arial" w:hAnsi="Arial" w:cs="Arial"/>
          <w:spacing w:val="-2"/>
        </w:rPr>
        <w:t>.</w:t>
      </w:r>
    </w:p>
    <w:p w14:paraId="246BFCC4" w14:textId="77777777" w:rsidR="003A026A" w:rsidRPr="00F26E1B" w:rsidRDefault="003A026A" w:rsidP="003A026A">
      <w:pPr>
        <w:pStyle w:val="ListParagraph"/>
        <w:widowControl w:val="0"/>
        <w:tabs>
          <w:tab w:val="left" w:pos="862"/>
        </w:tabs>
        <w:kinsoku w:val="0"/>
        <w:overflowPunct w:val="0"/>
        <w:autoSpaceDE w:val="0"/>
        <w:autoSpaceDN w:val="0"/>
        <w:adjustRightInd w:val="0"/>
        <w:spacing w:line="268" w:lineRule="exact"/>
        <w:ind w:left="862"/>
        <w:rPr>
          <w:rFonts w:ascii="Arial" w:hAnsi="Arial" w:cs="Arial"/>
          <w:spacing w:val="-2"/>
        </w:rPr>
      </w:pPr>
    </w:p>
    <w:p w14:paraId="0EBA3515" w14:textId="41C8CBB7" w:rsidR="00F74214" w:rsidRPr="00F26E1B" w:rsidRDefault="00F74214" w:rsidP="00B27205">
      <w:pPr>
        <w:pStyle w:val="BodyText"/>
        <w:kinsoku w:val="0"/>
        <w:overflowPunct w:val="0"/>
        <w:ind w:right="221"/>
        <w:rPr>
          <w:rFonts w:ascii="Arial" w:hAnsi="Arial" w:cs="Arial"/>
        </w:rPr>
      </w:pPr>
      <w:r w:rsidRPr="00F26E1B">
        <w:rPr>
          <w:rFonts w:ascii="Arial" w:hAnsi="Arial" w:cs="Arial"/>
        </w:rPr>
        <w:t>The judgement on whether a deviation is likely to have a significant impact on the scientific</w:t>
      </w:r>
      <w:r w:rsidRPr="00F26E1B">
        <w:rPr>
          <w:rFonts w:ascii="Arial" w:hAnsi="Arial" w:cs="Arial"/>
          <w:spacing w:val="40"/>
        </w:rPr>
        <w:t xml:space="preserve"> </w:t>
      </w:r>
      <w:r w:rsidRPr="00F26E1B">
        <w:rPr>
          <w:rFonts w:ascii="Arial" w:hAnsi="Arial" w:cs="Arial"/>
        </w:rPr>
        <w:t>values</w:t>
      </w:r>
      <w:r w:rsidRPr="00F26E1B">
        <w:rPr>
          <w:rFonts w:ascii="Arial" w:hAnsi="Arial" w:cs="Arial"/>
          <w:spacing w:val="6"/>
        </w:rPr>
        <w:t xml:space="preserve"> </w:t>
      </w:r>
      <w:r w:rsidRPr="00F26E1B">
        <w:rPr>
          <w:rFonts w:ascii="Arial" w:hAnsi="Arial" w:cs="Arial"/>
        </w:rPr>
        <w:t>depends</w:t>
      </w:r>
      <w:r w:rsidRPr="00F26E1B">
        <w:rPr>
          <w:rFonts w:ascii="Arial" w:hAnsi="Arial" w:cs="Arial"/>
          <w:spacing w:val="5"/>
        </w:rPr>
        <w:t xml:space="preserve"> </w:t>
      </w:r>
      <w:r w:rsidRPr="00F26E1B">
        <w:rPr>
          <w:rFonts w:ascii="Arial" w:hAnsi="Arial" w:cs="Arial"/>
        </w:rPr>
        <w:t>on</w:t>
      </w:r>
      <w:r w:rsidRPr="00F26E1B">
        <w:rPr>
          <w:rFonts w:ascii="Arial" w:hAnsi="Arial" w:cs="Arial"/>
          <w:spacing w:val="6"/>
        </w:rPr>
        <w:t xml:space="preserve"> </w:t>
      </w:r>
      <w:r w:rsidRPr="00F26E1B">
        <w:rPr>
          <w:rFonts w:ascii="Arial" w:hAnsi="Arial" w:cs="Arial"/>
        </w:rPr>
        <w:t>a</w:t>
      </w:r>
      <w:r w:rsidRPr="00F26E1B">
        <w:rPr>
          <w:rFonts w:ascii="Arial" w:hAnsi="Arial" w:cs="Arial"/>
          <w:spacing w:val="5"/>
        </w:rPr>
        <w:t xml:space="preserve"> </w:t>
      </w:r>
      <w:r w:rsidRPr="00F26E1B">
        <w:rPr>
          <w:rFonts w:ascii="Arial" w:hAnsi="Arial" w:cs="Arial"/>
        </w:rPr>
        <w:t>variety</w:t>
      </w:r>
      <w:r w:rsidRPr="00F26E1B">
        <w:rPr>
          <w:rFonts w:ascii="Arial" w:hAnsi="Arial" w:cs="Arial"/>
          <w:spacing w:val="6"/>
        </w:rPr>
        <w:t xml:space="preserve"> </w:t>
      </w:r>
      <w:r w:rsidRPr="00F26E1B">
        <w:rPr>
          <w:rFonts w:ascii="Arial" w:hAnsi="Arial" w:cs="Arial"/>
        </w:rPr>
        <w:t>of</w:t>
      </w:r>
      <w:r w:rsidRPr="00F26E1B">
        <w:rPr>
          <w:rFonts w:ascii="Arial" w:hAnsi="Arial" w:cs="Arial"/>
          <w:spacing w:val="6"/>
        </w:rPr>
        <w:t xml:space="preserve"> </w:t>
      </w:r>
      <w:r w:rsidRPr="00F26E1B">
        <w:rPr>
          <w:rFonts w:ascii="Arial" w:hAnsi="Arial" w:cs="Arial"/>
        </w:rPr>
        <w:t>factors</w:t>
      </w:r>
      <w:r w:rsidRPr="00F26E1B">
        <w:rPr>
          <w:rFonts w:ascii="Arial" w:hAnsi="Arial" w:cs="Arial"/>
          <w:spacing w:val="5"/>
        </w:rPr>
        <w:t xml:space="preserve"> </w:t>
      </w:r>
      <w:r w:rsidRPr="00F26E1B">
        <w:rPr>
          <w:rFonts w:ascii="Arial" w:hAnsi="Arial" w:cs="Arial"/>
        </w:rPr>
        <w:t>e.g.</w:t>
      </w:r>
      <w:r w:rsidRPr="00F26E1B">
        <w:rPr>
          <w:rFonts w:ascii="Arial" w:hAnsi="Arial" w:cs="Arial"/>
          <w:spacing w:val="6"/>
        </w:rPr>
        <w:t xml:space="preserve"> </w:t>
      </w:r>
      <w:r w:rsidRPr="00F26E1B">
        <w:rPr>
          <w:rFonts w:ascii="Arial" w:hAnsi="Arial" w:cs="Arial"/>
        </w:rPr>
        <w:t>trial</w:t>
      </w:r>
      <w:r w:rsidRPr="00F26E1B">
        <w:rPr>
          <w:rFonts w:ascii="Arial" w:hAnsi="Arial" w:cs="Arial"/>
          <w:spacing w:val="5"/>
        </w:rPr>
        <w:t xml:space="preserve"> </w:t>
      </w:r>
      <w:r w:rsidRPr="00F26E1B">
        <w:rPr>
          <w:rFonts w:ascii="Arial" w:hAnsi="Arial" w:cs="Arial"/>
        </w:rPr>
        <w:t>design,</w:t>
      </w:r>
      <w:r w:rsidRPr="00F26E1B">
        <w:rPr>
          <w:rFonts w:ascii="Arial" w:hAnsi="Arial" w:cs="Arial"/>
          <w:spacing w:val="6"/>
        </w:rPr>
        <w:t xml:space="preserve"> </w:t>
      </w:r>
      <w:r w:rsidRPr="00F26E1B">
        <w:rPr>
          <w:rFonts w:ascii="Arial" w:hAnsi="Arial" w:cs="Arial"/>
        </w:rPr>
        <w:t>contribution</w:t>
      </w:r>
      <w:r w:rsidRPr="00F26E1B">
        <w:rPr>
          <w:rFonts w:ascii="Arial" w:hAnsi="Arial" w:cs="Arial"/>
          <w:spacing w:val="5"/>
        </w:rPr>
        <w:t xml:space="preserve"> </w:t>
      </w:r>
      <w:r w:rsidRPr="00F26E1B">
        <w:rPr>
          <w:rFonts w:ascii="Arial" w:hAnsi="Arial" w:cs="Arial"/>
        </w:rPr>
        <w:t>of</w:t>
      </w:r>
      <w:r w:rsidRPr="00F26E1B">
        <w:rPr>
          <w:rFonts w:ascii="Arial" w:hAnsi="Arial" w:cs="Arial"/>
          <w:spacing w:val="6"/>
        </w:rPr>
        <w:t xml:space="preserve"> </w:t>
      </w:r>
      <w:r w:rsidRPr="00F26E1B">
        <w:rPr>
          <w:rFonts w:ascii="Arial" w:hAnsi="Arial" w:cs="Arial"/>
        </w:rPr>
        <w:t>the</w:t>
      </w:r>
      <w:r w:rsidRPr="00F26E1B">
        <w:rPr>
          <w:rFonts w:ascii="Arial" w:hAnsi="Arial" w:cs="Arial"/>
          <w:spacing w:val="6"/>
        </w:rPr>
        <w:t xml:space="preserve"> </w:t>
      </w:r>
      <w:r w:rsidRPr="00F26E1B">
        <w:rPr>
          <w:rFonts w:ascii="Arial" w:hAnsi="Arial" w:cs="Arial"/>
          <w:spacing w:val="-4"/>
        </w:rPr>
        <w:t>data</w:t>
      </w:r>
      <w:r w:rsidR="003A026A">
        <w:rPr>
          <w:rFonts w:ascii="Arial" w:hAnsi="Arial" w:cs="Arial"/>
          <w:spacing w:val="-4"/>
        </w:rPr>
        <w:t xml:space="preserve"> </w:t>
      </w:r>
      <w:r w:rsidRPr="00F26E1B">
        <w:rPr>
          <w:rFonts w:ascii="Arial" w:hAnsi="Arial" w:cs="Arial"/>
        </w:rPr>
        <w:t>to key analysis parameters, impact of excluding data from analysis etc. e.g. multiple randomisation errors; multiple unexplained changes to source data; information sheet and consent form not updated with key safety information in a timely manner.</w:t>
      </w:r>
    </w:p>
    <w:p w14:paraId="1893318F" w14:textId="66BA0892" w:rsidR="00F74214" w:rsidRDefault="00F74214" w:rsidP="00F74214">
      <w:pPr>
        <w:pStyle w:val="BodyText"/>
        <w:kinsoku w:val="0"/>
        <w:overflowPunct w:val="0"/>
        <w:spacing w:before="1"/>
        <w:ind w:right="563"/>
        <w:jc w:val="both"/>
        <w:rPr>
          <w:rFonts w:ascii="Arial" w:hAnsi="Arial" w:cs="Arial"/>
        </w:rPr>
      </w:pPr>
      <w:r w:rsidRPr="00F26E1B">
        <w:rPr>
          <w:rFonts w:ascii="Arial" w:hAnsi="Arial" w:cs="Arial"/>
          <w:b/>
          <w:bCs/>
        </w:rPr>
        <w:t xml:space="preserve">Urgent Safety Measure (USM): </w:t>
      </w:r>
      <w:r w:rsidRPr="00F26E1B">
        <w:rPr>
          <w:rFonts w:ascii="Arial" w:hAnsi="Arial" w:cs="Arial"/>
        </w:rPr>
        <w:t xml:space="preserve">any action taken to protect the participants of a research </w:t>
      </w:r>
      <w:r w:rsidR="00F26E1B">
        <w:rPr>
          <w:rFonts w:ascii="Arial" w:hAnsi="Arial" w:cs="Arial"/>
        </w:rPr>
        <w:t>trial/study</w:t>
      </w:r>
      <w:r w:rsidRPr="00F26E1B">
        <w:rPr>
          <w:rFonts w:ascii="Arial" w:hAnsi="Arial" w:cs="Arial"/>
          <w:spacing w:val="-4"/>
        </w:rPr>
        <w:t xml:space="preserve"> </w:t>
      </w:r>
      <w:r w:rsidRPr="00F26E1B">
        <w:rPr>
          <w:rFonts w:ascii="Arial" w:hAnsi="Arial" w:cs="Arial"/>
        </w:rPr>
        <w:t>against</w:t>
      </w:r>
      <w:r w:rsidRPr="00F26E1B">
        <w:rPr>
          <w:rFonts w:ascii="Arial" w:hAnsi="Arial" w:cs="Arial"/>
          <w:spacing w:val="-4"/>
        </w:rPr>
        <w:t xml:space="preserve"> </w:t>
      </w:r>
      <w:r w:rsidRPr="00F26E1B">
        <w:rPr>
          <w:rFonts w:ascii="Arial" w:hAnsi="Arial" w:cs="Arial"/>
        </w:rPr>
        <w:t>any</w:t>
      </w:r>
      <w:r w:rsidRPr="00F26E1B">
        <w:rPr>
          <w:rFonts w:ascii="Arial" w:hAnsi="Arial" w:cs="Arial"/>
          <w:spacing w:val="-4"/>
        </w:rPr>
        <w:t xml:space="preserve"> </w:t>
      </w:r>
      <w:r w:rsidRPr="00F26E1B">
        <w:rPr>
          <w:rFonts w:ascii="Arial" w:hAnsi="Arial" w:cs="Arial"/>
        </w:rPr>
        <w:t>immediate</w:t>
      </w:r>
      <w:r w:rsidRPr="00F26E1B">
        <w:rPr>
          <w:rFonts w:ascii="Arial" w:hAnsi="Arial" w:cs="Arial"/>
          <w:spacing w:val="-4"/>
        </w:rPr>
        <w:t xml:space="preserve"> </w:t>
      </w:r>
      <w:r w:rsidRPr="00F26E1B">
        <w:rPr>
          <w:rFonts w:ascii="Arial" w:hAnsi="Arial" w:cs="Arial"/>
        </w:rPr>
        <w:t>hazard</w:t>
      </w:r>
      <w:r w:rsidRPr="00F26E1B">
        <w:rPr>
          <w:rFonts w:ascii="Arial" w:hAnsi="Arial" w:cs="Arial"/>
          <w:spacing w:val="-4"/>
        </w:rPr>
        <w:t xml:space="preserve"> </w:t>
      </w:r>
      <w:r w:rsidRPr="00F26E1B">
        <w:rPr>
          <w:rFonts w:ascii="Arial" w:hAnsi="Arial" w:cs="Arial"/>
        </w:rPr>
        <w:t>to</w:t>
      </w:r>
      <w:r w:rsidRPr="00F26E1B">
        <w:rPr>
          <w:rFonts w:ascii="Arial" w:hAnsi="Arial" w:cs="Arial"/>
          <w:spacing w:val="-4"/>
        </w:rPr>
        <w:t xml:space="preserve"> </w:t>
      </w:r>
      <w:r w:rsidRPr="00F26E1B">
        <w:rPr>
          <w:rFonts w:ascii="Arial" w:hAnsi="Arial" w:cs="Arial"/>
        </w:rPr>
        <w:t>their</w:t>
      </w:r>
      <w:r w:rsidRPr="00F26E1B">
        <w:rPr>
          <w:rFonts w:ascii="Arial" w:hAnsi="Arial" w:cs="Arial"/>
          <w:spacing w:val="-4"/>
        </w:rPr>
        <w:t xml:space="preserve"> </w:t>
      </w:r>
      <w:r w:rsidRPr="00F26E1B">
        <w:rPr>
          <w:rFonts w:ascii="Arial" w:hAnsi="Arial" w:cs="Arial"/>
        </w:rPr>
        <w:t>health</w:t>
      </w:r>
      <w:r w:rsidRPr="00F26E1B">
        <w:rPr>
          <w:rFonts w:ascii="Arial" w:hAnsi="Arial" w:cs="Arial"/>
          <w:spacing w:val="-4"/>
        </w:rPr>
        <w:t xml:space="preserve"> </w:t>
      </w:r>
      <w:r w:rsidRPr="00F26E1B">
        <w:rPr>
          <w:rFonts w:ascii="Arial" w:hAnsi="Arial" w:cs="Arial"/>
        </w:rPr>
        <w:t>or</w:t>
      </w:r>
      <w:r w:rsidRPr="00F26E1B">
        <w:rPr>
          <w:rFonts w:ascii="Arial" w:hAnsi="Arial" w:cs="Arial"/>
          <w:spacing w:val="-4"/>
        </w:rPr>
        <w:t xml:space="preserve"> </w:t>
      </w:r>
      <w:r w:rsidRPr="00F26E1B">
        <w:rPr>
          <w:rFonts w:ascii="Arial" w:hAnsi="Arial" w:cs="Arial"/>
        </w:rPr>
        <w:t>safety.</w:t>
      </w:r>
      <w:r w:rsidRPr="00F26E1B">
        <w:rPr>
          <w:rFonts w:ascii="Arial" w:hAnsi="Arial" w:cs="Arial"/>
          <w:spacing w:val="40"/>
        </w:rPr>
        <w:t xml:space="preserve"> </w:t>
      </w:r>
      <w:r w:rsidRPr="00F26E1B">
        <w:rPr>
          <w:rFonts w:ascii="Arial" w:hAnsi="Arial" w:cs="Arial"/>
        </w:rPr>
        <w:t>USMs</w:t>
      </w:r>
      <w:r w:rsidRPr="00F26E1B">
        <w:rPr>
          <w:rFonts w:ascii="Arial" w:hAnsi="Arial" w:cs="Arial"/>
          <w:spacing w:val="-4"/>
        </w:rPr>
        <w:t xml:space="preserve"> </w:t>
      </w:r>
      <w:r w:rsidRPr="00F26E1B">
        <w:rPr>
          <w:rFonts w:ascii="Arial" w:hAnsi="Arial" w:cs="Arial"/>
        </w:rPr>
        <w:t>can</w:t>
      </w:r>
      <w:r w:rsidRPr="00F26E1B">
        <w:rPr>
          <w:rFonts w:ascii="Arial" w:hAnsi="Arial" w:cs="Arial"/>
          <w:spacing w:val="-4"/>
        </w:rPr>
        <w:t xml:space="preserve"> </w:t>
      </w:r>
      <w:r w:rsidRPr="00F26E1B">
        <w:rPr>
          <w:rFonts w:ascii="Arial" w:hAnsi="Arial" w:cs="Arial"/>
        </w:rPr>
        <w:t>be</w:t>
      </w:r>
      <w:r w:rsidRPr="00F26E1B">
        <w:rPr>
          <w:rFonts w:ascii="Arial" w:hAnsi="Arial" w:cs="Arial"/>
          <w:spacing w:val="-4"/>
        </w:rPr>
        <w:t xml:space="preserve"> </w:t>
      </w:r>
      <w:r w:rsidRPr="00F26E1B">
        <w:rPr>
          <w:rFonts w:ascii="Arial" w:hAnsi="Arial" w:cs="Arial"/>
        </w:rPr>
        <w:t>put</w:t>
      </w:r>
      <w:r w:rsidRPr="00F26E1B">
        <w:rPr>
          <w:rFonts w:ascii="Arial" w:hAnsi="Arial" w:cs="Arial"/>
          <w:spacing w:val="-4"/>
        </w:rPr>
        <w:t xml:space="preserve"> </w:t>
      </w:r>
      <w:r w:rsidRPr="00F26E1B">
        <w:rPr>
          <w:rFonts w:ascii="Arial" w:hAnsi="Arial" w:cs="Arial"/>
        </w:rPr>
        <w:t>in</w:t>
      </w:r>
      <w:r w:rsidRPr="00F26E1B">
        <w:rPr>
          <w:rFonts w:ascii="Arial" w:hAnsi="Arial" w:cs="Arial"/>
          <w:spacing w:val="-4"/>
        </w:rPr>
        <w:t xml:space="preserve"> </w:t>
      </w:r>
      <w:r w:rsidRPr="00F26E1B">
        <w:rPr>
          <w:rFonts w:ascii="Arial" w:hAnsi="Arial" w:cs="Arial"/>
        </w:rPr>
        <w:t>place</w:t>
      </w:r>
      <w:r w:rsidRPr="00F26E1B">
        <w:rPr>
          <w:rFonts w:ascii="Arial" w:hAnsi="Arial" w:cs="Arial"/>
          <w:spacing w:val="-4"/>
        </w:rPr>
        <w:t xml:space="preserve"> </w:t>
      </w:r>
      <w:r w:rsidRPr="00F26E1B">
        <w:rPr>
          <w:rFonts w:ascii="Arial" w:hAnsi="Arial" w:cs="Arial"/>
        </w:rPr>
        <w:t>with immediate</w:t>
      </w:r>
      <w:r w:rsidRPr="00F26E1B">
        <w:rPr>
          <w:rFonts w:ascii="Arial" w:hAnsi="Arial" w:cs="Arial"/>
          <w:spacing w:val="-16"/>
        </w:rPr>
        <w:t xml:space="preserve"> </w:t>
      </w:r>
      <w:r w:rsidRPr="00F26E1B">
        <w:rPr>
          <w:rFonts w:ascii="Arial" w:hAnsi="Arial" w:cs="Arial"/>
        </w:rPr>
        <w:t>effect</w:t>
      </w:r>
      <w:r w:rsidRPr="00F26E1B">
        <w:rPr>
          <w:rFonts w:ascii="Arial" w:hAnsi="Arial" w:cs="Arial"/>
          <w:spacing w:val="-15"/>
        </w:rPr>
        <w:t xml:space="preserve"> </w:t>
      </w:r>
      <w:r w:rsidRPr="00F26E1B">
        <w:rPr>
          <w:rFonts w:ascii="Arial" w:hAnsi="Arial" w:cs="Arial"/>
        </w:rPr>
        <w:t>without</w:t>
      </w:r>
      <w:r w:rsidRPr="00F26E1B">
        <w:rPr>
          <w:rFonts w:ascii="Arial" w:hAnsi="Arial" w:cs="Arial"/>
          <w:spacing w:val="-15"/>
        </w:rPr>
        <w:t xml:space="preserve"> </w:t>
      </w:r>
      <w:r w:rsidRPr="00F26E1B">
        <w:rPr>
          <w:rFonts w:ascii="Arial" w:hAnsi="Arial" w:cs="Arial"/>
        </w:rPr>
        <w:t>any</w:t>
      </w:r>
      <w:r w:rsidRPr="00F26E1B">
        <w:rPr>
          <w:rFonts w:ascii="Arial" w:hAnsi="Arial" w:cs="Arial"/>
          <w:spacing w:val="-16"/>
        </w:rPr>
        <w:t xml:space="preserve"> </w:t>
      </w:r>
      <w:r w:rsidRPr="00F26E1B">
        <w:rPr>
          <w:rFonts w:ascii="Arial" w:hAnsi="Arial" w:cs="Arial"/>
        </w:rPr>
        <w:t>prior</w:t>
      </w:r>
      <w:r w:rsidRPr="00F26E1B">
        <w:rPr>
          <w:rFonts w:ascii="Arial" w:hAnsi="Arial" w:cs="Arial"/>
          <w:spacing w:val="-15"/>
        </w:rPr>
        <w:t xml:space="preserve"> </w:t>
      </w:r>
      <w:r w:rsidRPr="00F26E1B">
        <w:rPr>
          <w:rFonts w:ascii="Arial" w:hAnsi="Arial" w:cs="Arial"/>
        </w:rPr>
        <w:t>authorisations</w:t>
      </w:r>
      <w:r w:rsidRPr="00F26E1B">
        <w:rPr>
          <w:rFonts w:ascii="Arial" w:hAnsi="Arial" w:cs="Arial"/>
          <w:spacing w:val="-15"/>
        </w:rPr>
        <w:t xml:space="preserve"> </w:t>
      </w:r>
      <w:r w:rsidRPr="00F26E1B">
        <w:rPr>
          <w:rFonts w:ascii="Arial" w:hAnsi="Arial" w:cs="Arial"/>
        </w:rPr>
        <w:t>or</w:t>
      </w:r>
      <w:r w:rsidRPr="00F26E1B">
        <w:rPr>
          <w:rFonts w:ascii="Arial" w:hAnsi="Arial" w:cs="Arial"/>
          <w:spacing w:val="-15"/>
        </w:rPr>
        <w:t xml:space="preserve"> </w:t>
      </w:r>
      <w:r w:rsidRPr="00F26E1B">
        <w:rPr>
          <w:rFonts w:ascii="Arial" w:hAnsi="Arial" w:cs="Arial"/>
        </w:rPr>
        <w:t>approvals.</w:t>
      </w:r>
      <w:r w:rsidRPr="00F26E1B">
        <w:rPr>
          <w:rFonts w:ascii="Arial" w:hAnsi="Arial" w:cs="Arial"/>
          <w:spacing w:val="11"/>
        </w:rPr>
        <w:t xml:space="preserve"> </w:t>
      </w:r>
      <w:r w:rsidRPr="00F26E1B">
        <w:rPr>
          <w:rFonts w:ascii="Arial" w:hAnsi="Arial" w:cs="Arial"/>
        </w:rPr>
        <w:t>Urgent</w:t>
      </w:r>
      <w:r w:rsidRPr="00F26E1B">
        <w:rPr>
          <w:rFonts w:ascii="Arial" w:hAnsi="Arial" w:cs="Arial"/>
          <w:spacing w:val="-15"/>
        </w:rPr>
        <w:t xml:space="preserve"> </w:t>
      </w:r>
      <w:r w:rsidRPr="00F26E1B">
        <w:rPr>
          <w:rFonts w:ascii="Arial" w:hAnsi="Arial" w:cs="Arial"/>
        </w:rPr>
        <w:t>safety</w:t>
      </w:r>
      <w:r w:rsidRPr="00F26E1B">
        <w:rPr>
          <w:rFonts w:ascii="Arial" w:hAnsi="Arial" w:cs="Arial"/>
          <w:spacing w:val="-16"/>
        </w:rPr>
        <w:t xml:space="preserve"> </w:t>
      </w:r>
      <w:r w:rsidRPr="00F26E1B">
        <w:rPr>
          <w:rFonts w:ascii="Arial" w:hAnsi="Arial" w:cs="Arial"/>
        </w:rPr>
        <w:t>issues</w:t>
      </w:r>
      <w:r w:rsidRPr="00F26E1B">
        <w:rPr>
          <w:rFonts w:ascii="Arial" w:hAnsi="Arial" w:cs="Arial"/>
          <w:spacing w:val="-15"/>
        </w:rPr>
        <w:t xml:space="preserve"> </w:t>
      </w:r>
      <w:r w:rsidRPr="00F26E1B">
        <w:rPr>
          <w:rFonts w:ascii="Arial" w:hAnsi="Arial" w:cs="Arial"/>
        </w:rPr>
        <w:t>may</w:t>
      </w:r>
      <w:r w:rsidRPr="00F26E1B">
        <w:rPr>
          <w:rFonts w:ascii="Arial" w:hAnsi="Arial" w:cs="Arial"/>
          <w:spacing w:val="-15"/>
        </w:rPr>
        <w:t xml:space="preserve"> </w:t>
      </w:r>
      <w:r w:rsidRPr="00F26E1B">
        <w:rPr>
          <w:rFonts w:ascii="Arial" w:hAnsi="Arial" w:cs="Arial"/>
        </w:rPr>
        <w:t>relate to the procedures conducted in a research project or to the intervention under investigation.</w:t>
      </w:r>
    </w:p>
    <w:p w14:paraId="5E254AF4" w14:textId="77777777" w:rsidR="00B53710" w:rsidRPr="00F26E1B" w:rsidRDefault="00B53710" w:rsidP="00F74214">
      <w:pPr>
        <w:pStyle w:val="BodyText"/>
        <w:kinsoku w:val="0"/>
        <w:overflowPunct w:val="0"/>
        <w:spacing w:before="1"/>
        <w:ind w:right="563"/>
        <w:jc w:val="both"/>
        <w:rPr>
          <w:rFonts w:ascii="Arial" w:hAnsi="Arial" w:cs="Arial"/>
        </w:rPr>
      </w:pPr>
    </w:p>
    <w:p w14:paraId="02E5A121" w14:textId="1FA9EB1D" w:rsidR="00B976F5" w:rsidRPr="004A7117" w:rsidRDefault="6ED0A07F" w:rsidP="00F74214">
      <w:pPr>
        <w:pStyle w:val="BodyText"/>
        <w:kinsoku w:val="0"/>
        <w:overflowPunct w:val="0"/>
        <w:spacing w:before="60"/>
        <w:rPr>
          <w:rFonts w:ascii="Arial" w:hAnsi="Arial" w:cs="Arial"/>
          <w:b/>
          <w:bCs/>
          <w:highlight w:val="yellow"/>
        </w:rPr>
      </w:pPr>
      <w:r w:rsidRPr="00B53710">
        <w:rPr>
          <w:rFonts w:ascii="Arial" w:hAnsi="Arial" w:cs="Arial"/>
          <w:b/>
          <w:bCs/>
        </w:rPr>
        <w:t xml:space="preserve">Planned Deviations/ </w:t>
      </w:r>
      <w:r w:rsidR="3C6842B0" w:rsidRPr="00B53710">
        <w:rPr>
          <w:rFonts w:ascii="Arial" w:hAnsi="Arial" w:cs="Arial"/>
          <w:b/>
          <w:bCs/>
        </w:rPr>
        <w:t xml:space="preserve">Protocol </w:t>
      </w:r>
      <w:proofErr w:type="spellStart"/>
      <w:r w:rsidR="3C6842B0" w:rsidRPr="00B53710">
        <w:rPr>
          <w:rFonts w:ascii="Arial" w:hAnsi="Arial" w:cs="Arial"/>
          <w:b/>
          <w:bCs/>
        </w:rPr>
        <w:t>Waviers</w:t>
      </w:r>
      <w:proofErr w:type="spellEnd"/>
      <w:r w:rsidR="3C6842B0" w:rsidRPr="00B53710">
        <w:rPr>
          <w:rFonts w:ascii="Arial" w:hAnsi="Arial" w:cs="Arial"/>
          <w:b/>
          <w:bCs/>
        </w:rPr>
        <w:t xml:space="preserve">: </w:t>
      </w:r>
    </w:p>
    <w:p w14:paraId="55CE293B" w14:textId="6F224B3E" w:rsidR="009C72FB" w:rsidRPr="009C72FB" w:rsidRDefault="009C72FB" w:rsidP="009C72FB">
      <w:pPr>
        <w:pStyle w:val="BodyText"/>
        <w:kinsoku w:val="0"/>
        <w:overflowPunct w:val="0"/>
        <w:rPr>
          <w:rFonts w:ascii="Arial" w:hAnsi="Arial" w:cs="Arial"/>
        </w:rPr>
      </w:pPr>
      <w:r w:rsidRPr="009C72FB">
        <w:rPr>
          <w:rFonts w:ascii="Arial" w:hAnsi="Arial" w:cs="Arial"/>
        </w:rPr>
        <w:t>Prospective or planned deviations from an approved protocol are not permitted. This includes, but is not limited to, the enrolment of participants who do not meet the approved eligibility criteria.</w:t>
      </w:r>
    </w:p>
    <w:p w14:paraId="57A64777" w14:textId="6777C5D2" w:rsidR="009C72FB" w:rsidRPr="009C72FB" w:rsidRDefault="009C72FB" w:rsidP="009C72FB">
      <w:pPr>
        <w:pStyle w:val="BodyText"/>
        <w:kinsoku w:val="0"/>
        <w:overflowPunct w:val="0"/>
        <w:rPr>
          <w:rFonts w:ascii="Arial" w:hAnsi="Arial" w:cs="Arial"/>
        </w:rPr>
      </w:pPr>
      <w:r w:rsidRPr="009C72FB">
        <w:rPr>
          <w:rFonts w:ascii="Arial" w:hAnsi="Arial" w:cs="Arial"/>
        </w:rPr>
        <w:t>The C</w:t>
      </w:r>
      <w:r w:rsidR="00E37B24">
        <w:rPr>
          <w:rFonts w:ascii="Arial" w:hAnsi="Arial" w:cs="Arial"/>
        </w:rPr>
        <w:t>I</w:t>
      </w:r>
      <w:r w:rsidRPr="009C72FB">
        <w:rPr>
          <w:rFonts w:ascii="Arial" w:hAnsi="Arial" w:cs="Arial"/>
        </w:rPr>
        <w:t xml:space="preserve"> does not have the authority to waive or override protocol requirements, including eligibility criteria.</w:t>
      </w:r>
    </w:p>
    <w:p w14:paraId="69BA138D" w14:textId="05030FB2" w:rsidR="00F74214" w:rsidRDefault="009C72FB" w:rsidP="009C72FB">
      <w:pPr>
        <w:pStyle w:val="BodyText"/>
        <w:kinsoku w:val="0"/>
        <w:overflowPunct w:val="0"/>
        <w:rPr>
          <w:rFonts w:ascii="Arial" w:hAnsi="Arial" w:cs="Arial"/>
        </w:rPr>
      </w:pPr>
      <w:r w:rsidRPr="009C72FB">
        <w:rPr>
          <w:rFonts w:ascii="Arial" w:hAnsi="Arial" w:cs="Arial"/>
        </w:rPr>
        <w:t>A protocol deviation may occur only where it is immediately necessary to eliminate an urgent hazard to participant safety. Any such deviation must be documented and reported in accordance with institutional and ethics committee requirements.</w:t>
      </w:r>
    </w:p>
    <w:p w14:paraId="172CD058" w14:textId="77777777" w:rsidR="00B13B55" w:rsidRDefault="00B13B55" w:rsidP="009C72FB">
      <w:pPr>
        <w:pStyle w:val="BodyText"/>
        <w:kinsoku w:val="0"/>
        <w:overflowPunct w:val="0"/>
        <w:rPr>
          <w:rFonts w:ascii="Arial" w:hAnsi="Arial" w:cs="Arial"/>
        </w:rPr>
      </w:pPr>
    </w:p>
    <w:tbl>
      <w:tblPr>
        <w:tblStyle w:val="TableGridLight"/>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260"/>
        <w:gridCol w:w="2578"/>
        <w:gridCol w:w="2601"/>
        <w:gridCol w:w="2700"/>
      </w:tblGrid>
      <w:tr w:rsidR="00B13B55" w14:paraId="36F134A7" w14:textId="77777777" w:rsidTr="00F03DEE">
        <w:trPr>
          <w:trHeight w:val="300"/>
        </w:trPr>
        <w:tc>
          <w:tcPr>
            <w:tcW w:w="1260" w:type="dxa"/>
            <w:shd w:val="clear" w:color="auto" w:fill="DDD9C3" w:themeFill="background2" w:themeFillShade="E6"/>
            <w:tcMar>
              <w:left w:w="108" w:type="dxa"/>
              <w:right w:w="108" w:type="dxa"/>
            </w:tcMar>
          </w:tcPr>
          <w:p w14:paraId="751F5CD4" w14:textId="77777777" w:rsidR="00B13B55" w:rsidRDefault="00B13B55" w:rsidP="00F03DEE">
            <w:pPr>
              <w:rPr>
                <w:rFonts w:ascii="Arial" w:eastAsia="Arial" w:hAnsi="Arial" w:cs="Arial"/>
                <w:b/>
                <w:bCs/>
                <w:color w:val="000000" w:themeColor="text1"/>
                <w:sz w:val="20"/>
                <w:szCs w:val="20"/>
              </w:rPr>
            </w:pPr>
            <w:r w:rsidRPr="14DD6F58">
              <w:rPr>
                <w:rFonts w:ascii="Arial" w:eastAsia="Arial" w:hAnsi="Arial" w:cs="Arial"/>
                <w:b/>
                <w:bCs/>
                <w:color w:val="000000" w:themeColor="text1"/>
                <w:sz w:val="20"/>
                <w:szCs w:val="20"/>
              </w:rPr>
              <w:t>Type</w:t>
            </w:r>
          </w:p>
        </w:tc>
        <w:tc>
          <w:tcPr>
            <w:tcW w:w="2578" w:type="dxa"/>
            <w:shd w:val="clear" w:color="auto" w:fill="DDD9C3" w:themeFill="background2" w:themeFillShade="E6"/>
            <w:tcMar>
              <w:left w:w="108" w:type="dxa"/>
              <w:right w:w="108" w:type="dxa"/>
            </w:tcMar>
          </w:tcPr>
          <w:p w14:paraId="4F3922D5" w14:textId="77777777" w:rsidR="00B13B55" w:rsidRDefault="00B13B55" w:rsidP="00F03DEE">
            <w:pPr>
              <w:rPr>
                <w:rFonts w:ascii="Arial" w:eastAsia="Arial" w:hAnsi="Arial" w:cs="Arial"/>
                <w:b/>
                <w:bCs/>
                <w:color w:val="000000" w:themeColor="text1"/>
                <w:sz w:val="20"/>
                <w:szCs w:val="20"/>
              </w:rPr>
            </w:pPr>
            <w:r w:rsidRPr="2DACD160">
              <w:rPr>
                <w:rFonts w:ascii="Arial" w:eastAsia="Arial" w:hAnsi="Arial" w:cs="Arial"/>
                <w:b/>
                <w:bCs/>
                <w:color w:val="000000" w:themeColor="text1"/>
                <w:sz w:val="20"/>
                <w:szCs w:val="20"/>
              </w:rPr>
              <w:t>Definition</w:t>
            </w:r>
          </w:p>
        </w:tc>
        <w:tc>
          <w:tcPr>
            <w:tcW w:w="2601" w:type="dxa"/>
            <w:shd w:val="clear" w:color="auto" w:fill="DDD9C3" w:themeFill="background2" w:themeFillShade="E6"/>
            <w:tcMar>
              <w:left w:w="108" w:type="dxa"/>
              <w:right w:w="108" w:type="dxa"/>
            </w:tcMar>
          </w:tcPr>
          <w:p w14:paraId="5DFA1BEB" w14:textId="77777777" w:rsidR="00B13B55" w:rsidRDefault="00B13B55" w:rsidP="00F03DEE">
            <w:pPr>
              <w:rPr>
                <w:rFonts w:ascii="Arial" w:eastAsia="Arial" w:hAnsi="Arial" w:cs="Arial"/>
                <w:b/>
                <w:bCs/>
                <w:color w:val="000000" w:themeColor="text1"/>
                <w:sz w:val="20"/>
                <w:szCs w:val="20"/>
              </w:rPr>
            </w:pPr>
            <w:r w:rsidRPr="2DACD160">
              <w:rPr>
                <w:rFonts w:ascii="Arial" w:eastAsia="Arial" w:hAnsi="Arial" w:cs="Arial"/>
                <w:b/>
                <w:bCs/>
                <w:color w:val="000000" w:themeColor="text1"/>
                <w:sz w:val="20"/>
                <w:szCs w:val="20"/>
              </w:rPr>
              <w:t>Example</w:t>
            </w:r>
          </w:p>
        </w:tc>
        <w:tc>
          <w:tcPr>
            <w:tcW w:w="2700" w:type="dxa"/>
            <w:shd w:val="clear" w:color="auto" w:fill="DDD9C3" w:themeFill="background2" w:themeFillShade="E6"/>
            <w:tcMar>
              <w:left w:w="108" w:type="dxa"/>
              <w:right w:w="108" w:type="dxa"/>
            </w:tcMar>
          </w:tcPr>
          <w:p w14:paraId="5F0DFEB4" w14:textId="77777777" w:rsidR="00B13B55" w:rsidRDefault="00B13B55" w:rsidP="00F03DEE">
            <w:pPr>
              <w:rPr>
                <w:rFonts w:ascii="Arial" w:eastAsia="Arial" w:hAnsi="Arial" w:cs="Arial"/>
                <w:b/>
                <w:bCs/>
                <w:color w:val="000000" w:themeColor="text1"/>
                <w:sz w:val="20"/>
                <w:szCs w:val="20"/>
              </w:rPr>
            </w:pPr>
            <w:r w:rsidRPr="2DACD160">
              <w:rPr>
                <w:rFonts w:ascii="Arial" w:eastAsia="Arial" w:hAnsi="Arial" w:cs="Arial"/>
                <w:b/>
                <w:bCs/>
                <w:color w:val="000000" w:themeColor="text1"/>
                <w:sz w:val="20"/>
                <w:szCs w:val="20"/>
              </w:rPr>
              <w:t>Reporting Requirement</w:t>
            </w:r>
          </w:p>
        </w:tc>
      </w:tr>
      <w:tr w:rsidR="00B13B55" w14:paraId="6C654C61" w14:textId="77777777" w:rsidTr="00F03DEE">
        <w:trPr>
          <w:trHeight w:val="300"/>
        </w:trPr>
        <w:tc>
          <w:tcPr>
            <w:tcW w:w="1260" w:type="dxa"/>
            <w:tcMar>
              <w:left w:w="108" w:type="dxa"/>
              <w:right w:w="108" w:type="dxa"/>
            </w:tcMar>
          </w:tcPr>
          <w:p w14:paraId="5E7DCEC5"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Deviation</w:t>
            </w:r>
          </w:p>
        </w:tc>
        <w:tc>
          <w:tcPr>
            <w:tcW w:w="2578" w:type="dxa"/>
            <w:tcMar>
              <w:left w:w="108" w:type="dxa"/>
              <w:right w:w="108" w:type="dxa"/>
            </w:tcMar>
          </w:tcPr>
          <w:p w14:paraId="1B724F2F"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Minor unintentional departure</w:t>
            </w:r>
          </w:p>
        </w:tc>
        <w:tc>
          <w:tcPr>
            <w:tcW w:w="2601" w:type="dxa"/>
            <w:tcMar>
              <w:left w:w="108" w:type="dxa"/>
              <w:right w:w="108" w:type="dxa"/>
            </w:tcMar>
          </w:tcPr>
          <w:p w14:paraId="0B547BF8"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Missed visit window</w:t>
            </w:r>
          </w:p>
        </w:tc>
        <w:tc>
          <w:tcPr>
            <w:tcW w:w="2700" w:type="dxa"/>
            <w:tcMar>
              <w:left w:w="108" w:type="dxa"/>
              <w:right w:w="108" w:type="dxa"/>
            </w:tcMar>
          </w:tcPr>
          <w:p w14:paraId="43248DEB"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Record only</w:t>
            </w:r>
          </w:p>
        </w:tc>
      </w:tr>
      <w:tr w:rsidR="00B13B55" w14:paraId="7737357C" w14:textId="77777777" w:rsidTr="00F03DEE">
        <w:trPr>
          <w:trHeight w:val="300"/>
        </w:trPr>
        <w:tc>
          <w:tcPr>
            <w:tcW w:w="1260" w:type="dxa"/>
            <w:tcMar>
              <w:left w:w="108" w:type="dxa"/>
              <w:right w:w="108" w:type="dxa"/>
            </w:tcMar>
          </w:tcPr>
          <w:p w14:paraId="0530278B"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Serious Breach</w:t>
            </w:r>
          </w:p>
        </w:tc>
        <w:tc>
          <w:tcPr>
            <w:tcW w:w="2578" w:type="dxa"/>
            <w:tcMar>
              <w:left w:w="108" w:type="dxa"/>
              <w:right w:w="108" w:type="dxa"/>
            </w:tcMar>
          </w:tcPr>
          <w:p w14:paraId="2369AE2E"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Major departure affecting safety/data</w:t>
            </w:r>
          </w:p>
        </w:tc>
        <w:tc>
          <w:tcPr>
            <w:tcW w:w="2601" w:type="dxa"/>
            <w:tcMar>
              <w:left w:w="108" w:type="dxa"/>
              <w:right w:w="108" w:type="dxa"/>
            </w:tcMar>
          </w:tcPr>
          <w:p w14:paraId="284BD468"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Use of wrong consent form</w:t>
            </w:r>
          </w:p>
        </w:tc>
        <w:tc>
          <w:tcPr>
            <w:tcW w:w="2700" w:type="dxa"/>
            <w:tcMar>
              <w:left w:w="108" w:type="dxa"/>
              <w:right w:w="108" w:type="dxa"/>
            </w:tcMar>
          </w:tcPr>
          <w:p w14:paraId="00206E61"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Report to MHRA/REC within 7 days</w:t>
            </w:r>
          </w:p>
        </w:tc>
      </w:tr>
      <w:tr w:rsidR="00B13B55" w14:paraId="27666F19" w14:textId="77777777" w:rsidTr="00F03DEE">
        <w:trPr>
          <w:trHeight w:val="300"/>
        </w:trPr>
        <w:tc>
          <w:tcPr>
            <w:tcW w:w="1260" w:type="dxa"/>
            <w:tcMar>
              <w:left w:w="108" w:type="dxa"/>
              <w:right w:w="108" w:type="dxa"/>
            </w:tcMar>
          </w:tcPr>
          <w:p w14:paraId="1C0BC35F"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USM</w:t>
            </w:r>
          </w:p>
        </w:tc>
        <w:tc>
          <w:tcPr>
            <w:tcW w:w="2578" w:type="dxa"/>
            <w:tcMar>
              <w:left w:w="108" w:type="dxa"/>
              <w:right w:w="108" w:type="dxa"/>
            </w:tcMar>
          </w:tcPr>
          <w:p w14:paraId="0A52D5FA"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Immediate action to prevent harm</w:t>
            </w:r>
          </w:p>
        </w:tc>
        <w:tc>
          <w:tcPr>
            <w:tcW w:w="2601" w:type="dxa"/>
            <w:tcMar>
              <w:left w:w="108" w:type="dxa"/>
              <w:right w:w="108" w:type="dxa"/>
            </w:tcMar>
          </w:tcPr>
          <w:p w14:paraId="26E78FB8" w14:textId="77777777" w:rsidR="00B13B55" w:rsidRDefault="00B13B55" w:rsidP="00F03DEE">
            <w:pPr>
              <w:rPr>
                <w:rFonts w:ascii="Arial" w:eastAsia="Arial" w:hAnsi="Arial" w:cs="Arial"/>
                <w:b/>
                <w:bCs/>
                <w:sz w:val="20"/>
                <w:szCs w:val="20"/>
              </w:rPr>
            </w:pPr>
            <w:r w:rsidRPr="2DACD160">
              <w:rPr>
                <w:rFonts w:ascii="Arial" w:eastAsia="Arial" w:hAnsi="Arial" w:cs="Arial"/>
                <w:b/>
                <w:bCs/>
                <w:sz w:val="20"/>
                <w:szCs w:val="20"/>
              </w:rPr>
              <w:t>Temporary halt of dosing due to AE</w:t>
            </w:r>
          </w:p>
        </w:tc>
        <w:tc>
          <w:tcPr>
            <w:tcW w:w="2700" w:type="dxa"/>
            <w:tcMar>
              <w:left w:w="108" w:type="dxa"/>
              <w:right w:w="108" w:type="dxa"/>
            </w:tcMar>
          </w:tcPr>
          <w:p w14:paraId="1C814CA7" w14:textId="77777777" w:rsidR="00B13B55" w:rsidRDefault="00B13B55" w:rsidP="00F03DEE">
            <w:pPr>
              <w:rPr>
                <w:rFonts w:ascii="Arial" w:eastAsia="Arial" w:hAnsi="Arial" w:cs="Arial"/>
                <w:b/>
                <w:bCs/>
                <w:sz w:val="20"/>
                <w:szCs w:val="20"/>
              </w:rPr>
            </w:pPr>
            <w:r w:rsidRPr="14DD6F58">
              <w:rPr>
                <w:rFonts w:ascii="Arial" w:eastAsia="Arial" w:hAnsi="Arial" w:cs="Arial"/>
                <w:b/>
                <w:bCs/>
                <w:sz w:val="20"/>
                <w:szCs w:val="20"/>
              </w:rPr>
              <w:t>Notify MHRA/REC within 3 days</w:t>
            </w:r>
          </w:p>
        </w:tc>
      </w:tr>
    </w:tbl>
    <w:p w14:paraId="436C88C9" w14:textId="77777777" w:rsidR="00B13B55" w:rsidRPr="00F26E1B" w:rsidRDefault="00B13B55" w:rsidP="009C72FB">
      <w:pPr>
        <w:pStyle w:val="BodyText"/>
        <w:kinsoku w:val="0"/>
        <w:overflowPunct w:val="0"/>
        <w:rPr>
          <w:rFonts w:ascii="Arial" w:hAnsi="Arial" w:cs="Arial"/>
        </w:rPr>
      </w:pPr>
    </w:p>
    <w:p w14:paraId="41332C9E" w14:textId="13488B19" w:rsidR="00F74214" w:rsidRPr="00652817" w:rsidRDefault="582B74E3" w:rsidP="009E1E44">
      <w:pPr>
        <w:pStyle w:val="Heading1"/>
        <w:numPr>
          <w:ilvl w:val="0"/>
          <w:numId w:val="5"/>
        </w:numPr>
        <w:rPr>
          <w:rFonts w:ascii="Arial" w:hAnsi="Arial" w:cs="Arial"/>
        </w:rPr>
      </w:pPr>
      <w:bookmarkStart w:id="6" w:name="_Toc228267086"/>
      <w:r>
        <w:t>B</w:t>
      </w:r>
      <w:r w:rsidR="53C85610">
        <w:t>ACKGROUND</w:t>
      </w:r>
      <w:bookmarkEnd w:id="6"/>
    </w:p>
    <w:p w14:paraId="4D2C54AF" w14:textId="61629B66" w:rsidR="00F74214" w:rsidRPr="00B27205" w:rsidRDefault="582B74E3" w:rsidP="00B27205">
      <w:pPr>
        <w:pStyle w:val="BodyText"/>
        <w:kinsoku w:val="0"/>
        <w:overflowPunct w:val="0"/>
        <w:spacing w:before="120"/>
        <w:ind w:right="564"/>
        <w:jc w:val="both"/>
        <w:rPr>
          <w:rFonts w:ascii="Arial" w:hAnsi="Arial" w:cs="Arial"/>
          <w:spacing w:val="-2"/>
        </w:rPr>
      </w:pPr>
      <w:r w:rsidRPr="00F26E1B">
        <w:rPr>
          <w:rFonts w:ascii="Arial" w:hAnsi="Arial" w:cs="Arial"/>
        </w:rPr>
        <w:t>All</w:t>
      </w:r>
      <w:r w:rsidRPr="00F26E1B">
        <w:rPr>
          <w:rFonts w:ascii="Arial" w:hAnsi="Arial" w:cs="Arial"/>
          <w:spacing w:val="-9"/>
        </w:rPr>
        <w:t xml:space="preserve"> </w:t>
      </w:r>
      <w:r w:rsidRPr="00F26E1B">
        <w:rPr>
          <w:rFonts w:ascii="Arial" w:hAnsi="Arial" w:cs="Arial"/>
        </w:rPr>
        <w:t>research</w:t>
      </w:r>
      <w:r w:rsidRPr="00F26E1B">
        <w:rPr>
          <w:rFonts w:ascii="Arial" w:hAnsi="Arial" w:cs="Arial"/>
          <w:spacing w:val="-9"/>
        </w:rPr>
        <w:t xml:space="preserve"> </w:t>
      </w:r>
      <w:r w:rsidRPr="00F26E1B">
        <w:rPr>
          <w:rFonts w:ascii="Arial" w:hAnsi="Arial" w:cs="Arial"/>
        </w:rPr>
        <w:t>should</w:t>
      </w:r>
      <w:r w:rsidRPr="00F26E1B">
        <w:rPr>
          <w:rFonts w:ascii="Arial" w:hAnsi="Arial" w:cs="Arial"/>
          <w:spacing w:val="-9"/>
        </w:rPr>
        <w:t xml:space="preserve"> </w:t>
      </w:r>
      <w:r w:rsidRPr="00F26E1B">
        <w:rPr>
          <w:rFonts w:ascii="Arial" w:hAnsi="Arial" w:cs="Arial"/>
        </w:rPr>
        <w:t>be</w:t>
      </w:r>
      <w:r w:rsidRPr="00F26E1B">
        <w:rPr>
          <w:rFonts w:ascii="Arial" w:hAnsi="Arial" w:cs="Arial"/>
          <w:spacing w:val="-9"/>
        </w:rPr>
        <w:t xml:space="preserve"> </w:t>
      </w:r>
      <w:r w:rsidRPr="00F26E1B">
        <w:rPr>
          <w:rFonts w:ascii="Arial" w:hAnsi="Arial" w:cs="Arial"/>
        </w:rPr>
        <w:t>undertaken</w:t>
      </w:r>
      <w:r w:rsidRPr="00F26E1B">
        <w:rPr>
          <w:rFonts w:ascii="Arial" w:hAnsi="Arial" w:cs="Arial"/>
          <w:spacing w:val="-9"/>
        </w:rPr>
        <w:t xml:space="preserve"> </w:t>
      </w:r>
      <w:r w:rsidRPr="00F26E1B">
        <w:rPr>
          <w:rFonts w:ascii="Arial" w:hAnsi="Arial" w:cs="Arial"/>
        </w:rPr>
        <w:t>as</w:t>
      </w:r>
      <w:r w:rsidRPr="00F26E1B">
        <w:rPr>
          <w:rFonts w:ascii="Arial" w:hAnsi="Arial" w:cs="Arial"/>
          <w:spacing w:val="-9"/>
        </w:rPr>
        <w:t xml:space="preserve"> </w:t>
      </w:r>
      <w:r w:rsidRPr="00F26E1B">
        <w:rPr>
          <w:rFonts w:ascii="Arial" w:hAnsi="Arial" w:cs="Arial"/>
        </w:rPr>
        <w:t>defined</w:t>
      </w:r>
      <w:r w:rsidRPr="00F26E1B">
        <w:rPr>
          <w:rFonts w:ascii="Arial" w:hAnsi="Arial" w:cs="Arial"/>
          <w:spacing w:val="-9"/>
        </w:rPr>
        <w:t xml:space="preserve"> </w:t>
      </w:r>
      <w:r w:rsidRPr="00F26E1B">
        <w:rPr>
          <w:rFonts w:ascii="Arial" w:hAnsi="Arial" w:cs="Arial"/>
        </w:rPr>
        <w:t>within</w:t>
      </w:r>
      <w:r w:rsidRPr="00F26E1B">
        <w:rPr>
          <w:rFonts w:ascii="Arial" w:hAnsi="Arial" w:cs="Arial"/>
          <w:spacing w:val="-9"/>
        </w:rPr>
        <w:t xml:space="preserve"> </w:t>
      </w:r>
      <w:r w:rsidRPr="00F26E1B">
        <w:rPr>
          <w:rFonts w:ascii="Arial" w:hAnsi="Arial" w:cs="Arial"/>
        </w:rPr>
        <w:t>the</w:t>
      </w:r>
      <w:r w:rsidRPr="2DACD160">
        <w:rPr>
          <w:rFonts w:ascii="Arial" w:hAnsi="Arial" w:cs="Arial"/>
        </w:rPr>
        <w:t xml:space="preserve"> approved protocol according to the UK policy framework for health and social care research (2017). For </w:t>
      </w:r>
      <w:r w:rsidR="00BD2611">
        <w:rPr>
          <w:rFonts w:ascii="Arial" w:hAnsi="Arial" w:cs="Arial"/>
        </w:rPr>
        <w:t>Clinical Trials of Investigational Medicinal Products (</w:t>
      </w:r>
      <w:r w:rsidRPr="2DACD160">
        <w:rPr>
          <w:rFonts w:ascii="Arial" w:hAnsi="Arial" w:cs="Arial"/>
        </w:rPr>
        <w:t>CTIMPs</w:t>
      </w:r>
      <w:r w:rsidR="00BD2611">
        <w:rPr>
          <w:rFonts w:ascii="Arial" w:hAnsi="Arial" w:cs="Arial"/>
        </w:rPr>
        <w:t>)</w:t>
      </w:r>
      <w:r w:rsidRPr="2DACD160">
        <w:rPr>
          <w:rFonts w:ascii="Arial" w:hAnsi="Arial" w:cs="Arial"/>
        </w:rPr>
        <w:t xml:space="preserve"> it is a legal requirement to adhere to the protocol under the Medicines for Human Use </w:t>
      </w:r>
      <w:r w:rsidRPr="002B2F0D">
        <w:rPr>
          <w:rFonts w:ascii="Arial" w:hAnsi="Arial" w:cs="Arial"/>
        </w:rPr>
        <w:t xml:space="preserve">(Clinical Trials) </w:t>
      </w:r>
      <w:r w:rsidR="00F26FF6">
        <w:rPr>
          <w:rFonts w:ascii="Arial" w:hAnsi="Arial" w:cs="Arial"/>
        </w:rPr>
        <w:t xml:space="preserve">(Amendment) </w:t>
      </w:r>
      <w:r w:rsidRPr="002B2F0D">
        <w:rPr>
          <w:rFonts w:ascii="Arial" w:hAnsi="Arial" w:cs="Arial"/>
        </w:rPr>
        <w:t>Regulations 20</w:t>
      </w:r>
      <w:r w:rsidR="00F26FF6">
        <w:rPr>
          <w:rFonts w:ascii="Arial" w:hAnsi="Arial" w:cs="Arial"/>
        </w:rPr>
        <w:t>25</w:t>
      </w:r>
      <w:r w:rsidRPr="2DACD160">
        <w:rPr>
          <w:rFonts w:ascii="Arial" w:hAnsi="Arial" w:cs="Arial"/>
        </w:rPr>
        <w:t xml:space="preserve"> and the EU Directive when sites in Northern Ireland and the EU are involved.</w:t>
      </w:r>
    </w:p>
    <w:p w14:paraId="410FA4E8" w14:textId="225F7736" w:rsidR="00F74214" w:rsidRPr="00F26E1B" w:rsidRDefault="582B74E3" w:rsidP="00BD2611">
      <w:pPr>
        <w:pStyle w:val="BodyText"/>
        <w:kinsoku w:val="0"/>
        <w:overflowPunct w:val="0"/>
        <w:ind w:right="563"/>
        <w:jc w:val="both"/>
        <w:rPr>
          <w:rFonts w:ascii="Arial" w:hAnsi="Arial" w:cs="Arial"/>
        </w:rPr>
      </w:pPr>
      <w:r w:rsidRPr="007E7BBA">
        <w:rPr>
          <w:rFonts w:ascii="Arial" w:hAnsi="Arial" w:cs="Arial"/>
        </w:rPr>
        <w:t>Deviation</w:t>
      </w:r>
      <w:r w:rsidR="00595DDE">
        <w:rPr>
          <w:rFonts w:ascii="Arial" w:hAnsi="Arial" w:cs="Arial"/>
        </w:rPr>
        <w:t>s</w:t>
      </w:r>
      <w:r w:rsidRPr="007E7BBA">
        <w:rPr>
          <w:rFonts w:ascii="Arial" w:hAnsi="Arial" w:cs="Arial"/>
        </w:rPr>
        <w:t xml:space="preserve"> from research protocols</w:t>
      </w:r>
      <w:r w:rsidR="60D0BDB2">
        <w:rPr>
          <w:rFonts w:ascii="Arial" w:hAnsi="Arial" w:cs="Arial"/>
        </w:rPr>
        <w:t xml:space="preserve"> or </w:t>
      </w:r>
      <w:r w:rsidR="1AFA536D">
        <w:rPr>
          <w:rFonts w:ascii="Arial" w:hAnsi="Arial" w:cs="Arial"/>
        </w:rPr>
        <w:t>accidental</w:t>
      </w:r>
      <w:r w:rsidR="60D0BDB2">
        <w:rPr>
          <w:rFonts w:ascii="Arial" w:hAnsi="Arial" w:cs="Arial"/>
        </w:rPr>
        <w:t xml:space="preserve"> deviations from </w:t>
      </w:r>
      <w:r w:rsidR="60D0BDB2" w:rsidRPr="007E7BBA">
        <w:rPr>
          <w:rFonts w:ascii="Arial" w:hAnsi="Arial" w:cs="Arial"/>
        </w:rPr>
        <w:t>GCP</w:t>
      </w:r>
      <w:r w:rsidR="1AFA536D">
        <w:rPr>
          <w:rFonts w:ascii="Arial" w:hAnsi="Arial" w:cs="Arial"/>
        </w:rPr>
        <w:t xml:space="preserve"> occur</w:t>
      </w:r>
      <w:r w:rsidR="26F4DD4A">
        <w:rPr>
          <w:rFonts w:ascii="Arial" w:hAnsi="Arial" w:cs="Arial"/>
        </w:rPr>
        <w:t xml:space="preserve"> occasionall</w:t>
      </w:r>
      <w:r w:rsidR="15E970E9">
        <w:rPr>
          <w:rFonts w:ascii="Arial" w:hAnsi="Arial" w:cs="Arial"/>
        </w:rPr>
        <w:t>y i</w:t>
      </w:r>
      <w:r w:rsidR="26F4DD4A" w:rsidRPr="007E7BBA">
        <w:rPr>
          <w:rFonts w:ascii="Arial" w:hAnsi="Arial" w:cs="Arial"/>
        </w:rPr>
        <w:t>n research trials/studies</w:t>
      </w:r>
      <w:r w:rsidR="1AFA536D">
        <w:rPr>
          <w:rFonts w:ascii="Arial" w:hAnsi="Arial" w:cs="Arial"/>
        </w:rPr>
        <w:t>.</w:t>
      </w:r>
      <w:r w:rsidRPr="007E7BBA" w:rsidDel="00225E9B">
        <w:rPr>
          <w:rFonts w:ascii="Arial" w:hAnsi="Arial" w:cs="Arial"/>
        </w:rPr>
        <w:t xml:space="preserve"> </w:t>
      </w:r>
      <w:r w:rsidRPr="2DACD160">
        <w:rPr>
          <w:rFonts w:ascii="Arial" w:hAnsi="Arial" w:cs="Arial"/>
        </w:rPr>
        <w:t xml:space="preserve">The majority are technical non-serious </w:t>
      </w:r>
      <w:r w:rsidR="00DF40DA">
        <w:rPr>
          <w:rFonts w:ascii="Arial" w:hAnsi="Arial" w:cs="Arial"/>
        </w:rPr>
        <w:lastRenderedPageBreak/>
        <w:t>events</w:t>
      </w:r>
      <w:r w:rsidRPr="2DACD160">
        <w:rPr>
          <w:rFonts w:ascii="Arial" w:hAnsi="Arial" w:cs="Arial"/>
        </w:rPr>
        <w:t xml:space="preserve"> which do not result in physical or mental harm to </w:t>
      </w:r>
      <w:proofErr w:type="gramStart"/>
      <w:r w:rsidRPr="2DACD160">
        <w:rPr>
          <w:rFonts w:ascii="Arial" w:hAnsi="Arial" w:cs="Arial"/>
        </w:rPr>
        <w:t>participants, or</w:t>
      </w:r>
      <w:proofErr w:type="gramEnd"/>
      <w:r w:rsidRPr="2DACD160">
        <w:rPr>
          <w:rFonts w:ascii="Arial" w:hAnsi="Arial" w:cs="Arial"/>
        </w:rPr>
        <w:t xml:space="preserve"> significantly affect the scientific value or data integrity of the </w:t>
      </w:r>
      <w:r w:rsidR="77C1CBEA" w:rsidRPr="2DACD160">
        <w:rPr>
          <w:rFonts w:ascii="Arial" w:hAnsi="Arial" w:cs="Arial"/>
        </w:rPr>
        <w:t>trial/study</w:t>
      </w:r>
      <w:r w:rsidRPr="2DACD160">
        <w:rPr>
          <w:rFonts w:ascii="Arial" w:hAnsi="Arial" w:cs="Arial"/>
        </w:rPr>
        <w:t>.</w:t>
      </w:r>
      <w:r w:rsidR="77C1CBEA" w:rsidRPr="2DACD160">
        <w:rPr>
          <w:rFonts w:ascii="Arial" w:hAnsi="Arial" w:cs="Arial"/>
        </w:rPr>
        <w:t xml:space="preserve"> Deviations </w:t>
      </w:r>
      <w:r w:rsidRPr="2DACD160">
        <w:rPr>
          <w:rFonts w:ascii="Arial" w:hAnsi="Arial" w:cs="Arial"/>
        </w:rPr>
        <w:t>must be documented with appropriate CAPAs taken.</w:t>
      </w:r>
    </w:p>
    <w:p w14:paraId="0A615E9C" w14:textId="6693D11B" w:rsidR="00F74214" w:rsidRPr="00F26E1B" w:rsidRDefault="582B74E3" w:rsidP="00B27205">
      <w:pPr>
        <w:pStyle w:val="BodyText"/>
        <w:kinsoku w:val="0"/>
        <w:overflowPunct w:val="0"/>
        <w:ind w:right="563"/>
        <w:jc w:val="both"/>
        <w:rPr>
          <w:rFonts w:ascii="Arial" w:hAnsi="Arial" w:cs="Arial"/>
        </w:rPr>
      </w:pPr>
      <w:r w:rsidRPr="2DACD160">
        <w:rPr>
          <w:rFonts w:ascii="Arial" w:hAnsi="Arial" w:cs="Arial"/>
        </w:rPr>
        <w:t xml:space="preserve">When a </w:t>
      </w:r>
      <w:r w:rsidR="007B7376">
        <w:rPr>
          <w:rFonts w:ascii="Arial" w:hAnsi="Arial" w:cs="Arial"/>
        </w:rPr>
        <w:t>deviation</w:t>
      </w:r>
      <w:r w:rsidRPr="2DACD160">
        <w:rPr>
          <w:rFonts w:ascii="Arial" w:hAnsi="Arial" w:cs="Arial"/>
        </w:rPr>
        <w:t xml:space="preserve"> of the protocol or GCP is persistently repeated and has the potential to affect to a significant degree the safety, physical or mental integrity of the participants or the scientific value of the </w:t>
      </w:r>
      <w:r w:rsidR="77C1CBEA" w:rsidRPr="2DACD160">
        <w:rPr>
          <w:rFonts w:ascii="Arial" w:hAnsi="Arial" w:cs="Arial"/>
        </w:rPr>
        <w:t>trial/study</w:t>
      </w:r>
      <w:r w:rsidRPr="2DACD160">
        <w:rPr>
          <w:rFonts w:ascii="Arial" w:hAnsi="Arial" w:cs="Arial"/>
        </w:rPr>
        <w:t>, this may be classed as a serious breach. Serious breaches require reporting to the relevant Research Ethics Committee (REC), R&amp;D departments and if applicable, the MHRA.</w:t>
      </w:r>
      <w:r w:rsidR="2CAEFB74" w:rsidRPr="2DACD160">
        <w:rPr>
          <w:rFonts w:ascii="Arial" w:hAnsi="Arial" w:cs="Arial"/>
        </w:rPr>
        <w:t xml:space="preserve"> </w:t>
      </w:r>
    </w:p>
    <w:p w14:paraId="7C43DCA6" w14:textId="0E6E61C0" w:rsidR="00F74214" w:rsidRPr="00F26E1B" w:rsidRDefault="00F74214" w:rsidP="005D0A5D">
      <w:pPr>
        <w:pStyle w:val="BodyText"/>
        <w:kinsoku w:val="0"/>
        <w:overflowPunct w:val="0"/>
        <w:ind w:right="563"/>
        <w:jc w:val="both"/>
        <w:rPr>
          <w:rFonts w:ascii="Arial" w:hAnsi="Arial" w:cs="Arial"/>
        </w:rPr>
      </w:pPr>
      <w:r w:rsidRPr="00F26E1B">
        <w:rPr>
          <w:rFonts w:ascii="Arial" w:hAnsi="Arial" w:cs="Arial"/>
        </w:rPr>
        <w:t>To protect the safety of research participants from an immediate hazard to their health and safety, it may be necessary to deviate from the approved protocol.</w:t>
      </w:r>
      <w:r w:rsidRPr="00F26E1B">
        <w:rPr>
          <w:rFonts w:ascii="Arial" w:hAnsi="Arial" w:cs="Arial"/>
          <w:spacing w:val="40"/>
        </w:rPr>
        <w:t xml:space="preserve"> </w:t>
      </w:r>
      <w:r w:rsidRPr="00F26E1B">
        <w:rPr>
          <w:rFonts w:ascii="Arial" w:hAnsi="Arial" w:cs="Arial"/>
        </w:rPr>
        <w:t xml:space="preserve">This acceptable deviation is classed as an </w:t>
      </w:r>
      <w:proofErr w:type="gramStart"/>
      <w:r w:rsidRPr="00F26E1B">
        <w:rPr>
          <w:rFonts w:ascii="Arial" w:hAnsi="Arial" w:cs="Arial"/>
        </w:rPr>
        <w:t>USM, and</w:t>
      </w:r>
      <w:proofErr w:type="gramEnd"/>
      <w:r w:rsidRPr="00F26E1B">
        <w:rPr>
          <w:rFonts w:ascii="Arial" w:hAnsi="Arial" w:cs="Arial"/>
        </w:rPr>
        <w:t xml:space="preserve"> may relate to the procedures conducted in the </w:t>
      </w:r>
      <w:r w:rsidR="00F26E1B">
        <w:rPr>
          <w:rFonts w:ascii="Arial" w:hAnsi="Arial" w:cs="Arial"/>
        </w:rPr>
        <w:t>trial/study</w:t>
      </w:r>
      <w:r w:rsidRPr="00F26E1B">
        <w:rPr>
          <w:rFonts w:ascii="Arial" w:hAnsi="Arial" w:cs="Arial"/>
        </w:rPr>
        <w:t xml:space="preserve"> or to the intervention under research.</w:t>
      </w:r>
      <w:r w:rsidRPr="00F26E1B">
        <w:rPr>
          <w:rFonts w:ascii="Arial" w:hAnsi="Arial" w:cs="Arial"/>
          <w:spacing w:val="40"/>
        </w:rPr>
        <w:t xml:space="preserve"> </w:t>
      </w:r>
      <w:r w:rsidRPr="00F26E1B">
        <w:rPr>
          <w:rFonts w:ascii="Arial" w:hAnsi="Arial" w:cs="Arial"/>
        </w:rPr>
        <w:t>All USMs should be notified to the REC, R&amp;D departments and MHRA (if applicable).</w:t>
      </w:r>
    </w:p>
    <w:p w14:paraId="1289969F" w14:textId="2E1F1A36" w:rsidR="00F24496" w:rsidRDefault="42FC5408" w:rsidP="009E1E44">
      <w:pPr>
        <w:pStyle w:val="Heading1"/>
        <w:numPr>
          <w:ilvl w:val="0"/>
          <w:numId w:val="5"/>
        </w:numPr>
      </w:pPr>
      <w:bookmarkStart w:id="7" w:name="_Toc471980631"/>
      <w:bookmarkStart w:id="8" w:name="_Toc166765369"/>
      <w:bookmarkStart w:id="9" w:name="_Toc228267087"/>
      <w:r>
        <w:t>P</w:t>
      </w:r>
      <w:bookmarkEnd w:id="7"/>
      <w:bookmarkEnd w:id="8"/>
      <w:r w:rsidR="6CDD5774">
        <w:t>ROCEDURE</w:t>
      </w:r>
      <w:bookmarkEnd w:id="9"/>
    </w:p>
    <w:p w14:paraId="1EBD10F0" w14:textId="77777777" w:rsidR="00B27205" w:rsidRPr="00B27205" w:rsidRDefault="00B27205" w:rsidP="00B27205"/>
    <w:p w14:paraId="5DF82A6B" w14:textId="77777777" w:rsidR="00B27205" w:rsidRPr="00D10E72" w:rsidRDefault="00B27205" w:rsidP="00D10E72">
      <w:pPr>
        <w:rPr>
          <w:rFonts w:ascii="Arial" w:hAnsi="Arial" w:cs="Arial"/>
          <w:b/>
          <w:bCs/>
        </w:rPr>
      </w:pPr>
      <w:r w:rsidRPr="00D10E72">
        <w:rPr>
          <w:rFonts w:ascii="Arial" w:hAnsi="Arial" w:cs="Arial"/>
        </w:rPr>
        <w:t xml:space="preserve">See appendix 1 for a flowchart showing the overview of the process of classifying </w:t>
      </w:r>
    </w:p>
    <w:p w14:paraId="69BF627C" w14:textId="0DC0B167" w:rsidR="00F74214" w:rsidRPr="00D10E72" w:rsidRDefault="00B27205" w:rsidP="00D10E72">
      <w:pPr>
        <w:rPr>
          <w:rFonts w:ascii="Arial" w:hAnsi="Arial" w:cs="Arial"/>
          <w:b/>
          <w:bCs/>
        </w:rPr>
      </w:pPr>
      <w:r w:rsidRPr="00D10E72">
        <w:rPr>
          <w:rFonts w:ascii="Arial" w:hAnsi="Arial" w:cs="Arial"/>
        </w:rPr>
        <w:t>and reporting deviations</w:t>
      </w:r>
      <w:r w:rsidR="00D90275">
        <w:rPr>
          <w:rFonts w:ascii="Arial" w:hAnsi="Arial" w:cs="Arial"/>
        </w:rPr>
        <w:t xml:space="preserve">, </w:t>
      </w:r>
      <w:r w:rsidRPr="00D10E72">
        <w:rPr>
          <w:rFonts w:ascii="Arial" w:hAnsi="Arial" w:cs="Arial"/>
        </w:rPr>
        <w:t>serious breaches</w:t>
      </w:r>
      <w:r w:rsidR="00D90275">
        <w:rPr>
          <w:rFonts w:ascii="Arial" w:hAnsi="Arial" w:cs="Arial"/>
        </w:rPr>
        <w:t xml:space="preserve"> and urgent safety measures</w:t>
      </w:r>
      <w:r w:rsidRPr="00D10E72">
        <w:rPr>
          <w:rFonts w:ascii="Arial" w:hAnsi="Arial" w:cs="Arial"/>
        </w:rPr>
        <w:t>.</w:t>
      </w:r>
    </w:p>
    <w:p w14:paraId="1E979FDC" w14:textId="23625A1D" w:rsidR="00B27205" w:rsidRPr="00D10E72" w:rsidRDefault="00B27205" w:rsidP="00D10E72">
      <w:pPr>
        <w:rPr>
          <w:rFonts w:ascii="Arial" w:hAnsi="Arial" w:cs="Arial"/>
        </w:rPr>
      </w:pPr>
      <w:r w:rsidRPr="00D10E72">
        <w:rPr>
          <w:rFonts w:ascii="Arial" w:hAnsi="Arial" w:cs="Arial"/>
        </w:rPr>
        <w:t>A more detailed description of the process is included below.</w:t>
      </w:r>
    </w:p>
    <w:p w14:paraId="6E322AE7" w14:textId="0E174561" w:rsidR="00F74214" w:rsidRPr="00F26E1B" w:rsidRDefault="005D0A5D" w:rsidP="2DACD160">
      <w:pPr>
        <w:pStyle w:val="Heading2"/>
        <w:keepNext w:val="0"/>
        <w:keepLines w:val="0"/>
        <w:widowControl w:val="0"/>
        <w:tabs>
          <w:tab w:val="left" w:pos="507"/>
        </w:tabs>
        <w:rPr>
          <w:rFonts w:ascii="Arial" w:hAnsi="Arial" w:cs="Arial"/>
          <w:sz w:val="24"/>
          <w:szCs w:val="24"/>
        </w:rPr>
      </w:pPr>
      <w:bookmarkStart w:id="10" w:name="_Toc228267088"/>
      <w:r>
        <w:t xml:space="preserve">5.1 </w:t>
      </w:r>
      <w:r w:rsidR="582B74E3" w:rsidRPr="00F26E1B">
        <w:t xml:space="preserve">Identification of </w:t>
      </w:r>
      <w:r w:rsidR="002472BD">
        <w:t>deviations</w:t>
      </w:r>
      <w:r w:rsidR="00E81F5C">
        <w:t xml:space="preserve"> and serious breaches</w:t>
      </w:r>
      <w:bookmarkEnd w:id="10"/>
      <w:r w:rsidR="00E81F5C">
        <w:t xml:space="preserve"> </w:t>
      </w:r>
    </w:p>
    <w:p w14:paraId="15A4C36D" w14:textId="4E99F2DA" w:rsidR="00F74214" w:rsidRPr="00F26E1B" w:rsidRDefault="00F74214" w:rsidP="00F74214">
      <w:pPr>
        <w:pStyle w:val="BodyText"/>
        <w:kinsoku w:val="0"/>
        <w:overflowPunct w:val="0"/>
        <w:ind w:right="566"/>
        <w:jc w:val="both"/>
        <w:rPr>
          <w:rFonts w:ascii="Arial" w:hAnsi="Arial" w:cs="Arial"/>
        </w:rPr>
      </w:pPr>
      <w:r w:rsidRPr="00F26E1B">
        <w:rPr>
          <w:rFonts w:ascii="Arial" w:hAnsi="Arial" w:cs="Arial"/>
        </w:rPr>
        <w:t xml:space="preserve">Deviations may be identified during routine quality control procedures by the </w:t>
      </w:r>
      <w:r w:rsidR="0060406D">
        <w:rPr>
          <w:rFonts w:ascii="Arial" w:hAnsi="Arial" w:cs="Arial"/>
        </w:rPr>
        <w:t xml:space="preserve">Research </w:t>
      </w:r>
      <w:proofErr w:type="gramStart"/>
      <w:r w:rsidR="0060406D">
        <w:rPr>
          <w:rFonts w:ascii="Arial" w:hAnsi="Arial" w:cs="Arial"/>
        </w:rPr>
        <w:t>QA Officer</w:t>
      </w:r>
      <w:r w:rsidRPr="00F26E1B">
        <w:rPr>
          <w:rFonts w:ascii="Arial" w:hAnsi="Arial" w:cs="Arial"/>
        </w:rPr>
        <w:t>, or</w:t>
      </w:r>
      <w:proofErr w:type="gramEnd"/>
      <w:r w:rsidRPr="00F26E1B">
        <w:rPr>
          <w:rFonts w:ascii="Arial" w:hAnsi="Arial" w:cs="Arial"/>
        </w:rPr>
        <w:t xml:space="preserve"> reported directly from the Principal Investigator (PI) or other site staff.</w:t>
      </w:r>
    </w:p>
    <w:p w14:paraId="4FDED6B2" w14:textId="50B1ED72" w:rsidR="00F74214" w:rsidRPr="00F26E1B" w:rsidRDefault="00F74214" w:rsidP="003A026A">
      <w:pPr>
        <w:pStyle w:val="BodyText"/>
        <w:kinsoku w:val="0"/>
        <w:overflowPunct w:val="0"/>
        <w:ind w:right="565"/>
        <w:jc w:val="both"/>
        <w:rPr>
          <w:rFonts w:ascii="Arial" w:hAnsi="Arial" w:cs="Arial"/>
        </w:rPr>
      </w:pPr>
      <w:r w:rsidRPr="00F26E1B">
        <w:rPr>
          <w:rFonts w:ascii="Arial" w:hAnsi="Arial" w:cs="Arial"/>
        </w:rPr>
        <w:t>Deviations e.g. missed visit date, may be recorded in the participant notes or Case Report Form and do not require reporting to the sponsor. However, recurrent consistent</w:t>
      </w:r>
      <w:r w:rsidRPr="00F26E1B">
        <w:rPr>
          <w:rFonts w:ascii="Arial" w:hAnsi="Arial" w:cs="Arial"/>
          <w:spacing w:val="-16"/>
        </w:rPr>
        <w:t xml:space="preserve"> </w:t>
      </w:r>
      <w:r w:rsidR="00564348">
        <w:rPr>
          <w:rFonts w:ascii="Arial" w:hAnsi="Arial" w:cs="Arial"/>
          <w:spacing w:val="-16"/>
        </w:rPr>
        <w:t>deviations</w:t>
      </w:r>
      <w:r w:rsidRPr="00F26E1B">
        <w:rPr>
          <w:rFonts w:ascii="Arial" w:hAnsi="Arial" w:cs="Arial"/>
          <w:spacing w:val="-15"/>
        </w:rPr>
        <w:t xml:space="preserve"> </w:t>
      </w:r>
      <w:r w:rsidRPr="00F26E1B">
        <w:rPr>
          <w:rFonts w:ascii="Arial" w:hAnsi="Arial" w:cs="Arial"/>
        </w:rPr>
        <w:t>from</w:t>
      </w:r>
      <w:r w:rsidRPr="00F26E1B">
        <w:rPr>
          <w:rFonts w:ascii="Arial" w:hAnsi="Arial" w:cs="Arial"/>
          <w:spacing w:val="-16"/>
        </w:rPr>
        <w:t xml:space="preserve"> </w:t>
      </w:r>
      <w:r w:rsidRPr="00F26E1B">
        <w:rPr>
          <w:rFonts w:ascii="Arial" w:hAnsi="Arial" w:cs="Arial"/>
        </w:rPr>
        <w:t>the</w:t>
      </w:r>
      <w:r w:rsidRPr="00F26E1B">
        <w:rPr>
          <w:rFonts w:ascii="Arial" w:hAnsi="Arial" w:cs="Arial"/>
          <w:spacing w:val="-15"/>
        </w:rPr>
        <w:t xml:space="preserve"> </w:t>
      </w:r>
      <w:r w:rsidRPr="00F26E1B">
        <w:rPr>
          <w:rFonts w:ascii="Arial" w:hAnsi="Arial" w:cs="Arial"/>
        </w:rPr>
        <w:t>protocol/GCP</w:t>
      </w:r>
      <w:r w:rsidRPr="00F26E1B">
        <w:rPr>
          <w:rFonts w:ascii="Arial" w:hAnsi="Arial" w:cs="Arial"/>
          <w:spacing w:val="-15"/>
        </w:rPr>
        <w:t xml:space="preserve"> </w:t>
      </w:r>
      <w:r w:rsidRPr="00F26E1B">
        <w:rPr>
          <w:rFonts w:ascii="Arial" w:hAnsi="Arial" w:cs="Arial"/>
        </w:rPr>
        <w:t>may</w:t>
      </w:r>
      <w:r w:rsidRPr="00F26E1B">
        <w:rPr>
          <w:rFonts w:ascii="Arial" w:hAnsi="Arial" w:cs="Arial"/>
          <w:spacing w:val="-15"/>
        </w:rPr>
        <w:t xml:space="preserve"> </w:t>
      </w:r>
      <w:r w:rsidRPr="00F26E1B">
        <w:rPr>
          <w:rFonts w:ascii="Arial" w:hAnsi="Arial" w:cs="Arial"/>
        </w:rPr>
        <w:t>constitute</w:t>
      </w:r>
      <w:r w:rsidRPr="00F26E1B">
        <w:rPr>
          <w:rFonts w:ascii="Arial" w:hAnsi="Arial" w:cs="Arial"/>
          <w:spacing w:val="-16"/>
        </w:rPr>
        <w:t xml:space="preserve"> </w:t>
      </w:r>
      <w:r w:rsidRPr="00F26E1B">
        <w:rPr>
          <w:rFonts w:ascii="Arial" w:hAnsi="Arial" w:cs="Arial"/>
        </w:rPr>
        <w:t>a</w:t>
      </w:r>
      <w:r w:rsidRPr="00F26E1B">
        <w:rPr>
          <w:rFonts w:ascii="Arial" w:hAnsi="Arial" w:cs="Arial"/>
          <w:spacing w:val="-15"/>
        </w:rPr>
        <w:t xml:space="preserve"> </w:t>
      </w:r>
      <w:r w:rsidRPr="00F26E1B">
        <w:rPr>
          <w:rFonts w:ascii="Arial" w:hAnsi="Arial" w:cs="Arial"/>
        </w:rPr>
        <w:t>serious</w:t>
      </w:r>
      <w:r w:rsidRPr="00F26E1B">
        <w:rPr>
          <w:rFonts w:ascii="Arial" w:hAnsi="Arial" w:cs="Arial"/>
          <w:spacing w:val="-15"/>
        </w:rPr>
        <w:t xml:space="preserve"> </w:t>
      </w:r>
      <w:r w:rsidRPr="00F26E1B">
        <w:rPr>
          <w:rFonts w:ascii="Arial" w:hAnsi="Arial" w:cs="Arial"/>
        </w:rPr>
        <w:t>breach</w:t>
      </w:r>
      <w:r w:rsidRPr="00F26E1B">
        <w:rPr>
          <w:rFonts w:ascii="Arial" w:hAnsi="Arial" w:cs="Arial"/>
          <w:spacing w:val="-16"/>
        </w:rPr>
        <w:t xml:space="preserve"> </w:t>
      </w:r>
      <w:r w:rsidRPr="00F26E1B">
        <w:rPr>
          <w:rFonts w:ascii="Arial" w:hAnsi="Arial" w:cs="Arial"/>
        </w:rPr>
        <w:t>if</w:t>
      </w:r>
      <w:r w:rsidRPr="00F26E1B">
        <w:rPr>
          <w:rFonts w:ascii="Arial" w:hAnsi="Arial" w:cs="Arial"/>
          <w:spacing w:val="-15"/>
        </w:rPr>
        <w:t xml:space="preserve"> </w:t>
      </w:r>
      <w:r w:rsidRPr="00F26E1B">
        <w:rPr>
          <w:rFonts w:ascii="Arial" w:hAnsi="Arial" w:cs="Arial"/>
        </w:rPr>
        <w:t xml:space="preserve">they violate conditions of </w:t>
      </w:r>
      <w:r w:rsidR="0060406D">
        <w:rPr>
          <w:rFonts w:ascii="Arial" w:hAnsi="Arial" w:cs="Arial"/>
        </w:rPr>
        <w:t>trial/study</w:t>
      </w:r>
      <w:r w:rsidRPr="00F26E1B">
        <w:rPr>
          <w:rFonts w:ascii="Arial" w:hAnsi="Arial" w:cs="Arial"/>
        </w:rPr>
        <w:t xml:space="preserve"> approvals or the law.</w:t>
      </w:r>
    </w:p>
    <w:p w14:paraId="253A9E4D" w14:textId="5DDA98FD" w:rsidR="00BF3697" w:rsidRPr="007F6254" w:rsidRDefault="00896A5A" w:rsidP="001A65AD">
      <w:pPr>
        <w:pStyle w:val="BodyText"/>
        <w:kinsoku w:val="0"/>
        <w:overflowPunct w:val="0"/>
        <w:ind w:right="565"/>
        <w:jc w:val="both"/>
        <w:rPr>
          <w:rFonts w:ascii="Arial" w:hAnsi="Arial" w:cs="Arial"/>
          <w:u w:val="single"/>
        </w:rPr>
      </w:pPr>
      <w:r w:rsidRPr="007F6254">
        <w:rPr>
          <w:rFonts w:ascii="Arial" w:hAnsi="Arial" w:cs="Arial"/>
          <w:u w:val="single"/>
        </w:rPr>
        <w:t>PI responsibilities</w:t>
      </w:r>
    </w:p>
    <w:p w14:paraId="235CAFBA" w14:textId="7B457402" w:rsidR="00835B2C" w:rsidRDefault="00F74214" w:rsidP="001A65AD">
      <w:pPr>
        <w:pStyle w:val="BodyText"/>
        <w:kinsoku w:val="0"/>
        <w:overflowPunct w:val="0"/>
        <w:ind w:right="565"/>
        <w:jc w:val="both"/>
        <w:rPr>
          <w:rFonts w:ascii="Arial" w:hAnsi="Arial" w:cs="Arial"/>
        </w:rPr>
      </w:pPr>
      <w:r w:rsidRPr="00F26E1B">
        <w:rPr>
          <w:rFonts w:ascii="Arial" w:hAnsi="Arial" w:cs="Arial"/>
        </w:rPr>
        <w:t>Any significant deviation from the principles of GCP and/or the protocol at a site which could potentially</w:t>
      </w:r>
      <w:r w:rsidRPr="00F26E1B">
        <w:rPr>
          <w:rFonts w:ascii="Arial" w:hAnsi="Arial" w:cs="Arial"/>
          <w:spacing w:val="-14"/>
        </w:rPr>
        <w:t xml:space="preserve"> </w:t>
      </w:r>
      <w:r w:rsidRPr="00F26E1B">
        <w:rPr>
          <w:rFonts w:ascii="Arial" w:hAnsi="Arial" w:cs="Arial"/>
        </w:rPr>
        <w:t>impact</w:t>
      </w:r>
      <w:r w:rsidRPr="00F26E1B">
        <w:rPr>
          <w:rFonts w:ascii="Arial" w:hAnsi="Arial" w:cs="Arial"/>
          <w:spacing w:val="-14"/>
        </w:rPr>
        <w:t xml:space="preserve"> </w:t>
      </w:r>
      <w:r w:rsidRPr="00F26E1B">
        <w:rPr>
          <w:rFonts w:ascii="Arial" w:hAnsi="Arial" w:cs="Arial"/>
        </w:rPr>
        <w:t>a</w:t>
      </w:r>
      <w:r w:rsidRPr="00F26E1B">
        <w:rPr>
          <w:rFonts w:ascii="Arial" w:hAnsi="Arial" w:cs="Arial"/>
          <w:spacing w:val="-14"/>
        </w:rPr>
        <w:t xml:space="preserve"> </w:t>
      </w:r>
      <w:r w:rsidRPr="00F26E1B">
        <w:rPr>
          <w:rFonts w:ascii="Arial" w:hAnsi="Arial" w:cs="Arial"/>
        </w:rPr>
        <w:t>participant’s</w:t>
      </w:r>
      <w:r w:rsidRPr="00F26E1B">
        <w:rPr>
          <w:rFonts w:ascii="Arial" w:hAnsi="Arial" w:cs="Arial"/>
          <w:spacing w:val="-14"/>
        </w:rPr>
        <w:t xml:space="preserve"> </w:t>
      </w:r>
      <w:r w:rsidRPr="00F26E1B">
        <w:rPr>
          <w:rFonts w:ascii="Arial" w:hAnsi="Arial" w:cs="Arial"/>
        </w:rPr>
        <w:t>safety</w:t>
      </w:r>
      <w:r w:rsidRPr="00F26E1B">
        <w:rPr>
          <w:rFonts w:ascii="Arial" w:hAnsi="Arial" w:cs="Arial"/>
          <w:spacing w:val="-14"/>
        </w:rPr>
        <w:t xml:space="preserve"> </w:t>
      </w:r>
      <w:r w:rsidRPr="00F26E1B">
        <w:rPr>
          <w:rFonts w:ascii="Arial" w:hAnsi="Arial" w:cs="Arial"/>
        </w:rPr>
        <w:t>should</w:t>
      </w:r>
      <w:r w:rsidRPr="00F26E1B">
        <w:rPr>
          <w:rFonts w:ascii="Arial" w:hAnsi="Arial" w:cs="Arial"/>
          <w:spacing w:val="-14"/>
        </w:rPr>
        <w:t xml:space="preserve"> </w:t>
      </w:r>
      <w:r w:rsidRPr="00F26E1B">
        <w:rPr>
          <w:rFonts w:ascii="Arial" w:hAnsi="Arial" w:cs="Arial"/>
        </w:rPr>
        <w:t>be</w:t>
      </w:r>
      <w:r w:rsidR="00835B2C">
        <w:rPr>
          <w:rFonts w:ascii="Arial" w:hAnsi="Arial" w:cs="Arial"/>
        </w:rPr>
        <w:t xml:space="preserve"> reported to the trial/study </w:t>
      </w:r>
      <w:r w:rsidR="00E37B24">
        <w:rPr>
          <w:rFonts w:ascii="Arial" w:hAnsi="Arial" w:cs="Arial"/>
        </w:rPr>
        <w:t>CI</w:t>
      </w:r>
      <w:r w:rsidR="00835B2C">
        <w:rPr>
          <w:rFonts w:ascii="Arial" w:hAnsi="Arial" w:cs="Arial"/>
        </w:rPr>
        <w:t xml:space="preserve"> </w:t>
      </w:r>
      <w:r w:rsidR="005C6810">
        <w:rPr>
          <w:rFonts w:ascii="Arial" w:hAnsi="Arial" w:cs="Arial"/>
        </w:rPr>
        <w:t xml:space="preserve">and SU trial/study team </w:t>
      </w:r>
      <w:r w:rsidR="00835B2C">
        <w:rPr>
          <w:rFonts w:ascii="Arial" w:hAnsi="Arial" w:cs="Arial"/>
        </w:rPr>
        <w:t xml:space="preserve">within 24 hours of site knowledge. </w:t>
      </w:r>
    </w:p>
    <w:p w14:paraId="1A64E8B5" w14:textId="7B1E486C" w:rsidR="001A65AD" w:rsidRDefault="00835B2C" w:rsidP="001A65AD">
      <w:pPr>
        <w:pStyle w:val="BodyText"/>
        <w:kinsoku w:val="0"/>
        <w:overflowPunct w:val="0"/>
        <w:ind w:right="565"/>
        <w:jc w:val="both"/>
        <w:rPr>
          <w:rFonts w:ascii="Arial" w:hAnsi="Arial" w:cs="Arial"/>
        </w:rPr>
      </w:pPr>
      <w:r>
        <w:rPr>
          <w:rFonts w:ascii="Arial" w:hAnsi="Arial" w:cs="Arial"/>
        </w:rPr>
        <w:t xml:space="preserve">These events must also be </w:t>
      </w:r>
      <w:r w:rsidR="00F74214" w:rsidRPr="00F26E1B">
        <w:rPr>
          <w:rFonts w:ascii="Arial" w:hAnsi="Arial" w:cs="Arial"/>
        </w:rPr>
        <w:t>recorded</w:t>
      </w:r>
      <w:r w:rsidR="00F74214" w:rsidRPr="00F26E1B">
        <w:rPr>
          <w:rFonts w:ascii="Arial" w:hAnsi="Arial" w:cs="Arial"/>
          <w:spacing w:val="-14"/>
        </w:rPr>
        <w:t xml:space="preserve"> </w:t>
      </w:r>
      <w:r w:rsidR="00F74214" w:rsidRPr="00F26E1B">
        <w:rPr>
          <w:rFonts w:ascii="Arial" w:hAnsi="Arial" w:cs="Arial"/>
        </w:rPr>
        <w:t>on</w:t>
      </w:r>
      <w:r w:rsidR="00F74214" w:rsidRPr="00F26E1B">
        <w:rPr>
          <w:rFonts w:ascii="Arial" w:hAnsi="Arial" w:cs="Arial"/>
          <w:spacing w:val="-14"/>
        </w:rPr>
        <w:t xml:space="preserve"> </w:t>
      </w:r>
      <w:r w:rsidR="00F74214" w:rsidRPr="00F26E1B">
        <w:rPr>
          <w:rFonts w:ascii="Arial" w:hAnsi="Arial" w:cs="Arial"/>
        </w:rPr>
        <w:t>a</w:t>
      </w:r>
      <w:r w:rsidR="00F74214" w:rsidRPr="00F26E1B">
        <w:rPr>
          <w:rFonts w:ascii="Arial" w:hAnsi="Arial" w:cs="Arial"/>
          <w:spacing w:val="-14"/>
        </w:rPr>
        <w:t xml:space="preserve"> </w:t>
      </w:r>
      <w:r w:rsidR="00F74214" w:rsidRPr="00B3476E">
        <w:rPr>
          <w:rFonts w:ascii="Arial" w:hAnsi="Arial" w:cs="Arial"/>
        </w:rPr>
        <w:t>Deviation,</w:t>
      </w:r>
      <w:r w:rsidR="00F74214" w:rsidRPr="00B3476E">
        <w:rPr>
          <w:rFonts w:ascii="Arial" w:hAnsi="Arial" w:cs="Arial"/>
          <w:spacing w:val="-14"/>
        </w:rPr>
        <w:t xml:space="preserve"> </w:t>
      </w:r>
      <w:r w:rsidR="00F74214" w:rsidRPr="00B3476E">
        <w:rPr>
          <w:rFonts w:ascii="Arial" w:hAnsi="Arial" w:cs="Arial"/>
        </w:rPr>
        <w:t>Breaches</w:t>
      </w:r>
      <w:r w:rsidR="00F74214" w:rsidRPr="00B3476E">
        <w:rPr>
          <w:rFonts w:ascii="Arial" w:hAnsi="Arial" w:cs="Arial"/>
          <w:spacing w:val="-14"/>
        </w:rPr>
        <w:t xml:space="preserve"> </w:t>
      </w:r>
      <w:r w:rsidR="00F74214" w:rsidRPr="00B3476E">
        <w:rPr>
          <w:rFonts w:ascii="Arial" w:hAnsi="Arial" w:cs="Arial"/>
        </w:rPr>
        <w:t>and</w:t>
      </w:r>
      <w:r w:rsidR="00F74214" w:rsidRPr="00B3476E">
        <w:rPr>
          <w:rFonts w:ascii="Arial" w:hAnsi="Arial" w:cs="Arial"/>
          <w:spacing w:val="-14"/>
        </w:rPr>
        <w:t xml:space="preserve"> </w:t>
      </w:r>
      <w:r w:rsidR="00F74214" w:rsidRPr="00B3476E">
        <w:rPr>
          <w:rFonts w:ascii="Arial" w:hAnsi="Arial" w:cs="Arial"/>
        </w:rPr>
        <w:t>USM</w:t>
      </w:r>
      <w:r w:rsidR="00F74214" w:rsidRPr="00F26E1B">
        <w:rPr>
          <w:rFonts w:ascii="Arial" w:hAnsi="Arial" w:cs="Arial"/>
        </w:rPr>
        <w:t xml:space="preserve"> log with an explanation and justification of actions taken.</w:t>
      </w:r>
      <w:r w:rsidR="001A65AD">
        <w:rPr>
          <w:rFonts w:ascii="Arial" w:hAnsi="Arial" w:cs="Arial"/>
        </w:rPr>
        <w:t xml:space="preserve"> </w:t>
      </w:r>
      <w:r w:rsidR="00AD59D5">
        <w:rPr>
          <w:rFonts w:ascii="Arial" w:hAnsi="Arial" w:cs="Arial"/>
        </w:rPr>
        <w:t xml:space="preserve">This log should be kept in the Investigator Site File. </w:t>
      </w:r>
      <w:r w:rsidR="00F74214" w:rsidRPr="00F26E1B">
        <w:rPr>
          <w:rFonts w:ascii="Arial" w:hAnsi="Arial" w:cs="Arial"/>
        </w:rPr>
        <w:t>The</w:t>
      </w:r>
      <w:r w:rsidR="00F74214" w:rsidRPr="00F26E1B">
        <w:rPr>
          <w:rFonts w:ascii="Arial" w:hAnsi="Arial" w:cs="Arial"/>
          <w:spacing w:val="-4"/>
        </w:rPr>
        <w:t xml:space="preserve"> </w:t>
      </w:r>
      <w:r w:rsidR="00F74214" w:rsidRPr="00F26E1B">
        <w:rPr>
          <w:rFonts w:ascii="Arial" w:hAnsi="Arial" w:cs="Arial"/>
        </w:rPr>
        <w:t>site</w:t>
      </w:r>
      <w:r w:rsidR="00F74214" w:rsidRPr="00F26E1B">
        <w:rPr>
          <w:rFonts w:ascii="Arial" w:hAnsi="Arial" w:cs="Arial"/>
          <w:spacing w:val="-4"/>
        </w:rPr>
        <w:t xml:space="preserve"> </w:t>
      </w:r>
      <w:r w:rsidR="00F74214" w:rsidRPr="00F26E1B">
        <w:rPr>
          <w:rFonts w:ascii="Arial" w:hAnsi="Arial" w:cs="Arial"/>
        </w:rPr>
        <w:t>PI</w:t>
      </w:r>
      <w:r w:rsidR="00F74214" w:rsidRPr="00F26E1B">
        <w:rPr>
          <w:rFonts w:ascii="Arial" w:hAnsi="Arial" w:cs="Arial"/>
          <w:spacing w:val="-4"/>
        </w:rPr>
        <w:t xml:space="preserve"> </w:t>
      </w:r>
      <w:r w:rsidR="001A65AD">
        <w:rPr>
          <w:rFonts w:ascii="Arial" w:hAnsi="Arial" w:cs="Arial"/>
          <w:spacing w:val="-4"/>
        </w:rPr>
        <w:t xml:space="preserve">will review this log periodically and by this method will identify any </w:t>
      </w:r>
      <w:r w:rsidR="00F74214" w:rsidRPr="00F26E1B">
        <w:rPr>
          <w:rFonts w:ascii="Arial" w:hAnsi="Arial" w:cs="Arial"/>
        </w:rPr>
        <w:t>recurrent</w:t>
      </w:r>
      <w:r w:rsidR="001A65AD">
        <w:rPr>
          <w:rFonts w:ascii="Arial" w:hAnsi="Arial" w:cs="Arial"/>
        </w:rPr>
        <w:t xml:space="preserve"> </w:t>
      </w:r>
      <w:r w:rsidR="00F74214" w:rsidRPr="00F26E1B">
        <w:rPr>
          <w:rFonts w:ascii="Arial" w:hAnsi="Arial" w:cs="Arial"/>
        </w:rPr>
        <w:t>potential</w:t>
      </w:r>
      <w:r w:rsidR="00F74214" w:rsidRPr="00F26E1B">
        <w:rPr>
          <w:rFonts w:ascii="Arial" w:hAnsi="Arial" w:cs="Arial"/>
          <w:spacing w:val="-4"/>
        </w:rPr>
        <w:t xml:space="preserve"> </w:t>
      </w:r>
      <w:r w:rsidR="00F74214" w:rsidRPr="00F26E1B">
        <w:rPr>
          <w:rFonts w:ascii="Arial" w:hAnsi="Arial" w:cs="Arial"/>
        </w:rPr>
        <w:t>serious</w:t>
      </w:r>
      <w:r w:rsidR="00F74214" w:rsidRPr="00F26E1B">
        <w:rPr>
          <w:rFonts w:ascii="Arial" w:hAnsi="Arial" w:cs="Arial"/>
          <w:spacing w:val="-4"/>
        </w:rPr>
        <w:t xml:space="preserve"> </w:t>
      </w:r>
      <w:r w:rsidR="00F74214" w:rsidRPr="00F26E1B">
        <w:rPr>
          <w:rFonts w:ascii="Arial" w:hAnsi="Arial" w:cs="Arial"/>
        </w:rPr>
        <w:t>breaches</w:t>
      </w:r>
      <w:r w:rsidR="001A65AD">
        <w:rPr>
          <w:rFonts w:ascii="Arial" w:hAnsi="Arial" w:cs="Arial"/>
        </w:rPr>
        <w:t xml:space="preserve">. </w:t>
      </w:r>
    </w:p>
    <w:p w14:paraId="49C1AB20" w14:textId="77777777" w:rsidR="005C6810" w:rsidRPr="00EC58A6" w:rsidRDefault="005C6810" w:rsidP="00F74214">
      <w:pPr>
        <w:pStyle w:val="BodyText"/>
        <w:kinsoku w:val="0"/>
        <w:overflowPunct w:val="0"/>
        <w:spacing w:before="253"/>
        <w:jc w:val="both"/>
        <w:rPr>
          <w:rFonts w:ascii="Arial" w:hAnsi="Arial" w:cs="Arial"/>
          <w:u w:val="single"/>
        </w:rPr>
      </w:pPr>
      <w:r w:rsidRPr="00EC58A6">
        <w:rPr>
          <w:rFonts w:ascii="Arial" w:hAnsi="Arial" w:cs="Arial"/>
          <w:u w:val="single"/>
        </w:rPr>
        <w:t>CI responsibilities</w:t>
      </w:r>
    </w:p>
    <w:p w14:paraId="48EE1A23" w14:textId="0F651EF0" w:rsidR="00F74214" w:rsidRDefault="00F74214" w:rsidP="00F74214">
      <w:pPr>
        <w:pStyle w:val="BodyText"/>
        <w:kinsoku w:val="0"/>
        <w:overflowPunct w:val="0"/>
        <w:spacing w:before="253"/>
        <w:jc w:val="both"/>
        <w:rPr>
          <w:rFonts w:ascii="Arial" w:hAnsi="Arial" w:cs="Arial"/>
          <w:spacing w:val="-2"/>
        </w:rPr>
      </w:pPr>
      <w:r w:rsidRPr="00F26E1B">
        <w:rPr>
          <w:rFonts w:ascii="Arial" w:hAnsi="Arial" w:cs="Arial"/>
        </w:rPr>
        <w:t>The</w:t>
      </w:r>
      <w:r w:rsidRPr="00F26E1B">
        <w:rPr>
          <w:rFonts w:ascii="Arial" w:hAnsi="Arial" w:cs="Arial"/>
          <w:spacing w:val="-10"/>
        </w:rPr>
        <w:t xml:space="preserve"> </w:t>
      </w:r>
      <w:r w:rsidRPr="00F26E1B">
        <w:rPr>
          <w:rFonts w:ascii="Arial" w:hAnsi="Arial" w:cs="Arial"/>
        </w:rPr>
        <w:t>CI</w:t>
      </w:r>
      <w:r w:rsidRPr="00F26E1B">
        <w:rPr>
          <w:rFonts w:ascii="Arial" w:hAnsi="Arial" w:cs="Arial"/>
          <w:spacing w:val="-10"/>
        </w:rPr>
        <w:t xml:space="preserve"> </w:t>
      </w:r>
      <w:r w:rsidRPr="00F26E1B">
        <w:rPr>
          <w:rFonts w:ascii="Arial" w:hAnsi="Arial" w:cs="Arial"/>
        </w:rPr>
        <w:t>shall</w:t>
      </w:r>
      <w:r w:rsidRPr="00F26E1B">
        <w:rPr>
          <w:rFonts w:ascii="Arial" w:hAnsi="Arial" w:cs="Arial"/>
          <w:spacing w:val="-9"/>
        </w:rPr>
        <w:t xml:space="preserve"> </w:t>
      </w:r>
      <w:r w:rsidRPr="00F26E1B">
        <w:rPr>
          <w:rFonts w:ascii="Arial" w:hAnsi="Arial" w:cs="Arial"/>
        </w:rPr>
        <w:t>report</w:t>
      </w:r>
      <w:r w:rsidRPr="00F26E1B">
        <w:rPr>
          <w:rFonts w:ascii="Arial" w:hAnsi="Arial" w:cs="Arial"/>
          <w:spacing w:val="-10"/>
        </w:rPr>
        <w:t xml:space="preserve"> </w:t>
      </w:r>
      <w:r w:rsidRPr="00F26E1B">
        <w:rPr>
          <w:rFonts w:ascii="Arial" w:hAnsi="Arial" w:cs="Arial"/>
        </w:rPr>
        <w:t>all</w:t>
      </w:r>
      <w:r w:rsidRPr="00F26E1B">
        <w:rPr>
          <w:rFonts w:ascii="Arial" w:hAnsi="Arial" w:cs="Arial"/>
          <w:spacing w:val="-9"/>
        </w:rPr>
        <w:t xml:space="preserve"> </w:t>
      </w:r>
      <w:r w:rsidR="009261A6">
        <w:rPr>
          <w:rFonts w:ascii="Arial" w:hAnsi="Arial" w:cs="Arial"/>
          <w:spacing w:val="-9"/>
        </w:rPr>
        <w:t xml:space="preserve">protocol and GCP deviations, and </w:t>
      </w:r>
      <w:r w:rsidRPr="00F26E1B">
        <w:rPr>
          <w:rFonts w:ascii="Arial" w:hAnsi="Arial" w:cs="Arial"/>
        </w:rPr>
        <w:t>potential</w:t>
      </w:r>
      <w:r w:rsidRPr="00F26E1B">
        <w:rPr>
          <w:rFonts w:ascii="Arial" w:hAnsi="Arial" w:cs="Arial"/>
          <w:spacing w:val="-10"/>
        </w:rPr>
        <w:t xml:space="preserve"> </w:t>
      </w:r>
      <w:r w:rsidRPr="00F26E1B">
        <w:rPr>
          <w:rFonts w:ascii="Arial" w:hAnsi="Arial" w:cs="Arial"/>
        </w:rPr>
        <w:t>serious</w:t>
      </w:r>
      <w:r w:rsidRPr="00F26E1B">
        <w:rPr>
          <w:rFonts w:ascii="Arial" w:hAnsi="Arial" w:cs="Arial"/>
          <w:spacing w:val="-9"/>
        </w:rPr>
        <w:t xml:space="preserve"> </w:t>
      </w:r>
      <w:r w:rsidRPr="00F26E1B">
        <w:rPr>
          <w:rFonts w:ascii="Arial" w:hAnsi="Arial" w:cs="Arial"/>
        </w:rPr>
        <w:t>breaches</w:t>
      </w:r>
      <w:r w:rsidRPr="00F26E1B">
        <w:rPr>
          <w:rFonts w:ascii="Arial" w:hAnsi="Arial" w:cs="Arial"/>
          <w:spacing w:val="-10"/>
        </w:rPr>
        <w:t xml:space="preserve"> </w:t>
      </w:r>
      <w:r w:rsidRPr="00F26E1B">
        <w:rPr>
          <w:rFonts w:ascii="Arial" w:hAnsi="Arial" w:cs="Arial"/>
        </w:rPr>
        <w:t>to</w:t>
      </w:r>
      <w:r w:rsidRPr="00F26E1B">
        <w:rPr>
          <w:rFonts w:ascii="Arial" w:hAnsi="Arial" w:cs="Arial"/>
          <w:spacing w:val="-10"/>
        </w:rPr>
        <w:t xml:space="preserve"> </w:t>
      </w:r>
      <w:r w:rsidRPr="00F26E1B">
        <w:rPr>
          <w:rFonts w:ascii="Arial" w:hAnsi="Arial" w:cs="Arial"/>
        </w:rPr>
        <w:t>the</w:t>
      </w:r>
      <w:r w:rsidRPr="00F26E1B">
        <w:rPr>
          <w:rFonts w:ascii="Arial" w:hAnsi="Arial" w:cs="Arial"/>
          <w:spacing w:val="-9"/>
        </w:rPr>
        <w:t xml:space="preserve"> </w:t>
      </w:r>
      <w:r w:rsidRPr="00F26E1B">
        <w:rPr>
          <w:rFonts w:ascii="Arial" w:hAnsi="Arial" w:cs="Arial"/>
        </w:rPr>
        <w:t>Sponso</w:t>
      </w:r>
      <w:r w:rsidR="0060406D">
        <w:rPr>
          <w:rFonts w:ascii="Arial" w:hAnsi="Arial" w:cs="Arial"/>
        </w:rPr>
        <w:t>r within 24 hours of knowledge</w:t>
      </w:r>
      <w:r w:rsidRPr="00F26E1B">
        <w:rPr>
          <w:rFonts w:ascii="Arial" w:hAnsi="Arial" w:cs="Arial"/>
          <w:spacing w:val="-2"/>
        </w:rPr>
        <w:t>.</w:t>
      </w:r>
    </w:p>
    <w:p w14:paraId="343CE7FA" w14:textId="6358F1F1" w:rsidR="0060406D" w:rsidRPr="00F26E1B" w:rsidRDefault="00F74214" w:rsidP="00F74214">
      <w:pPr>
        <w:pStyle w:val="BodyText"/>
        <w:kinsoku w:val="0"/>
        <w:overflowPunct w:val="0"/>
        <w:spacing w:before="253"/>
        <w:ind w:right="565"/>
        <w:jc w:val="both"/>
        <w:rPr>
          <w:rFonts w:ascii="Arial" w:hAnsi="Arial" w:cs="Arial"/>
        </w:rPr>
      </w:pPr>
      <w:r w:rsidRPr="00442F78">
        <w:rPr>
          <w:rFonts w:ascii="Arial" w:hAnsi="Arial" w:cs="Arial"/>
        </w:rPr>
        <w:t>The</w:t>
      </w:r>
      <w:r w:rsidRPr="00442F78">
        <w:rPr>
          <w:rFonts w:ascii="Arial" w:hAnsi="Arial" w:cs="Arial"/>
          <w:spacing w:val="-10"/>
        </w:rPr>
        <w:t xml:space="preserve"> </w:t>
      </w:r>
      <w:r w:rsidR="00F97A7E">
        <w:rPr>
          <w:rFonts w:ascii="Arial" w:hAnsi="Arial" w:cs="Arial"/>
          <w:spacing w:val="-10"/>
        </w:rPr>
        <w:t xml:space="preserve">CI, </w:t>
      </w:r>
      <w:r w:rsidR="009261A6" w:rsidRPr="00442F78">
        <w:rPr>
          <w:rFonts w:ascii="Arial" w:hAnsi="Arial" w:cs="Arial"/>
          <w:spacing w:val="-10"/>
        </w:rPr>
        <w:t xml:space="preserve">SU </w:t>
      </w:r>
      <w:r w:rsidRPr="00442F78">
        <w:rPr>
          <w:rFonts w:ascii="Arial" w:hAnsi="Arial" w:cs="Arial"/>
        </w:rPr>
        <w:t>TM</w:t>
      </w:r>
      <w:r w:rsidR="00E45F41" w:rsidRPr="00442F78">
        <w:rPr>
          <w:rFonts w:ascii="Arial" w:hAnsi="Arial" w:cs="Arial"/>
        </w:rPr>
        <w:t xml:space="preserve"> or delegate</w:t>
      </w:r>
      <w:r w:rsidRPr="00442F78">
        <w:rPr>
          <w:rFonts w:ascii="Arial" w:hAnsi="Arial" w:cs="Arial"/>
          <w:spacing w:val="-10"/>
        </w:rPr>
        <w:t xml:space="preserve"> </w:t>
      </w:r>
      <w:r w:rsidRPr="00442F78">
        <w:rPr>
          <w:rFonts w:ascii="Arial" w:hAnsi="Arial" w:cs="Arial"/>
        </w:rPr>
        <w:t>will</w:t>
      </w:r>
      <w:r w:rsidRPr="00442F78">
        <w:rPr>
          <w:rFonts w:ascii="Arial" w:hAnsi="Arial" w:cs="Arial"/>
          <w:spacing w:val="-10"/>
        </w:rPr>
        <w:t xml:space="preserve"> </w:t>
      </w:r>
      <w:r w:rsidRPr="00442F78">
        <w:rPr>
          <w:rFonts w:ascii="Arial" w:hAnsi="Arial" w:cs="Arial"/>
        </w:rPr>
        <w:t>ensure</w:t>
      </w:r>
      <w:r w:rsidRPr="00442F78">
        <w:rPr>
          <w:rFonts w:ascii="Arial" w:hAnsi="Arial" w:cs="Arial"/>
          <w:spacing w:val="-10"/>
        </w:rPr>
        <w:t xml:space="preserve"> </w:t>
      </w:r>
      <w:r w:rsidRPr="00442F78">
        <w:rPr>
          <w:rFonts w:ascii="Arial" w:hAnsi="Arial" w:cs="Arial"/>
        </w:rPr>
        <w:t>that</w:t>
      </w:r>
      <w:r w:rsidRPr="00442F78">
        <w:rPr>
          <w:rFonts w:ascii="Arial" w:hAnsi="Arial" w:cs="Arial"/>
          <w:spacing w:val="-10"/>
        </w:rPr>
        <w:t xml:space="preserve"> </w:t>
      </w:r>
      <w:r w:rsidRPr="00442F78">
        <w:rPr>
          <w:rFonts w:ascii="Arial" w:hAnsi="Arial" w:cs="Arial"/>
        </w:rPr>
        <w:t>copies</w:t>
      </w:r>
      <w:r w:rsidRPr="00442F78">
        <w:rPr>
          <w:rFonts w:ascii="Arial" w:hAnsi="Arial" w:cs="Arial"/>
          <w:spacing w:val="-10"/>
        </w:rPr>
        <w:t xml:space="preserve"> </w:t>
      </w:r>
      <w:r w:rsidRPr="00442F78">
        <w:rPr>
          <w:rFonts w:ascii="Arial" w:hAnsi="Arial" w:cs="Arial"/>
        </w:rPr>
        <w:t>of</w:t>
      </w:r>
      <w:r w:rsidRPr="00442F78">
        <w:rPr>
          <w:rFonts w:ascii="Arial" w:hAnsi="Arial" w:cs="Arial"/>
          <w:spacing w:val="-10"/>
        </w:rPr>
        <w:t xml:space="preserve"> </w:t>
      </w:r>
      <w:r w:rsidRPr="00442F78">
        <w:rPr>
          <w:rFonts w:ascii="Arial" w:hAnsi="Arial" w:cs="Arial"/>
        </w:rPr>
        <w:t>completed</w:t>
      </w:r>
      <w:r w:rsidRPr="00442F78">
        <w:rPr>
          <w:rFonts w:ascii="Arial" w:hAnsi="Arial" w:cs="Arial"/>
          <w:spacing w:val="-10"/>
        </w:rPr>
        <w:t xml:space="preserve"> </w:t>
      </w:r>
      <w:r w:rsidRPr="00442F78">
        <w:rPr>
          <w:rFonts w:ascii="Arial" w:hAnsi="Arial" w:cs="Arial"/>
        </w:rPr>
        <w:t>logs</w:t>
      </w:r>
      <w:r w:rsidRPr="00442F78">
        <w:rPr>
          <w:rFonts w:ascii="Arial" w:hAnsi="Arial" w:cs="Arial"/>
          <w:spacing w:val="-10"/>
        </w:rPr>
        <w:t xml:space="preserve"> </w:t>
      </w:r>
      <w:r w:rsidRPr="00442F78">
        <w:rPr>
          <w:rFonts w:ascii="Arial" w:hAnsi="Arial" w:cs="Arial"/>
        </w:rPr>
        <w:t>have</w:t>
      </w:r>
      <w:r w:rsidRPr="00442F78">
        <w:rPr>
          <w:rFonts w:ascii="Arial" w:hAnsi="Arial" w:cs="Arial"/>
          <w:spacing w:val="-10"/>
        </w:rPr>
        <w:t xml:space="preserve"> </w:t>
      </w:r>
      <w:r w:rsidRPr="00442F78">
        <w:rPr>
          <w:rFonts w:ascii="Arial" w:hAnsi="Arial" w:cs="Arial"/>
        </w:rPr>
        <w:t>been</w:t>
      </w:r>
      <w:r w:rsidRPr="00442F78">
        <w:rPr>
          <w:rFonts w:ascii="Arial" w:hAnsi="Arial" w:cs="Arial"/>
          <w:spacing w:val="-10"/>
        </w:rPr>
        <w:t xml:space="preserve"> </w:t>
      </w:r>
      <w:r w:rsidRPr="00442F78">
        <w:rPr>
          <w:rFonts w:ascii="Arial" w:hAnsi="Arial" w:cs="Arial"/>
        </w:rPr>
        <w:t>reviewed</w:t>
      </w:r>
      <w:r w:rsidRPr="00442F78">
        <w:rPr>
          <w:rFonts w:ascii="Arial" w:hAnsi="Arial" w:cs="Arial"/>
          <w:spacing w:val="-10"/>
        </w:rPr>
        <w:t xml:space="preserve"> </w:t>
      </w:r>
      <w:r w:rsidRPr="00442F78">
        <w:rPr>
          <w:rFonts w:ascii="Arial" w:hAnsi="Arial" w:cs="Arial"/>
        </w:rPr>
        <w:t>during</w:t>
      </w:r>
      <w:r w:rsidRPr="00442F78">
        <w:rPr>
          <w:rFonts w:ascii="Arial" w:hAnsi="Arial" w:cs="Arial"/>
          <w:spacing w:val="-10"/>
        </w:rPr>
        <w:t xml:space="preserve"> </w:t>
      </w:r>
      <w:r w:rsidRPr="00442F78">
        <w:rPr>
          <w:rFonts w:ascii="Arial" w:hAnsi="Arial" w:cs="Arial"/>
        </w:rPr>
        <w:t>a</w:t>
      </w:r>
      <w:r w:rsidRPr="00442F78">
        <w:rPr>
          <w:rFonts w:ascii="Arial" w:hAnsi="Arial" w:cs="Arial"/>
          <w:spacing w:val="-10"/>
        </w:rPr>
        <w:t xml:space="preserve"> </w:t>
      </w:r>
      <w:r w:rsidRPr="00442F78">
        <w:rPr>
          <w:rFonts w:ascii="Arial" w:hAnsi="Arial" w:cs="Arial"/>
        </w:rPr>
        <w:t>monitoring</w:t>
      </w:r>
      <w:r w:rsidRPr="00442F78">
        <w:rPr>
          <w:rFonts w:ascii="Arial" w:hAnsi="Arial" w:cs="Arial"/>
          <w:spacing w:val="-10"/>
        </w:rPr>
        <w:t xml:space="preserve"> </w:t>
      </w:r>
      <w:r w:rsidRPr="00442F78">
        <w:rPr>
          <w:rFonts w:ascii="Arial" w:hAnsi="Arial" w:cs="Arial"/>
        </w:rPr>
        <w:t>visit or periodically sent by the site at pre-defined intervals.</w:t>
      </w:r>
      <w:r w:rsidRPr="00F26E1B">
        <w:rPr>
          <w:rFonts w:ascii="Arial" w:hAnsi="Arial" w:cs="Arial"/>
        </w:rPr>
        <w:t xml:space="preserve"> Site will be instructed to confirm by email if deviations have not been identified during a particular interval.</w:t>
      </w:r>
    </w:p>
    <w:p w14:paraId="69B5D51E" w14:textId="370CAE69" w:rsidR="00F74214" w:rsidRPr="00F26E1B" w:rsidRDefault="000F2EE5" w:rsidP="2DACD160">
      <w:pPr>
        <w:pStyle w:val="Heading2"/>
        <w:keepNext w:val="0"/>
        <w:keepLines w:val="0"/>
        <w:widowControl w:val="0"/>
        <w:tabs>
          <w:tab w:val="left" w:pos="507"/>
        </w:tabs>
        <w:rPr>
          <w:rFonts w:ascii="Arial" w:hAnsi="Arial" w:cs="Arial"/>
          <w:sz w:val="24"/>
          <w:szCs w:val="24"/>
        </w:rPr>
      </w:pPr>
      <w:bookmarkStart w:id="11" w:name="_Toc228267089"/>
      <w:r>
        <w:lastRenderedPageBreak/>
        <w:t xml:space="preserve">5.2 </w:t>
      </w:r>
      <w:r w:rsidR="582B74E3" w:rsidRPr="00F26E1B">
        <w:t>Classification of Serious Breaches</w:t>
      </w:r>
      <w:bookmarkEnd w:id="11"/>
    </w:p>
    <w:p w14:paraId="7FBDD7C8" w14:textId="77777777" w:rsidR="00F74214" w:rsidRPr="00F26E1B" w:rsidRDefault="00F74214" w:rsidP="00F74214">
      <w:pPr>
        <w:pStyle w:val="BodyText"/>
        <w:kinsoku w:val="0"/>
        <w:overflowPunct w:val="0"/>
        <w:spacing w:before="4" w:line="225" w:lineRule="auto"/>
        <w:ind w:right="380"/>
        <w:rPr>
          <w:rFonts w:ascii="Arial" w:hAnsi="Arial" w:cs="Arial"/>
        </w:rPr>
      </w:pPr>
      <w:r w:rsidRPr="00F26E1B">
        <w:rPr>
          <w:rFonts w:ascii="Arial" w:hAnsi="Arial" w:cs="Arial"/>
        </w:rPr>
        <w:t>Any deviation should be considered a potential serious breach where there is a significant impact on:</w:t>
      </w:r>
    </w:p>
    <w:p w14:paraId="310C0579" w14:textId="27BF3452" w:rsidR="00F74214" w:rsidRPr="00F26E1B" w:rsidRDefault="046B1162" w:rsidP="009E1E44">
      <w:pPr>
        <w:pStyle w:val="ListParagraph"/>
        <w:widowControl w:val="0"/>
        <w:numPr>
          <w:ilvl w:val="0"/>
          <w:numId w:val="2"/>
        </w:numPr>
        <w:tabs>
          <w:tab w:val="left" w:pos="862"/>
        </w:tabs>
        <w:kinsoku w:val="0"/>
        <w:overflowPunct w:val="0"/>
        <w:autoSpaceDE w:val="0"/>
        <w:autoSpaceDN w:val="0"/>
        <w:adjustRightInd w:val="0"/>
        <w:spacing w:line="247" w:lineRule="exact"/>
        <w:ind w:hanging="359"/>
        <w:rPr>
          <w:rFonts w:ascii="Arial" w:hAnsi="Arial" w:cs="Arial"/>
          <w:spacing w:val="-2"/>
        </w:rPr>
      </w:pPr>
      <w:r w:rsidRPr="00BC54DB">
        <w:rPr>
          <w:rFonts w:ascii="Arial" w:hAnsi="Arial" w:cs="Arial"/>
          <w:b/>
          <w:bCs/>
        </w:rPr>
        <w:t>P</w:t>
      </w:r>
      <w:r w:rsidR="582B74E3" w:rsidRPr="00BC54DB" w:rsidDel="00BC54DB">
        <w:rPr>
          <w:rFonts w:ascii="Arial" w:hAnsi="Arial" w:cs="Arial"/>
          <w:b/>
          <w:bCs/>
        </w:rPr>
        <w:t>articipants</w:t>
      </w:r>
      <w:r w:rsidR="582B74E3" w:rsidRPr="2DACD160">
        <w:rPr>
          <w:rFonts w:ascii="Arial" w:hAnsi="Arial" w:cs="Arial"/>
          <w:b/>
          <w:bCs/>
        </w:rPr>
        <w:t xml:space="preserve"> safety</w:t>
      </w:r>
      <w:r w:rsidR="582B74E3" w:rsidRPr="2DACD160">
        <w:rPr>
          <w:rFonts w:ascii="Arial" w:hAnsi="Arial" w:cs="Arial"/>
        </w:rPr>
        <w:t xml:space="preserve"> or physical or mental integrity</w:t>
      </w:r>
    </w:p>
    <w:p w14:paraId="6C1ED356" w14:textId="08DB1F79" w:rsidR="005B38ED" w:rsidRPr="00B27205" w:rsidRDefault="046B1162" w:rsidP="009E1E44">
      <w:pPr>
        <w:pStyle w:val="ListParagraph"/>
        <w:widowControl w:val="0"/>
        <w:numPr>
          <w:ilvl w:val="0"/>
          <w:numId w:val="2"/>
        </w:numPr>
        <w:tabs>
          <w:tab w:val="left" w:pos="862"/>
        </w:tabs>
        <w:kinsoku w:val="0"/>
        <w:overflowPunct w:val="0"/>
        <w:autoSpaceDE w:val="0"/>
        <w:autoSpaceDN w:val="0"/>
        <w:adjustRightInd w:val="0"/>
        <w:spacing w:line="261" w:lineRule="exact"/>
        <w:ind w:hanging="359"/>
        <w:rPr>
          <w:rFonts w:ascii="Arial" w:hAnsi="Arial" w:cs="Arial"/>
          <w:spacing w:val="-4"/>
        </w:rPr>
      </w:pPr>
      <w:r w:rsidRPr="00BC54DB">
        <w:rPr>
          <w:rFonts w:ascii="Arial" w:hAnsi="Arial" w:cs="Arial"/>
          <w:b/>
          <w:bCs/>
        </w:rPr>
        <w:t>T</w:t>
      </w:r>
      <w:r w:rsidR="582B74E3" w:rsidRPr="00BC54DB" w:rsidDel="00BC54DB">
        <w:rPr>
          <w:rFonts w:ascii="Arial" w:hAnsi="Arial" w:cs="Arial"/>
          <w:b/>
          <w:bCs/>
        </w:rPr>
        <w:t>he</w:t>
      </w:r>
      <w:r w:rsidR="582B74E3" w:rsidRPr="2DACD160">
        <w:rPr>
          <w:rFonts w:ascii="Arial" w:hAnsi="Arial" w:cs="Arial"/>
          <w:b/>
          <w:bCs/>
        </w:rPr>
        <w:t xml:space="preserve"> scientific value</w:t>
      </w:r>
      <w:r w:rsidR="582B74E3" w:rsidRPr="2DACD160">
        <w:rPr>
          <w:rFonts w:ascii="Arial" w:hAnsi="Arial" w:cs="Arial"/>
        </w:rPr>
        <w:t xml:space="preserve"> i.e. completeness, accuracy and/or reliability of the </w:t>
      </w:r>
      <w:r w:rsidR="73C9FBB5" w:rsidRPr="2DACD160">
        <w:rPr>
          <w:rFonts w:ascii="Arial" w:hAnsi="Arial" w:cs="Arial"/>
        </w:rPr>
        <w:t>trial/study</w:t>
      </w:r>
      <w:r w:rsidR="582B74E3" w:rsidRPr="2DACD160">
        <w:rPr>
          <w:rFonts w:ascii="Arial" w:hAnsi="Arial" w:cs="Arial"/>
        </w:rPr>
        <w:t xml:space="preserve"> data</w:t>
      </w:r>
    </w:p>
    <w:p w14:paraId="26B79A32" w14:textId="0B523744" w:rsidR="00113905" w:rsidRPr="001423BA" w:rsidRDefault="00113905" w:rsidP="00F74214">
      <w:pPr>
        <w:pStyle w:val="BodyText"/>
        <w:kinsoku w:val="0"/>
        <w:overflowPunct w:val="0"/>
        <w:spacing w:before="232" w:line="225" w:lineRule="auto"/>
        <w:ind w:right="725"/>
        <w:jc w:val="both"/>
        <w:rPr>
          <w:rFonts w:ascii="Arial" w:hAnsi="Arial" w:cs="Arial"/>
          <w:u w:val="single"/>
        </w:rPr>
      </w:pPr>
      <w:r w:rsidRPr="001423BA">
        <w:rPr>
          <w:rFonts w:ascii="Arial" w:hAnsi="Arial" w:cs="Arial"/>
          <w:u w:val="single"/>
        </w:rPr>
        <w:t>PI responsibilities</w:t>
      </w:r>
    </w:p>
    <w:p w14:paraId="2B510579" w14:textId="370996E7" w:rsidR="00F74214" w:rsidRDefault="00232908" w:rsidP="00F74214">
      <w:pPr>
        <w:pStyle w:val="BodyText"/>
        <w:kinsoku w:val="0"/>
        <w:overflowPunct w:val="0"/>
        <w:spacing w:before="232" w:line="225" w:lineRule="auto"/>
        <w:ind w:right="725"/>
        <w:jc w:val="both"/>
        <w:rPr>
          <w:rFonts w:ascii="Arial" w:hAnsi="Arial" w:cs="Arial"/>
        </w:rPr>
      </w:pPr>
      <w:r>
        <w:rPr>
          <w:rFonts w:ascii="Arial" w:hAnsi="Arial" w:cs="Arial"/>
        </w:rPr>
        <w:t xml:space="preserve">To begin the process of reporting a </w:t>
      </w:r>
      <w:r w:rsidR="005576CD">
        <w:rPr>
          <w:rFonts w:ascii="Arial" w:hAnsi="Arial" w:cs="Arial"/>
        </w:rPr>
        <w:t>potential serious breach, t</w:t>
      </w:r>
      <w:r w:rsidR="00F74214" w:rsidRPr="00F26E1B">
        <w:rPr>
          <w:rFonts w:ascii="Arial" w:hAnsi="Arial" w:cs="Arial"/>
        </w:rPr>
        <w:t xml:space="preserve">he site PI or delegate must complete a breach report form </w:t>
      </w:r>
      <w:r w:rsidR="00B53462">
        <w:rPr>
          <w:rFonts w:ascii="Arial" w:hAnsi="Arial" w:cs="Arial"/>
        </w:rPr>
        <w:t>(</w:t>
      </w:r>
      <w:r w:rsidR="007F5909">
        <w:rPr>
          <w:rFonts w:ascii="Arial" w:hAnsi="Arial" w:cs="Arial"/>
        </w:rPr>
        <w:t xml:space="preserve">SU </w:t>
      </w:r>
      <w:r w:rsidR="00292466">
        <w:rPr>
          <w:rFonts w:ascii="Arial" w:hAnsi="Arial" w:cs="Arial"/>
        </w:rPr>
        <w:t>R</w:t>
      </w:r>
      <w:r w:rsidR="007F5909">
        <w:rPr>
          <w:rFonts w:ascii="Arial" w:hAnsi="Arial" w:cs="Arial"/>
        </w:rPr>
        <w:t xml:space="preserve">esearch </w:t>
      </w:r>
      <w:r w:rsidR="00292466">
        <w:rPr>
          <w:rFonts w:ascii="Arial" w:hAnsi="Arial" w:cs="Arial"/>
        </w:rPr>
        <w:t>G</w:t>
      </w:r>
      <w:r w:rsidR="007F5909">
        <w:rPr>
          <w:rFonts w:ascii="Arial" w:hAnsi="Arial" w:cs="Arial"/>
        </w:rPr>
        <w:t xml:space="preserve">overnance </w:t>
      </w:r>
      <w:r w:rsidR="00292466">
        <w:rPr>
          <w:rFonts w:ascii="Arial" w:hAnsi="Arial" w:cs="Arial"/>
        </w:rPr>
        <w:t>B</w:t>
      </w:r>
      <w:r w:rsidR="007F5909">
        <w:rPr>
          <w:rFonts w:ascii="Arial" w:hAnsi="Arial" w:cs="Arial"/>
        </w:rPr>
        <w:t xml:space="preserve">reach </w:t>
      </w:r>
      <w:r w:rsidR="00292466">
        <w:rPr>
          <w:rFonts w:ascii="Arial" w:hAnsi="Arial" w:cs="Arial"/>
        </w:rPr>
        <w:t>R</w:t>
      </w:r>
      <w:r w:rsidR="007F5909">
        <w:rPr>
          <w:rFonts w:ascii="Arial" w:hAnsi="Arial" w:cs="Arial"/>
        </w:rPr>
        <w:t xml:space="preserve">eport </w:t>
      </w:r>
      <w:r w:rsidR="00292466">
        <w:rPr>
          <w:rFonts w:ascii="Arial" w:hAnsi="Arial" w:cs="Arial"/>
        </w:rPr>
        <w:t>F</w:t>
      </w:r>
      <w:r w:rsidR="007F5909">
        <w:rPr>
          <w:rFonts w:ascii="Arial" w:hAnsi="Arial" w:cs="Arial"/>
        </w:rPr>
        <w:t>orm</w:t>
      </w:r>
      <w:r w:rsidR="00B53462">
        <w:rPr>
          <w:rFonts w:ascii="Arial" w:hAnsi="Arial" w:cs="Arial"/>
        </w:rPr>
        <w:t>)</w:t>
      </w:r>
      <w:r w:rsidR="00F74214" w:rsidRPr="00F26E1B">
        <w:rPr>
          <w:rFonts w:ascii="Arial" w:hAnsi="Arial" w:cs="Arial"/>
        </w:rPr>
        <w:t xml:space="preserve"> and enter the event </w:t>
      </w:r>
      <w:r w:rsidR="00B53462">
        <w:rPr>
          <w:rFonts w:ascii="Arial" w:hAnsi="Arial" w:cs="Arial"/>
        </w:rPr>
        <w:t xml:space="preserve">on the </w:t>
      </w:r>
      <w:r w:rsidR="00342153">
        <w:rPr>
          <w:rFonts w:ascii="Arial" w:hAnsi="Arial" w:cs="Arial"/>
        </w:rPr>
        <w:t>trial/</w:t>
      </w:r>
      <w:r w:rsidR="00CD0F07">
        <w:rPr>
          <w:rFonts w:ascii="Arial" w:hAnsi="Arial" w:cs="Arial"/>
        </w:rPr>
        <w:t xml:space="preserve">study </w:t>
      </w:r>
      <w:r w:rsidR="00B53462">
        <w:rPr>
          <w:rFonts w:ascii="Arial" w:hAnsi="Arial" w:cs="Arial"/>
        </w:rPr>
        <w:t xml:space="preserve">Deviations </w:t>
      </w:r>
      <w:r w:rsidR="00CD0F07" w:rsidRPr="00CD0F07">
        <w:rPr>
          <w:rFonts w:ascii="Arial" w:hAnsi="Arial" w:cs="Arial"/>
        </w:rPr>
        <w:t xml:space="preserve">Breaches and USM </w:t>
      </w:r>
      <w:proofErr w:type="gramStart"/>
      <w:r w:rsidR="00B53462">
        <w:rPr>
          <w:rFonts w:ascii="Arial" w:hAnsi="Arial" w:cs="Arial"/>
        </w:rPr>
        <w:t>log</w:t>
      </w:r>
      <w:r w:rsidR="0051246A">
        <w:rPr>
          <w:rFonts w:ascii="Arial" w:hAnsi="Arial" w:cs="Arial"/>
        </w:rPr>
        <w:t>, and</w:t>
      </w:r>
      <w:proofErr w:type="gramEnd"/>
      <w:r w:rsidR="0051246A">
        <w:rPr>
          <w:rFonts w:ascii="Arial" w:hAnsi="Arial" w:cs="Arial"/>
        </w:rPr>
        <w:t xml:space="preserve"> </w:t>
      </w:r>
      <w:r w:rsidR="00113905">
        <w:rPr>
          <w:rFonts w:ascii="Arial" w:hAnsi="Arial" w:cs="Arial"/>
        </w:rPr>
        <w:t>ke</w:t>
      </w:r>
      <w:r w:rsidR="00D968B2">
        <w:rPr>
          <w:rFonts w:ascii="Arial" w:hAnsi="Arial" w:cs="Arial"/>
        </w:rPr>
        <w:t>ep</w:t>
      </w:r>
      <w:r w:rsidR="00113905">
        <w:rPr>
          <w:rFonts w:ascii="Arial" w:hAnsi="Arial" w:cs="Arial"/>
        </w:rPr>
        <w:t xml:space="preserve"> in the</w:t>
      </w:r>
      <w:r w:rsidR="00D968B2">
        <w:rPr>
          <w:rFonts w:ascii="Arial" w:hAnsi="Arial" w:cs="Arial"/>
        </w:rPr>
        <w:t xml:space="preserve"> digital</w:t>
      </w:r>
      <w:r w:rsidR="00113905">
        <w:rPr>
          <w:rFonts w:ascii="Arial" w:hAnsi="Arial" w:cs="Arial"/>
        </w:rPr>
        <w:t xml:space="preserve"> T/SMF</w:t>
      </w:r>
      <w:r w:rsidR="00F74214" w:rsidRPr="00F26E1B">
        <w:rPr>
          <w:rFonts w:ascii="Arial" w:hAnsi="Arial" w:cs="Arial"/>
        </w:rPr>
        <w:t>.</w:t>
      </w:r>
      <w:r w:rsidR="00F74214" w:rsidRPr="00F26E1B">
        <w:rPr>
          <w:rFonts w:ascii="Arial" w:hAnsi="Arial" w:cs="Arial"/>
          <w:spacing w:val="40"/>
        </w:rPr>
        <w:t xml:space="preserve"> </w:t>
      </w:r>
      <w:r w:rsidR="00F74214" w:rsidRPr="00F26E1B">
        <w:rPr>
          <w:rFonts w:ascii="Arial" w:hAnsi="Arial" w:cs="Arial"/>
        </w:rPr>
        <w:t>The CI</w:t>
      </w:r>
      <w:r w:rsidR="00B53462">
        <w:rPr>
          <w:rFonts w:ascii="Arial" w:hAnsi="Arial" w:cs="Arial"/>
        </w:rPr>
        <w:t xml:space="preserve"> and SU trial/study team</w:t>
      </w:r>
      <w:r w:rsidR="00F74214" w:rsidRPr="00F26E1B">
        <w:rPr>
          <w:rFonts w:ascii="Arial" w:hAnsi="Arial" w:cs="Arial"/>
        </w:rPr>
        <w:t xml:space="preserve"> must be notified of any potentially serious breaches as soon as possible and usually no later than 24 hours of </w:t>
      </w:r>
      <w:r w:rsidR="00B53462">
        <w:rPr>
          <w:rFonts w:ascii="Arial" w:hAnsi="Arial" w:cs="Arial"/>
        </w:rPr>
        <w:t>the site</w:t>
      </w:r>
      <w:r w:rsidR="00F74214" w:rsidRPr="00F26E1B">
        <w:rPr>
          <w:rFonts w:ascii="Arial" w:hAnsi="Arial" w:cs="Arial"/>
        </w:rPr>
        <w:t xml:space="preserve"> becoming aware.</w:t>
      </w:r>
    </w:p>
    <w:p w14:paraId="1BA3C0DC" w14:textId="3A3B25E8" w:rsidR="00113905" w:rsidRPr="00834FF3" w:rsidRDefault="00113905" w:rsidP="00FA08DC">
      <w:pPr>
        <w:pStyle w:val="BodyText"/>
        <w:kinsoku w:val="0"/>
        <w:overflowPunct w:val="0"/>
        <w:spacing w:before="253"/>
        <w:jc w:val="both"/>
        <w:rPr>
          <w:rFonts w:ascii="Arial" w:hAnsi="Arial" w:cs="Arial"/>
          <w:u w:val="single"/>
        </w:rPr>
      </w:pPr>
      <w:r w:rsidRPr="002D64A7">
        <w:rPr>
          <w:rFonts w:ascii="Arial" w:hAnsi="Arial" w:cs="Arial"/>
          <w:u w:val="single"/>
        </w:rPr>
        <w:t>CI responsibilities</w:t>
      </w:r>
    </w:p>
    <w:p w14:paraId="53309BDA" w14:textId="3A347079" w:rsidR="00BD2611" w:rsidRPr="00BD2611" w:rsidRDefault="00F74214" w:rsidP="00F74214">
      <w:pPr>
        <w:pStyle w:val="BodyText"/>
        <w:kinsoku w:val="0"/>
        <w:overflowPunct w:val="0"/>
        <w:spacing w:before="235" w:line="225" w:lineRule="auto"/>
        <w:ind w:right="726"/>
        <w:jc w:val="both"/>
        <w:rPr>
          <w:rFonts w:ascii="Arial" w:hAnsi="Arial" w:cs="Arial"/>
        </w:rPr>
      </w:pPr>
      <w:r w:rsidRPr="00F26E1B">
        <w:rPr>
          <w:rFonts w:ascii="Arial" w:hAnsi="Arial" w:cs="Arial"/>
        </w:rPr>
        <w:t>The</w:t>
      </w:r>
      <w:r w:rsidRPr="00F26E1B">
        <w:rPr>
          <w:rFonts w:ascii="Arial" w:hAnsi="Arial" w:cs="Arial"/>
          <w:spacing w:val="-4"/>
        </w:rPr>
        <w:t xml:space="preserve"> </w:t>
      </w:r>
      <w:r w:rsidRPr="00F26E1B">
        <w:rPr>
          <w:rFonts w:ascii="Arial" w:hAnsi="Arial" w:cs="Arial"/>
        </w:rPr>
        <w:t>CI</w:t>
      </w:r>
      <w:r w:rsidR="00B53462">
        <w:rPr>
          <w:rFonts w:ascii="Arial" w:hAnsi="Arial" w:cs="Arial"/>
        </w:rPr>
        <w:t xml:space="preserve">/SU trial/study team </w:t>
      </w:r>
      <w:r w:rsidRPr="00F26E1B">
        <w:rPr>
          <w:rFonts w:ascii="Arial" w:hAnsi="Arial" w:cs="Arial"/>
        </w:rPr>
        <w:t>must</w:t>
      </w:r>
      <w:r w:rsidRPr="00F26E1B">
        <w:rPr>
          <w:rFonts w:ascii="Arial" w:hAnsi="Arial" w:cs="Arial"/>
          <w:spacing w:val="-4"/>
        </w:rPr>
        <w:t xml:space="preserve"> </w:t>
      </w:r>
      <w:r w:rsidRPr="00F26E1B">
        <w:rPr>
          <w:rFonts w:ascii="Arial" w:hAnsi="Arial" w:cs="Arial"/>
        </w:rPr>
        <w:t>notify</w:t>
      </w:r>
      <w:r w:rsidRPr="00F26E1B">
        <w:rPr>
          <w:rFonts w:ascii="Arial" w:hAnsi="Arial" w:cs="Arial"/>
          <w:spacing w:val="-4"/>
        </w:rPr>
        <w:t xml:space="preserve"> </w:t>
      </w:r>
      <w:r w:rsidRPr="00F26E1B">
        <w:rPr>
          <w:rFonts w:ascii="Arial" w:hAnsi="Arial" w:cs="Arial"/>
        </w:rPr>
        <w:t>the</w:t>
      </w:r>
      <w:r w:rsidRPr="00F26E1B">
        <w:rPr>
          <w:rFonts w:ascii="Arial" w:hAnsi="Arial" w:cs="Arial"/>
          <w:spacing w:val="-4"/>
        </w:rPr>
        <w:t xml:space="preserve"> </w:t>
      </w:r>
      <w:r w:rsidRPr="00F26E1B">
        <w:rPr>
          <w:rFonts w:ascii="Arial" w:hAnsi="Arial" w:cs="Arial"/>
        </w:rPr>
        <w:t>Sponsor</w:t>
      </w:r>
      <w:r w:rsidRPr="00F26E1B">
        <w:rPr>
          <w:rFonts w:ascii="Arial" w:hAnsi="Arial" w:cs="Arial"/>
          <w:spacing w:val="-4"/>
        </w:rPr>
        <w:t xml:space="preserve"> </w:t>
      </w:r>
      <w:r w:rsidRPr="00F26E1B">
        <w:rPr>
          <w:rFonts w:ascii="Arial" w:hAnsi="Arial" w:cs="Arial"/>
        </w:rPr>
        <w:t>of</w:t>
      </w:r>
      <w:r w:rsidRPr="00F26E1B">
        <w:rPr>
          <w:rFonts w:ascii="Arial" w:hAnsi="Arial" w:cs="Arial"/>
          <w:spacing w:val="-4"/>
        </w:rPr>
        <w:t xml:space="preserve"> </w:t>
      </w:r>
      <w:r w:rsidRPr="00F26E1B">
        <w:rPr>
          <w:rFonts w:ascii="Arial" w:hAnsi="Arial" w:cs="Arial"/>
        </w:rPr>
        <w:t>a</w:t>
      </w:r>
      <w:r w:rsidRPr="00F26E1B">
        <w:rPr>
          <w:rFonts w:ascii="Arial" w:hAnsi="Arial" w:cs="Arial"/>
          <w:spacing w:val="-4"/>
        </w:rPr>
        <w:t xml:space="preserve"> </w:t>
      </w:r>
      <w:r w:rsidRPr="00F26E1B">
        <w:rPr>
          <w:rFonts w:ascii="Arial" w:hAnsi="Arial" w:cs="Arial"/>
        </w:rPr>
        <w:t>potential</w:t>
      </w:r>
      <w:r w:rsidRPr="00F26E1B">
        <w:rPr>
          <w:rFonts w:ascii="Arial" w:hAnsi="Arial" w:cs="Arial"/>
          <w:spacing w:val="-4"/>
        </w:rPr>
        <w:t xml:space="preserve"> </w:t>
      </w:r>
      <w:r w:rsidRPr="00F26E1B">
        <w:rPr>
          <w:rFonts w:ascii="Arial" w:hAnsi="Arial" w:cs="Arial"/>
        </w:rPr>
        <w:t>breach</w:t>
      </w:r>
      <w:r w:rsidRPr="00F26E1B">
        <w:rPr>
          <w:rFonts w:ascii="Arial" w:hAnsi="Arial" w:cs="Arial"/>
          <w:spacing w:val="-4"/>
        </w:rPr>
        <w:t xml:space="preserve"> </w:t>
      </w:r>
      <w:r w:rsidRPr="00F26E1B">
        <w:rPr>
          <w:rFonts w:ascii="Arial" w:hAnsi="Arial" w:cs="Arial"/>
        </w:rPr>
        <w:t>no later than 24 hours of becoming aware.</w:t>
      </w:r>
    </w:p>
    <w:p w14:paraId="1B58D2AA" w14:textId="600C530C" w:rsidR="00F74214" w:rsidRPr="00F26E1B" w:rsidRDefault="00475980" w:rsidP="00BD2611">
      <w:pPr>
        <w:pStyle w:val="Heading2"/>
        <w:keepNext w:val="0"/>
        <w:keepLines w:val="0"/>
        <w:widowControl w:val="0"/>
        <w:tabs>
          <w:tab w:val="left" w:pos="507"/>
        </w:tabs>
        <w:spacing w:before="0"/>
        <w:contextualSpacing/>
        <w:rPr>
          <w:rFonts w:ascii="Arial" w:hAnsi="Arial" w:cs="Arial"/>
          <w:sz w:val="24"/>
          <w:szCs w:val="24"/>
        </w:rPr>
      </w:pPr>
      <w:bookmarkStart w:id="12" w:name="_Toc228267090"/>
      <w:r>
        <w:t xml:space="preserve">5.3 </w:t>
      </w:r>
      <w:r w:rsidR="582B74E3" w:rsidRPr="00F26E1B">
        <w:t>Assessment of deviations</w:t>
      </w:r>
      <w:r w:rsidR="005863B7">
        <w:t xml:space="preserve"> and </w:t>
      </w:r>
      <w:r w:rsidR="582B74E3" w:rsidRPr="00F26E1B">
        <w:t>serious breaches</w:t>
      </w:r>
      <w:bookmarkEnd w:id="12"/>
    </w:p>
    <w:p w14:paraId="7361C15E" w14:textId="7AF1DD54" w:rsidR="00F74214" w:rsidRPr="00F26E1B" w:rsidRDefault="582B74E3" w:rsidP="00BD2611">
      <w:pPr>
        <w:pStyle w:val="BodyText"/>
        <w:kinsoku w:val="0"/>
        <w:overflowPunct w:val="0"/>
        <w:spacing w:after="0" w:line="225" w:lineRule="auto"/>
        <w:ind w:right="726"/>
        <w:contextualSpacing/>
        <w:jc w:val="both"/>
        <w:rPr>
          <w:rFonts w:ascii="Arial" w:hAnsi="Arial" w:cs="Arial"/>
        </w:rPr>
      </w:pPr>
      <w:r w:rsidRPr="2DACD160">
        <w:rPr>
          <w:rFonts w:ascii="Arial" w:hAnsi="Arial" w:cs="Arial"/>
        </w:rPr>
        <w:t xml:space="preserve">The </w:t>
      </w:r>
      <w:r w:rsidR="73C9FBB5" w:rsidRPr="2DACD160">
        <w:rPr>
          <w:rFonts w:ascii="Arial" w:hAnsi="Arial" w:cs="Arial"/>
        </w:rPr>
        <w:t xml:space="preserve">SU Research QA Officer within Research Governance </w:t>
      </w:r>
      <w:r w:rsidRPr="2DACD160">
        <w:rPr>
          <w:rFonts w:ascii="Arial" w:hAnsi="Arial" w:cs="Arial"/>
        </w:rPr>
        <w:t>will undertake an initial assessment of the reported event with the reporting party to establish further action required.</w:t>
      </w:r>
    </w:p>
    <w:p w14:paraId="08443587" w14:textId="6058699D" w:rsidR="00F74214" w:rsidRPr="00F26E1B" w:rsidRDefault="00F74214" w:rsidP="00F74214">
      <w:pPr>
        <w:pStyle w:val="BodyText"/>
        <w:kinsoku w:val="0"/>
        <w:overflowPunct w:val="0"/>
        <w:ind w:right="380"/>
        <w:rPr>
          <w:rFonts w:ascii="Arial" w:hAnsi="Arial" w:cs="Arial"/>
          <w:spacing w:val="-2"/>
        </w:rPr>
      </w:pPr>
      <w:r w:rsidRPr="00F26E1B">
        <w:rPr>
          <w:rFonts w:ascii="Arial" w:hAnsi="Arial" w:cs="Arial"/>
        </w:rPr>
        <w:t>An</w:t>
      </w:r>
      <w:r w:rsidRPr="00F26E1B">
        <w:rPr>
          <w:rFonts w:ascii="Arial" w:hAnsi="Arial" w:cs="Arial"/>
          <w:spacing w:val="-10"/>
        </w:rPr>
        <w:t xml:space="preserve"> </w:t>
      </w:r>
      <w:r w:rsidRPr="00F26E1B">
        <w:rPr>
          <w:rFonts w:ascii="Arial" w:hAnsi="Arial" w:cs="Arial"/>
        </w:rPr>
        <w:t>assessment</w:t>
      </w:r>
      <w:r w:rsidRPr="00F26E1B">
        <w:rPr>
          <w:rFonts w:ascii="Arial" w:hAnsi="Arial" w:cs="Arial"/>
          <w:spacing w:val="-10"/>
        </w:rPr>
        <w:t xml:space="preserve"> </w:t>
      </w:r>
      <w:r w:rsidRPr="00F26E1B">
        <w:rPr>
          <w:rFonts w:ascii="Arial" w:hAnsi="Arial" w:cs="Arial"/>
        </w:rPr>
        <w:t>to</w:t>
      </w:r>
      <w:r w:rsidRPr="00F26E1B">
        <w:rPr>
          <w:rFonts w:ascii="Arial" w:hAnsi="Arial" w:cs="Arial"/>
          <w:spacing w:val="-10"/>
        </w:rPr>
        <w:t xml:space="preserve"> </w:t>
      </w:r>
      <w:r w:rsidRPr="00F26E1B">
        <w:rPr>
          <w:rFonts w:ascii="Arial" w:hAnsi="Arial" w:cs="Arial"/>
        </w:rPr>
        <w:t>determine</w:t>
      </w:r>
      <w:r w:rsidRPr="00F26E1B">
        <w:rPr>
          <w:rFonts w:ascii="Arial" w:hAnsi="Arial" w:cs="Arial"/>
          <w:spacing w:val="-10"/>
        </w:rPr>
        <w:t xml:space="preserve"> </w:t>
      </w:r>
      <w:r w:rsidRPr="00F26E1B">
        <w:rPr>
          <w:rFonts w:ascii="Arial" w:hAnsi="Arial" w:cs="Arial"/>
        </w:rPr>
        <w:t>whether</w:t>
      </w:r>
      <w:r w:rsidRPr="00F26E1B">
        <w:rPr>
          <w:rFonts w:ascii="Arial" w:hAnsi="Arial" w:cs="Arial"/>
          <w:spacing w:val="-10"/>
        </w:rPr>
        <w:t xml:space="preserve"> </w:t>
      </w:r>
      <w:r w:rsidRPr="00F26E1B">
        <w:rPr>
          <w:rFonts w:ascii="Arial" w:hAnsi="Arial" w:cs="Arial"/>
        </w:rPr>
        <w:t>the</w:t>
      </w:r>
      <w:r w:rsidRPr="00F26E1B">
        <w:rPr>
          <w:rFonts w:ascii="Arial" w:hAnsi="Arial" w:cs="Arial"/>
          <w:spacing w:val="-10"/>
        </w:rPr>
        <w:t xml:space="preserve"> </w:t>
      </w:r>
      <w:r w:rsidRPr="00F26E1B">
        <w:rPr>
          <w:rFonts w:ascii="Arial" w:hAnsi="Arial" w:cs="Arial"/>
        </w:rPr>
        <w:t>event</w:t>
      </w:r>
      <w:r w:rsidRPr="00F26E1B">
        <w:rPr>
          <w:rFonts w:ascii="Arial" w:hAnsi="Arial" w:cs="Arial"/>
          <w:spacing w:val="-10"/>
        </w:rPr>
        <w:t xml:space="preserve"> </w:t>
      </w:r>
      <w:r w:rsidRPr="00F26E1B">
        <w:rPr>
          <w:rFonts w:ascii="Arial" w:hAnsi="Arial" w:cs="Arial"/>
        </w:rPr>
        <w:t>should</w:t>
      </w:r>
      <w:r w:rsidRPr="00F26E1B">
        <w:rPr>
          <w:rFonts w:ascii="Arial" w:hAnsi="Arial" w:cs="Arial"/>
          <w:spacing w:val="-10"/>
        </w:rPr>
        <w:t xml:space="preserve"> </w:t>
      </w:r>
      <w:r w:rsidRPr="00F26E1B">
        <w:rPr>
          <w:rFonts w:ascii="Arial" w:hAnsi="Arial" w:cs="Arial"/>
        </w:rPr>
        <w:t>be</w:t>
      </w:r>
      <w:r w:rsidRPr="00F26E1B">
        <w:rPr>
          <w:rFonts w:ascii="Arial" w:hAnsi="Arial" w:cs="Arial"/>
          <w:spacing w:val="-10"/>
        </w:rPr>
        <w:t xml:space="preserve"> </w:t>
      </w:r>
      <w:r w:rsidRPr="00F26E1B">
        <w:rPr>
          <w:rFonts w:ascii="Arial" w:hAnsi="Arial" w:cs="Arial"/>
        </w:rPr>
        <w:t>categorised</w:t>
      </w:r>
      <w:r w:rsidRPr="00F26E1B">
        <w:rPr>
          <w:rFonts w:ascii="Arial" w:hAnsi="Arial" w:cs="Arial"/>
          <w:spacing w:val="-10"/>
        </w:rPr>
        <w:t xml:space="preserve"> </w:t>
      </w:r>
      <w:r w:rsidRPr="00F26E1B">
        <w:rPr>
          <w:rFonts w:ascii="Arial" w:hAnsi="Arial" w:cs="Arial"/>
        </w:rPr>
        <w:t>a</w:t>
      </w:r>
      <w:r w:rsidRPr="00F26E1B">
        <w:rPr>
          <w:rFonts w:ascii="Arial" w:hAnsi="Arial" w:cs="Arial"/>
          <w:spacing w:val="-10"/>
        </w:rPr>
        <w:t xml:space="preserve"> </w:t>
      </w:r>
      <w:r w:rsidRPr="00F26E1B">
        <w:rPr>
          <w:rFonts w:ascii="Arial" w:hAnsi="Arial" w:cs="Arial"/>
        </w:rPr>
        <w:t>serious</w:t>
      </w:r>
      <w:r w:rsidRPr="00F26E1B">
        <w:rPr>
          <w:rFonts w:ascii="Arial" w:hAnsi="Arial" w:cs="Arial"/>
          <w:spacing w:val="-10"/>
        </w:rPr>
        <w:t xml:space="preserve"> </w:t>
      </w:r>
      <w:r w:rsidRPr="00F26E1B">
        <w:rPr>
          <w:rFonts w:ascii="Arial" w:hAnsi="Arial" w:cs="Arial"/>
        </w:rPr>
        <w:t>breach</w:t>
      </w:r>
      <w:r w:rsidRPr="00F26E1B">
        <w:rPr>
          <w:rFonts w:ascii="Arial" w:hAnsi="Arial" w:cs="Arial"/>
          <w:spacing w:val="-10"/>
        </w:rPr>
        <w:t xml:space="preserve"> </w:t>
      </w:r>
      <w:r w:rsidRPr="00F26E1B">
        <w:rPr>
          <w:rFonts w:ascii="Arial" w:hAnsi="Arial" w:cs="Arial"/>
        </w:rPr>
        <w:t>will</w:t>
      </w:r>
      <w:r w:rsidRPr="00F26E1B">
        <w:rPr>
          <w:rFonts w:ascii="Arial" w:hAnsi="Arial" w:cs="Arial"/>
          <w:spacing w:val="-10"/>
        </w:rPr>
        <w:t xml:space="preserve"> </w:t>
      </w:r>
      <w:r w:rsidRPr="00F26E1B">
        <w:rPr>
          <w:rFonts w:ascii="Arial" w:hAnsi="Arial" w:cs="Arial"/>
        </w:rPr>
        <w:t>be coordinated</w:t>
      </w:r>
      <w:r w:rsidRPr="00F26E1B">
        <w:rPr>
          <w:rFonts w:ascii="Arial" w:hAnsi="Arial" w:cs="Arial"/>
          <w:spacing w:val="-12"/>
        </w:rPr>
        <w:t xml:space="preserve"> </w:t>
      </w:r>
      <w:r w:rsidRPr="00F26E1B">
        <w:rPr>
          <w:rFonts w:ascii="Arial" w:hAnsi="Arial" w:cs="Arial"/>
        </w:rPr>
        <w:t>by</w:t>
      </w:r>
      <w:r w:rsidRPr="00F26E1B">
        <w:rPr>
          <w:rFonts w:ascii="Arial" w:hAnsi="Arial" w:cs="Arial"/>
          <w:spacing w:val="-11"/>
        </w:rPr>
        <w:t xml:space="preserve"> </w:t>
      </w:r>
      <w:r w:rsidRPr="00F26E1B">
        <w:rPr>
          <w:rFonts w:ascii="Arial" w:hAnsi="Arial" w:cs="Arial"/>
        </w:rPr>
        <w:t>the</w:t>
      </w:r>
      <w:r w:rsidRPr="00F26E1B">
        <w:rPr>
          <w:rFonts w:ascii="Arial" w:hAnsi="Arial" w:cs="Arial"/>
          <w:spacing w:val="-11"/>
        </w:rPr>
        <w:t xml:space="preserve"> </w:t>
      </w:r>
      <w:r w:rsidR="00B53462">
        <w:rPr>
          <w:rFonts w:ascii="Arial" w:hAnsi="Arial" w:cs="Arial"/>
          <w:spacing w:val="-11"/>
        </w:rPr>
        <w:t>SU Research QA Officer,</w:t>
      </w:r>
      <w:r w:rsidRPr="00F26E1B">
        <w:rPr>
          <w:rFonts w:ascii="Arial" w:hAnsi="Arial" w:cs="Arial"/>
          <w:spacing w:val="-12"/>
        </w:rPr>
        <w:t xml:space="preserve"> </w:t>
      </w:r>
      <w:r w:rsidRPr="00F26E1B">
        <w:rPr>
          <w:rFonts w:ascii="Arial" w:hAnsi="Arial" w:cs="Arial"/>
        </w:rPr>
        <w:t>including</w:t>
      </w:r>
      <w:r w:rsidRPr="00F26E1B">
        <w:rPr>
          <w:rFonts w:ascii="Arial" w:hAnsi="Arial" w:cs="Arial"/>
          <w:spacing w:val="-11"/>
        </w:rPr>
        <w:t xml:space="preserve"> </w:t>
      </w:r>
      <w:r w:rsidRPr="00F26E1B">
        <w:rPr>
          <w:rFonts w:ascii="Arial" w:hAnsi="Arial" w:cs="Arial"/>
        </w:rPr>
        <w:t>consideration</w:t>
      </w:r>
      <w:r w:rsidRPr="00F26E1B">
        <w:rPr>
          <w:rFonts w:ascii="Arial" w:hAnsi="Arial" w:cs="Arial"/>
          <w:spacing w:val="-11"/>
        </w:rPr>
        <w:t xml:space="preserve"> </w:t>
      </w:r>
      <w:r w:rsidRPr="00F26E1B">
        <w:rPr>
          <w:rFonts w:ascii="Arial" w:hAnsi="Arial" w:cs="Arial"/>
        </w:rPr>
        <w:t>of</w:t>
      </w:r>
      <w:r w:rsidRPr="00F26E1B">
        <w:rPr>
          <w:rFonts w:ascii="Arial" w:hAnsi="Arial" w:cs="Arial"/>
          <w:spacing w:val="-11"/>
        </w:rPr>
        <w:t xml:space="preserve"> </w:t>
      </w:r>
      <w:r w:rsidRPr="00F26E1B">
        <w:rPr>
          <w:rFonts w:ascii="Arial" w:hAnsi="Arial" w:cs="Arial"/>
        </w:rPr>
        <w:t>whether</w:t>
      </w:r>
      <w:r w:rsidRPr="00F26E1B">
        <w:rPr>
          <w:rFonts w:ascii="Arial" w:hAnsi="Arial" w:cs="Arial"/>
          <w:spacing w:val="-11"/>
        </w:rPr>
        <w:t xml:space="preserve"> </w:t>
      </w:r>
      <w:r w:rsidRPr="00F26E1B">
        <w:rPr>
          <w:rFonts w:ascii="Arial" w:hAnsi="Arial" w:cs="Arial"/>
        </w:rPr>
        <w:t>the</w:t>
      </w:r>
      <w:r w:rsidRPr="00F26E1B">
        <w:rPr>
          <w:rFonts w:ascii="Arial" w:hAnsi="Arial" w:cs="Arial"/>
          <w:spacing w:val="-11"/>
        </w:rPr>
        <w:t xml:space="preserve"> </w:t>
      </w:r>
      <w:r w:rsidRPr="00F26E1B">
        <w:rPr>
          <w:rFonts w:ascii="Arial" w:hAnsi="Arial" w:cs="Arial"/>
          <w:spacing w:val="-2"/>
        </w:rPr>
        <w:t>deviation:</w:t>
      </w:r>
    </w:p>
    <w:p w14:paraId="3BC6319E" w14:textId="77777777" w:rsidR="00F74214" w:rsidRPr="00F26E1B" w:rsidRDefault="00F74214" w:rsidP="009E1E44">
      <w:pPr>
        <w:pStyle w:val="ListParagraph"/>
        <w:widowControl w:val="0"/>
        <w:numPr>
          <w:ilvl w:val="0"/>
          <w:numId w:val="3"/>
        </w:numPr>
        <w:tabs>
          <w:tab w:val="left" w:pos="862"/>
        </w:tabs>
        <w:kinsoku w:val="0"/>
        <w:overflowPunct w:val="0"/>
        <w:autoSpaceDE w:val="0"/>
        <w:autoSpaceDN w:val="0"/>
        <w:adjustRightInd w:val="0"/>
        <w:spacing w:line="269" w:lineRule="exact"/>
        <w:ind w:hanging="359"/>
        <w:rPr>
          <w:rFonts w:ascii="Arial" w:hAnsi="Arial" w:cs="Arial"/>
          <w:spacing w:val="-2"/>
        </w:rPr>
      </w:pPr>
      <w:r w:rsidRPr="00F26E1B">
        <w:rPr>
          <w:rFonts w:ascii="Arial" w:hAnsi="Arial" w:cs="Arial"/>
        </w:rPr>
        <w:t>Affects</w:t>
      </w:r>
      <w:r w:rsidRPr="00F26E1B">
        <w:rPr>
          <w:rFonts w:ascii="Arial" w:hAnsi="Arial" w:cs="Arial"/>
          <w:spacing w:val="-3"/>
        </w:rPr>
        <w:t xml:space="preserve"> </w:t>
      </w:r>
      <w:r w:rsidRPr="00F26E1B">
        <w:rPr>
          <w:rFonts w:ascii="Arial" w:hAnsi="Arial" w:cs="Arial"/>
        </w:rPr>
        <w:t>patient</w:t>
      </w:r>
      <w:r w:rsidRPr="00F26E1B">
        <w:rPr>
          <w:rFonts w:ascii="Arial" w:hAnsi="Arial" w:cs="Arial"/>
          <w:spacing w:val="-2"/>
        </w:rPr>
        <w:t xml:space="preserve"> </w:t>
      </w:r>
      <w:r w:rsidRPr="00F26E1B">
        <w:rPr>
          <w:rFonts w:ascii="Arial" w:hAnsi="Arial" w:cs="Arial"/>
        </w:rPr>
        <w:t>safety,</w:t>
      </w:r>
      <w:r w:rsidRPr="00F26E1B">
        <w:rPr>
          <w:rFonts w:ascii="Arial" w:hAnsi="Arial" w:cs="Arial"/>
          <w:spacing w:val="-2"/>
        </w:rPr>
        <w:t xml:space="preserve"> </w:t>
      </w:r>
      <w:r w:rsidRPr="00F26E1B">
        <w:rPr>
          <w:rFonts w:ascii="Arial" w:hAnsi="Arial" w:cs="Arial"/>
        </w:rPr>
        <w:t>confidentiality</w:t>
      </w:r>
      <w:r w:rsidRPr="00F26E1B">
        <w:rPr>
          <w:rFonts w:ascii="Arial" w:hAnsi="Arial" w:cs="Arial"/>
          <w:spacing w:val="-2"/>
        </w:rPr>
        <w:t xml:space="preserve"> </w:t>
      </w:r>
      <w:r w:rsidRPr="00F26E1B">
        <w:rPr>
          <w:rFonts w:ascii="Arial" w:hAnsi="Arial" w:cs="Arial"/>
        </w:rPr>
        <w:t>or</w:t>
      </w:r>
      <w:r w:rsidRPr="00F26E1B">
        <w:rPr>
          <w:rFonts w:ascii="Arial" w:hAnsi="Arial" w:cs="Arial"/>
          <w:spacing w:val="-3"/>
        </w:rPr>
        <w:t xml:space="preserve"> </w:t>
      </w:r>
      <w:r w:rsidRPr="00F26E1B">
        <w:rPr>
          <w:rFonts w:ascii="Arial" w:hAnsi="Arial" w:cs="Arial"/>
        </w:rPr>
        <w:t>data</w:t>
      </w:r>
      <w:r w:rsidRPr="00F26E1B">
        <w:rPr>
          <w:rFonts w:ascii="Arial" w:hAnsi="Arial" w:cs="Arial"/>
          <w:spacing w:val="-2"/>
        </w:rPr>
        <w:t xml:space="preserve"> </w:t>
      </w:r>
      <w:r w:rsidRPr="00F26E1B">
        <w:rPr>
          <w:rFonts w:ascii="Arial" w:hAnsi="Arial" w:cs="Arial"/>
        </w:rPr>
        <w:t>integrity</w:t>
      </w:r>
      <w:r w:rsidRPr="00F26E1B">
        <w:rPr>
          <w:rFonts w:ascii="Arial" w:hAnsi="Arial" w:cs="Arial"/>
          <w:spacing w:val="-2"/>
        </w:rPr>
        <w:t xml:space="preserve"> </w:t>
      </w:r>
      <w:r w:rsidRPr="00F26E1B">
        <w:rPr>
          <w:rFonts w:ascii="Arial" w:hAnsi="Arial" w:cs="Arial"/>
        </w:rPr>
        <w:t>to</w:t>
      </w:r>
      <w:r w:rsidRPr="00F26E1B">
        <w:rPr>
          <w:rFonts w:ascii="Arial" w:hAnsi="Arial" w:cs="Arial"/>
          <w:spacing w:val="-2"/>
        </w:rPr>
        <w:t xml:space="preserve"> </w:t>
      </w:r>
      <w:r w:rsidRPr="00F26E1B">
        <w:rPr>
          <w:rFonts w:ascii="Arial" w:hAnsi="Arial" w:cs="Arial"/>
        </w:rPr>
        <w:t>a</w:t>
      </w:r>
      <w:r w:rsidRPr="00F26E1B">
        <w:rPr>
          <w:rFonts w:ascii="Arial" w:hAnsi="Arial" w:cs="Arial"/>
          <w:spacing w:val="-2"/>
        </w:rPr>
        <w:t xml:space="preserve"> </w:t>
      </w:r>
      <w:r w:rsidRPr="00F26E1B">
        <w:rPr>
          <w:rFonts w:ascii="Arial" w:hAnsi="Arial" w:cs="Arial"/>
        </w:rPr>
        <w:t>significant</w:t>
      </w:r>
      <w:r w:rsidRPr="00F26E1B">
        <w:rPr>
          <w:rFonts w:ascii="Arial" w:hAnsi="Arial" w:cs="Arial"/>
          <w:spacing w:val="-3"/>
        </w:rPr>
        <w:t xml:space="preserve"> </w:t>
      </w:r>
      <w:r w:rsidRPr="00F26E1B">
        <w:rPr>
          <w:rFonts w:ascii="Arial" w:hAnsi="Arial" w:cs="Arial"/>
          <w:spacing w:val="-2"/>
        </w:rPr>
        <w:t>degree</w:t>
      </w:r>
    </w:p>
    <w:p w14:paraId="3D6A4F5E" w14:textId="77777777" w:rsidR="00F74214" w:rsidRPr="00F26E1B" w:rsidRDefault="00F74214" w:rsidP="009E1E44">
      <w:pPr>
        <w:pStyle w:val="ListParagraph"/>
        <w:widowControl w:val="0"/>
        <w:numPr>
          <w:ilvl w:val="0"/>
          <w:numId w:val="3"/>
        </w:numPr>
        <w:tabs>
          <w:tab w:val="left" w:pos="862"/>
        </w:tabs>
        <w:kinsoku w:val="0"/>
        <w:overflowPunct w:val="0"/>
        <w:autoSpaceDE w:val="0"/>
        <w:autoSpaceDN w:val="0"/>
        <w:adjustRightInd w:val="0"/>
        <w:spacing w:line="268" w:lineRule="exact"/>
        <w:ind w:hanging="359"/>
        <w:rPr>
          <w:rFonts w:ascii="Arial" w:hAnsi="Arial" w:cs="Arial"/>
          <w:spacing w:val="-2"/>
        </w:rPr>
      </w:pPr>
      <w:r w:rsidRPr="00F26E1B">
        <w:rPr>
          <w:rFonts w:ascii="Arial" w:hAnsi="Arial" w:cs="Arial"/>
        </w:rPr>
        <w:t>Relates</w:t>
      </w:r>
      <w:r w:rsidRPr="00F26E1B">
        <w:rPr>
          <w:rFonts w:ascii="Arial" w:hAnsi="Arial" w:cs="Arial"/>
          <w:spacing w:val="-3"/>
        </w:rPr>
        <w:t xml:space="preserve"> </w:t>
      </w:r>
      <w:r w:rsidRPr="00F26E1B">
        <w:rPr>
          <w:rFonts w:ascii="Arial" w:hAnsi="Arial" w:cs="Arial"/>
        </w:rPr>
        <w:t>to</w:t>
      </w:r>
      <w:r w:rsidRPr="00F26E1B">
        <w:rPr>
          <w:rFonts w:ascii="Arial" w:hAnsi="Arial" w:cs="Arial"/>
          <w:spacing w:val="-2"/>
        </w:rPr>
        <w:t xml:space="preserve"> </w:t>
      </w:r>
      <w:r w:rsidRPr="00F26E1B">
        <w:rPr>
          <w:rFonts w:ascii="Arial" w:hAnsi="Arial" w:cs="Arial"/>
        </w:rPr>
        <w:t>a</w:t>
      </w:r>
      <w:r w:rsidRPr="00F26E1B">
        <w:rPr>
          <w:rFonts w:ascii="Arial" w:hAnsi="Arial" w:cs="Arial"/>
          <w:spacing w:val="-2"/>
        </w:rPr>
        <w:t xml:space="preserve"> </w:t>
      </w:r>
      <w:r w:rsidRPr="00F26E1B">
        <w:rPr>
          <w:rFonts w:ascii="Arial" w:hAnsi="Arial" w:cs="Arial"/>
        </w:rPr>
        <w:t>substantial</w:t>
      </w:r>
      <w:r w:rsidRPr="00F26E1B">
        <w:rPr>
          <w:rFonts w:ascii="Arial" w:hAnsi="Arial" w:cs="Arial"/>
          <w:spacing w:val="-2"/>
        </w:rPr>
        <w:t xml:space="preserve"> </w:t>
      </w:r>
      <w:r w:rsidRPr="00F26E1B">
        <w:rPr>
          <w:rFonts w:ascii="Arial" w:hAnsi="Arial" w:cs="Arial"/>
        </w:rPr>
        <w:t>GCP</w:t>
      </w:r>
      <w:r w:rsidRPr="00F26E1B">
        <w:rPr>
          <w:rFonts w:ascii="Arial" w:hAnsi="Arial" w:cs="Arial"/>
          <w:spacing w:val="-2"/>
        </w:rPr>
        <w:t xml:space="preserve"> deviation</w:t>
      </w:r>
    </w:p>
    <w:p w14:paraId="3273A23D" w14:textId="77777777" w:rsidR="00F74214" w:rsidRPr="00F26E1B" w:rsidRDefault="00F74214" w:rsidP="009E1E44">
      <w:pPr>
        <w:pStyle w:val="ListParagraph"/>
        <w:widowControl w:val="0"/>
        <w:numPr>
          <w:ilvl w:val="0"/>
          <w:numId w:val="3"/>
        </w:numPr>
        <w:tabs>
          <w:tab w:val="left" w:pos="862"/>
        </w:tabs>
        <w:kinsoku w:val="0"/>
        <w:overflowPunct w:val="0"/>
        <w:autoSpaceDE w:val="0"/>
        <w:autoSpaceDN w:val="0"/>
        <w:adjustRightInd w:val="0"/>
        <w:spacing w:line="268" w:lineRule="exact"/>
        <w:ind w:hanging="359"/>
        <w:rPr>
          <w:rFonts w:ascii="Arial" w:hAnsi="Arial" w:cs="Arial"/>
          <w:spacing w:val="-2"/>
        </w:rPr>
      </w:pPr>
      <w:r w:rsidRPr="00F26E1B">
        <w:rPr>
          <w:rFonts w:ascii="Arial" w:hAnsi="Arial" w:cs="Arial"/>
        </w:rPr>
        <w:t>Indicates</w:t>
      </w:r>
      <w:r w:rsidRPr="00F26E1B">
        <w:rPr>
          <w:rFonts w:ascii="Arial" w:hAnsi="Arial" w:cs="Arial"/>
          <w:spacing w:val="-5"/>
        </w:rPr>
        <w:t xml:space="preserve"> </w:t>
      </w:r>
      <w:r w:rsidRPr="00F26E1B">
        <w:rPr>
          <w:rFonts w:ascii="Arial" w:hAnsi="Arial" w:cs="Arial"/>
        </w:rPr>
        <w:t>several,</w:t>
      </w:r>
      <w:r w:rsidRPr="00F26E1B">
        <w:rPr>
          <w:rFonts w:ascii="Arial" w:hAnsi="Arial" w:cs="Arial"/>
          <w:spacing w:val="-3"/>
        </w:rPr>
        <w:t xml:space="preserve"> </w:t>
      </w:r>
      <w:r w:rsidRPr="00F26E1B">
        <w:rPr>
          <w:rFonts w:ascii="Arial" w:hAnsi="Arial" w:cs="Arial"/>
        </w:rPr>
        <w:t>persistent</w:t>
      </w:r>
      <w:r w:rsidRPr="00F26E1B">
        <w:rPr>
          <w:rFonts w:ascii="Arial" w:hAnsi="Arial" w:cs="Arial"/>
          <w:spacing w:val="-4"/>
        </w:rPr>
        <w:t xml:space="preserve"> </w:t>
      </w:r>
      <w:r w:rsidRPr="00F26E1B">
        <w:rPr>
          <w:rFonts w:ascii="Arial" w:hAnsi="Arial" w:cs="Arial"/>
        </w:rPr>
        <w:t>deviations</w:t>
      </w:r>
      <w:r w:rsidRPr="00F26E1B">
        <w:rPr>
          <w:rFonts w:ascii="Arial" w:hAnsi="Arial" w:cs="Arial"/>
          <w:spacing w:val="-3"/>
        </w:rPr>
        <w:t xml:space="preserve"> </w:t>
      </w:r>
      <w:r w:rsidRPr="00F26E1B">
        <w:rPr>
          <w:rFonts w:ascii="Arial" w:hAnsi="Arial" w:cs="Arial"/>
        </w:rPr>
        <w:t>suggesting</w:t>
      </w:r>
      <w:r w:rsidRPr="00F26E1B">
        <w:rPr>
          <w:rFonts w:ascii="Arial" w:hAnsi="Arial" w:cs="Arial"/>
          <w:spacing w:val="-3"/>
        </w:rPr>
        <w:t xml:space="preserve"> </w:t>
      </w:r>
      <w:r w:rsidRPr="00F26E1B">
        <w:rPr>
          <w:rFonts w:ascii="Arial" w:hAnsi="Arial" w:cs="Arial"/>
        </w:rPr>
        <w:t>a</w:t>
      </w:r>
      <w:r w:rsidRPr="00F26E1B">
        <w:rPr>
          <w:rFonts w:ascii="Arial" w:hAnsi="Arial" w:cs="Arial"/>
          <w:spacing w:val="-3"/>
        </w:rPr>
        <w:t xml:space="preserve"> </w:t>
      </w:r>
      <w:r w:rsidRPr="00F26E1B">
        <w:rPr>
          <w:rFonts w:ascii="Arial" w:hAnsi="Arial" w:cs="Arial"/>
        </w:rPr>
        <w:t>systematic</w:t>
      </w:r>
      <w:r w:rsidRPr="00F26E1B">
        <w:rPr>
          <w:rFonts w:ascii="Arial" w:hAnsi="Arial" w:cs="Arial"/>
          <w:spacing w:val="-2"/>
        </w:rPr>
        <w:t xml:space="preserve"> failure</w:t>
      </w:r>
    </w:p>
    <w:p w14:paraId="1923D6E1" w14:textId="77777777" w:rsidR="00F74214" w:rsidRPr="00F26E1B" w:rsidRDefault="00F74214" w:rsidP="009E1E44">
      <w:pPr>
        <w:pStyle w:val="ListParagraph"/>
        <w:widowControl w:val="0"/>
        <w:numPr>
          <w:ilvl w:val="0"/>
          <w:numId w:val="3"/>
        </w:numPr>
        <w:tabs>
          <w:tab w:val="left" w:pos="862"/>
        </w:tabs>
        <w:kinsoku w:val="0"/>
        <w:overflowPunct w:val="0"/>
        <w:autoSpaceDE w:val="0"/>
        <w:autoSpaceDN w:val="0"/>
        <w:adjustRightInd w:val="0"/>
        <w:spacing w:line="269" w:lineRule="exact"/>
        <w:ind w:hanging="359"/>
        <w:rPr>
          <w:rFonts w:ascii="Arial" w:hAnsi="Arial" w:cs="Arial"/>
          <w:spacing w:val="-2"/>
        </w:rPr>
      </w:pPr>
      <w:r w:rsidRPr="00F26E1B">
        <w:rPr>
          <w:rFonts w:ascii="Arial" w:hAnsi="Arial" w:cs="Arial"/>
        </w:rPr>
        <w:t>Shows</w:t>
      </w:r>
      <w:r w:rsidRPr="00F26E1B">
        <w:rPr>
          <w:rFonts w:ascii="Arial" w:hAnsi="Arial" w:cs="Arial"/>
          <w:spacing w:val="-4"/>
        </w:rPr>
        <w:t xml:space="preserve"> </w:t>
      </w:r>
      <w:r w:rsidRPr="00F26E1B">
        <w:rPr>
          <w:rFonts w:ascii="Arial" w:hAnsi="Arial" w:cs="Arial"/>
        </w:rPr>
        <w:t>significant</w:t>
      </w:r>
      <w:r w:rsidRPr="00F26E1B">
        <w:rPr>
          <w:rFonts w:ascii="Arial" w:hAnsi="Arial" w:cs="Arial"/>
          <w:spacing w:val="-5"/>
        </w:rPr>
        <w:t xml:space="preserve"> </w:t>
      </w:r>
      <w:r w:rsidRPr="00F26E1B">
        <w:rPr>
          <w:rFonts w:ascii="Arial" w:hAnsi="Arial" w:cs="Arial"/>
        </w:rPr>
        <w:t>failure</w:t>
      </w:r>
      <w:r w:rsidRPr="00F26E1B">
        <w:rPr>
          <w:rFonts w:ascii="Arial" w:hAnsi="Arial" w:cs="Arial"/>
          <w:spacing w:val="-3"/>
        </w:rPr>
        <w:t xml:space="preserve"> </w:t>
      </w:r>
      <w:r w:rsidRPr="00F26E1B">
        <w:rPr>
          <w:rFonts w:ascii="Arial" w:hAnsi="Arial" w:cs="Arial"/>
        </w:rPr>
        <w:t>to</w:t>
      </w:r>
      <w:r w:rsidRPr="00F26E1B">
        <w:rPr>
          <w:rFonts w:ascii="Arial" w:hAnsi="Arial" w:cs="Arial"/>
          <w:spacing w:val="-4"/>
        </w:rPr>
        <w:t xml:space="preserve"> </w:t>
      </w:r>
      <w:r w:rsidRPr="00F26E1B">
        <w:rPr>
          <w:rFonts w:ascii="Arial" w:hAnsi="Arial" w:cs="Arial"/>
        </w:rPr>
        <w:t>comply</w:t>
      </w:r>
      <w:r w:rsidRPr="00F26E1B">
        <w:rPr>
          <w:rFonts w:ascii="Arial" w:hAnsi="Arial" w:cs="Arial"/>
          <w:spacing w:val="-3"/>
        </w:rPr>
        <w:t xml:space="preserve"> </w:t>
      </w:r>
      <w:r w:rsidRPr="00F26E1B">
        <w:rPr>
          <w:rFonts w:ascii="Arial" w:hAnsi="Arial" w:cs="Arial"/>
        </w:rPr>
        <w:t>with</w:t>
      </w:r>
      <w:r w:rsidRPr="00F26E1B">
        <w:rPr>
          <w:rFonts w:ascii="Arial" w:hAnsi="Arial" w:cs="Arial"/>
          <w:spacing w:val="-4"/>
        </w:rPr>
        <w:t xml:space="preserve"> </w:t>
      </w:r>
      <w:r w:rsidRPr="00F26E1B">
        <w:rPr>
          <w:rFonts w:ascii="Arial" w:hAnsi="Arial" w:cs="Arial"/>
        </w:rPr>
        <w:t>required</w:t>
      </w:r>
      <w:r w:rsidRPr="00F26E1B">
        <w:rPr>
          <w:rFonts w:ascii="Arial" w:hAnsi="Arial" w:cs="Arial"/>
          <w:spacing w:val="-3"/>
        </w:rPr>
        <w:t xml:space="preserve"> </w:t>
      </w:r>
      <w:r w:rsidRPr="00F26E1B">
        <w:rPr>
          <w:rFonts w:ascii="Arial" w:hAnsi="Arial" w:cs="Arial"/>
          <w:spacing w:val="-2"/>
        </w:rPr>
        <w:t>regulations</w:t>
      </w:r>
    </w:p>
    <w:p w14:paraId="75BA79C0" w14:textId="09E2DD99" w:rsidR="00A529FA" w:rsidRDefault="582B74E3" w:rsidP="00F74214">
      <w:pPr>
        <w:pStyle w:val="BodyText"/>
        <w:kinsoku w:val="0"/>
        <w:overflowPunct w:val="0"/>
        <w:spacing w:before="251"/>
        <w:ind w:right="565"/>
        <w:jc w:val="both"/>
        <w:rPr>
          <w:rFonts w:ascii="Arial" w:hAnsi="Arial" w:cs="Arial"/>
        </w:rPr>
      </w:pPr>
      <w:r w:rsidRPr="2DACD160">
        <w:rPr>
          <w:rFonts w:ascii="Arial" w:hAnsi="Arial" w:cs="Arial"/>
        </w:rPr>
        <w:t xml:space="preserve">Where the event appears to meet the criteria of a potential serious breach the </w:t>
      </w:r>
      <w:r w:rsidR="18E3402A" w:rsidRPr="2DACD160">
        <w:rPr>
          <w:rFonts w:ascii="Arial" w:hAnsi="Arial" w:cs="Arial"/>
        </w:rPr>
        <w:t xml:space="preserve">SU Research QA Officer </w:t>
      </w:r>
      <w:r w:rsidRPr="2DACD160">
        <w:rPr>
          <w:rFonts w:ascii="Arial" w:hAnsi="Arial" w:cs="Arial"/>
        </w:rPr>
        <w:t xml:space="preserve">will coordinate an investigation with the </w:t>
      </w:r>
      <w:r w:rsidR="18E3402A" w:rsidRPr="2DACD160">
        <w:rPr>
          <w:rFonts w:ascii="Arial" w:hAnsi="Arial" w:cs="Arial"/>
        </w:rPr>
        <w:t>CI</w:t>
      </w:r>
      <w:r w:rsidR="6E6CF62E" w:rsidRPr="2DACD160">
        <w:rPr>
          <w:rFonts w:ascii="Arial" w:hAnsi="Arial" w:cs="Arial"/>
        </w:rPr>
        <w:t xml:space="preserve"> and</w:t>
      </w:r>
      <w:r w:rsidR="00981D8C">
        <w:rPr>
          <w:rFonts w:ascii="Arial" w:hAnsi="Arial" w:cs="Arial"/>
        </w:rPr>
        <w:t xml:space="preserve"> </w:t>
      </w:r>
      <w:r w:rsidR="6E6CF62E" w:rsidRPr="2DACD160">
        <w:rPr>
          <w:rFonts w:ascii="Arial" w:hAnsi="Arial" w:cs="Arial"/>
        </w:rPr>
        <w:t xml:space="preserve">organise </w:t>
      </w:r>
      <w:r w:rsidR="18E3402A" w:rsidRPr="2DACD160">
        <w:rPr>
          <w:rFonts w:ascii="Arial" w:hAnsi="Arial" w:cs="Arial"/>
        </w:rPr>
        <w:t>a review by the SUSOC</w:t>
      </w:r>
      <w:r w:rsidR="5B44ED0E" w:rsidRPr="2DACD160">
        <w:rPr>
          <w:rFonts w:ascii="Arial" w:hAnsi="Arial" w:cs="Arial"/>
        </w:rPr>
        <w:t>.</w:t>
      </w:r>
      <w:r w:rsidR="6E6CF62E" w:rsidRPr="2DACD160">
        <w:rPr>
          <w:rFonts w:ascii="Arial" w:hAnsi="Arial" w:cs="Arial"/>
        </w:rPr>
        <w:t xml:space="preserve"> </w:t>
      </w:r>
      <w:r w:rsidR="5B44ED0E" w:rsidRPr="2DACD160">
        <w:rPr>
          <w:rFonts w:ascii="Arial" w:hAnsi="Arial" w:cs="Arial"/>
        </w:rPr>
        <w:t>T</w:t>
      </w:r>
      <w:r w:rsidR="6E6CF62E" w:rsidRPr="2DACD160">
        <w:rPr>
          <w:rFonts w:ascii="Arial" w:hAnsi="Arial" w:cs="Arial"/>
        </w:rPr>
        <w:t>he review panel will</w:t>
      </w:r>
      <w:r w:rsidR="00866CFE">
        <w:rPr>
          <w:rFonts w:ascii="Arial" w:hAnsi="Arial" w:cs="Arial"/>
        </w:rPr>
        <w:t xml:space="preserve"> </w:t>
      </w:r>
      <w:r w:rsidR="18E3402A" w:rsidRPr="2DACD160">
        <w:rPr>
          <w:rFonts w:ascii="Arial" w:hAnsi="Arial" w:cs="Arial"/>
        </w:rPr>
        <w:t>include at minimum</w:t>
      </w:r>
      <w:r w:rsidR="018A2C8F" w:rsidRPr="2DACD160">
        <w:rPr>
          <w:rFonts w:ascii="Arial" w:hAnsi="Arial" w:cs="Arial"/>
        </w:rPr>
        <w:t>,</w:t>
      </w:r>
      <w:r w:rsidR="18E3402A" w:rsidRPr="2DACD160">
        <w:rPr>
          <w:rFonts w:ascii="Arial" w:hAnsi="Arial" w:cs="Arial"/>
        </w:rPr>
        <w:t xml:space="preserve"> the current SUSOC Chair and the Research Governance Lead</w:t>
      </w:r>
      <w:r w:rsidR="018A2C8F" w:rsidRPr="2DACD160">
        <w:rPr>
          <w:rFonts w:ascii="Arial" w:hAnsi="Arial" w:cs="Arial"/>
        </w:rPr>
        <w:t xml:space="preserve"> but if required,</w:t>
      </w:r>
      <w:r w:rsidR="420E507C" w:rsidRPr="2DACD160">
        <w:rPr>
          <w:rFonts w:ascii="Arial" w:hAnsi="Arial" w:cs="Arial"/>
        </w:rPr>
        <w:t xml:space="preserve"> other</w:t>
      </w:r>
      <w:r w:rsidR="5B44ED0E" w:rsidRPr="2DACD160">
        <w:rPr>
          <w:rFonts w:ascii="Arial" w:hAnsi="Arial" w:cs="Arial"/>
        </w:rPr>
        <w:t xml:space="preserve"> committee</w:t>
      </w:r>
      <w:r w:rsidR="6A7D517E" w:rsidRPr="2DACD160">
        <w:rPr>
          <w:rFonts w:ascii="Arial" w:hAnsi="Arial" w:cs="Arial"/>
        </w:rPr>
        <w:t xml:space="preserve"> members </w:t>
      </w:r>
      <w:r w:rsidR="420E507C" w:rsidRPr="2DACD160">
        <w:rPr>
          <w:rFonts w:ascii="Arial" w:hAnsi="Arial" w:cs="Arial"/>
        </w:rPr>
        <w:t>may be invited to review</w:t>
      </w:r>
      <w:r w:rsidR="018A2C8F" w:rsidRPr="2DACD160">
        <w:rPr>
          <w:rFonts w:ascii="Arial" w:hAnsi="Arial" w:cs="Arial"/>
        </w:rPr>
        <w:t>,</w:t>
      </w:r>
      <w:r w:rsidR="420E507C" w:rsidRPr="2DACD160">
        <w:rPr>
          <w:rFonts w:ascii="Arial" w:hAnsi="Arial" w:cs="Arial"/>
        </w:rPr>
        <w:t xml:space="preserve"> depending on the </w:t>
      </w:r>
      <w:r w:rsidR="6A7D517E" w:rsidRPr="2DACD160">
        <w:rPr>
          <w:rFonts w:ascii="Arial" w:hAnsi="Arial" w:cs="Arial"/>
        </w:rPr>
        <w:t xml:space="preserve">type of </w:t>
      </w:r>
      <w:r w:rsidR="420E507C" w:rsidRPr="2DACD160">
        <w:rPr>
          <w:rFonts w:ascii="Arial" w:hAnsi="Arial" w:cs="Arial"/>
        </w:rPr>
        <w:t>stud</w:t>
      </w:r>
      <w:r w:rsidR="6A7D517E" w:rsidRPr="2DACD160">
        <w:rPr>
          <w:rFonts w:ascii="Arial" w:hAnsi="Arial" w:cs="Arial"/>
        </w:rPr>
        <w:t>y</w:t>
      </w:r>
      <w:r w:rsidR="420E507C" w:rsidRPr="2DACD160">
        <w:rPr>
          <w:rFonts w:ascii="Arial" w:hAnsi="Arial" w:cs="Arial"/>
        </w:rPr>
        <w:t xml:space="preserve"> and breach</w:t>
      </w:r>
      <w:r w:rsidR="18E3402A" w:rsidRPr="2DACD160">
        <w:rPr>
          <w:rFonts w:ascii="Arial" w:hAnsi="Arial" w:cs="Arial"/>
        </w:rPr>
        <w:t>.</w:t>
      </w:r>
      <w:r w:rsidR="3117C15B" w:rsidRPr="2DACD160">
        <w:rPr>
          <w:rFonts w:ascii="Arial" w:hAnsi="Arial" w:cs="Arial"/>
        </w:rPr>
        <w:t xml:space="preserve"> </w:t>
      </w:r>
    </w:p>
    <w:p w14:paraId="58FE61D0" w14:textId="734A2DF5" w:rsidR="00AD25A2" w:rsidRDefault="00AD25A2" w:rsidP="00F74214">
      <w:pPr>
        <w:pStyle w:val="BodyText"/>
        <w:kinsoku w:val="0"/>
        <w:overflowPunct w:val="0"/>
        <w:spacing w:before="251"/>
        <w:ind w:right="565"/>
        <w:jc w:val="both"/>
        <w:rPr>
          <w:rFonts w:ascii="Arial" w:hAnsi="Arial" w:cs="Arial"/>
        </w:rPr>
      </w:pPr>
      <w:r>
        <w:rPr>
          <w:rFonts w:ascii="Arial" w:hAnsi="Arial" w:cs="Arial"/>
        </w:rPr>
        <w:t>The investigation will:</w:t>
      </w:r>
    </w:p>
    <w:p w14:paraId="4A9C2CFF" w14:textId="77777777" w:rsidR="00AD25A2" w:rsidRPr="00F26E1B" w:rsidRDefault="00AD25A2" w:rsidP="009E1E44">
      <w:pPr>
        <w:pStyle w:val="ListParagraph"/>
        <w:widowControl w:val="0"/>
        <w:numPr>
          <w:ilvl w:val="0"/>
          <w:numId w:val="4"/>
        </w:numPr>
        <w:tabs>
          <w:tab w:val="left" w:pos="862"/>
        </w:tabs>
        <w:kinsoku w:val="0"/>
        <w:overflowPunct w:val="0"/>
        <w:autoSpaceDE w:val="0"/>
        <w:autoSpaceDN w:val="0"/>
        <w:adjustRightInd w:val="0"/>
        <w:spacing w:before="87" w:line="269" w:lineRule="exact"/>
        <w:ind w:left="862" w:hanging="359"/>
        <w:rPr>
          <w:rFonts w:ascii="Arial" w:hAnsi="Arial" w:cs="Arial"/>
          <w:spacing w:val="-2"/>
        </w:rPr>
      </w:pPr>
      <w:r w:rsidRPr="00F26E1B">
        <w:rPr>
          <w:rFonts w:ascii="Arial" w:hAnsi="Arial" w:cs="Arial"/>
        </w:rPr>
        <w:t>Identify</w:t>
      </w:r>
      <w:r w:rsidRPr="00F26E1B">
        <w:rPr>
          <w:rFonts w:ascii="Arial" w:hAnsi="Arial" w:cs="Arial"/>
          <w:spacing w:val="-3"/>
        </w:rPr>
        <w:t xml:space="preserve"> </w:t>
      </w:r>
      <w:r w:rsidRPr="00F26E1B">
        <w:rPr>
          <w:rFonts w:ascii="Arial" w:hAnsi="Arial" w:cs="Arial"/>
        </w:rPr>
        <w:t>which</w:t>
      </w:r>
      <w:r w:rsidRPr="00F26E1B">
        <w:rPr>
          <w:rFonts w:ascii="Arial" w:hAnsi="Arial" w:cs="Arial"/>
          <w:spacing w:val="-3"/>
        </w:rPr>
        <w:t xml:space="preserve"> </w:t>
      </w:r>
      <w:r w:rsidRPr="00F26E1B">
        <w:rPr>
          <w:rFonts w:ascii="Arial" w:hAnsi="Arial" w:cs="Arial"/>
        </w:rPr>
        <w:t>section</w:t>
      </w:r>
      <w:r w:rsidRPr="00F26E1B">
        <w:rPr>
          <w:rFonts w:ascii="Arial" w:hAnsi="Arial" w:cs="Arial"/>
          <w:spacing w:val="-3"/>
        </w:rPr>
        <w:t xml:space="preserve"> </w:t>
      </w:r>
      <w:r w:rsidRPr="00F26E1B">
        <w:rPr>
          <w:rFonts w:ascii="Arial" w:hAnsi="Arial" w:cs="Arial"/>
        </w:rPr>
        <w:t>of</w:t>
      </w:r>
      <w:r w:rsidRPr="00F26E1B">
        <w:rPr>
          <w:rFonts w:ascii="Arial" w:hAnsi="Arial" w:cs="Arial"/>
          <w:spacing w:val="-2"/>
        </w:rPr>
        <w:t xml:space="preserve"> </w:t>
      </w:r>
      <w:r w:rsidRPr="00F26E1B">
        <w:rPr>
          <w:rFonts w:ascii="Arial" w:hAnsi="Arial" w:cs="Arial"/>
        </w:rPr>
        <w:t>GCP</w:t>
      </w:r>
      <w:r w:rsidRPr="00F26E1B">
        <w:rPr>
          <w:rFonts w:ascii="Arial" w:hAnsi="Arial" w:cs="Arial"/>
          <w:spacing w:val="-3"/>
        </w:rPr>
        <w:t xml:space="preserve"> </w:t>
      </w:r>
      <w:r w:rsidRPr="00F26E1B">
        <w:rPr>
          <w:rFonts w:ascii="Arial" w:hAnsi="Arial" w:cs="Arial"/>
        </w:rPr>
        <w:t>or</w:t>
      </w:r>
      <w:r w:rsidRPr="00F26E1B">
        <w:rPr>
          <w:rFonts w:ascii="Arial" w:hAnsi="Arial" w:cs="Arial"/>
          <w:spacing w:val="-3"/>
        </w:rPr>
        <w:t xml:space="preserve"> </w:t>
      </w:r>
      <w:r w:rsidRPr="00F26E1B">
        <w:rPr>
          <w:rFonts w:ascii="Arial" w:hAnsi="Arial" w:cs="Arial"/>
        </w:rPr>
        <w:t>the</w:t>
      </w:r>
      <w:r w:rsidRPr="00F26E1B">
        <w:rPr>
          <w:rFonts w:ascii="Arial" w:hAnsi="Arial" w:cs="Arial"/>
          <w:spacing w:val="-3"/>
        </w:rPr>
        <w:t xml:space="preserve"> </w:t>
      </w:r>
      <w:r w:rsidRPr="00F26E1B">
        <w:rPr>
          <w:rFonts w:ascii="Arial" w:hAnsi="Arial" w:cs="Arial"/>
        </w:rPr>
        <w:t>approved</w:t>
      </w:r>
      <w:r w:rsidRPr="00F26E1B">
        <w:rPr>
          <w:rFonts w:ascii="Arial" w:hAnsi="Arial" w:cs="Arial"/>
          <w:spacing w:val="-2"/>
        </w:rPr>
        <w:t xml:space="preserve"> </w:t>
      </w:r>
      <w:r w:rsidRPr="00F26E1B">
        <w:rPr>
          <w:rFonts w:ascii="Arial" w:hAnsi="Arial" w:cs="Arial"/>
        </w:rPr>
        <w:t>protocol</w:t>
      </w:r>
      <w:r w:rsidRPr="00F26E1B">
        <w:rPr>
          <w:rFonts w:ascii="Arial" w:hAnsi="Arial" w:cs="Arial"/>
          <w:spacing w:val="-3"/>
        </w:rPr>
        <w:t xml:space="preserve"> </w:t>
      </w:r>
      <w:r w:rsidRPr="00F26E1B">
        <w:rPr>
          <w:rFonts w:ascii="Arial" w:hAnsi="Arial" w:cs="Arial"/>
        </w:rPr>
        <w:t>has</w:t>
      </w:r>
      <w:r w:rsidRPr="00F26E1B">
        <w:rPr>
          <w:rFonts w:ascii="Arial" w:hAnsi="Arial" w:cs="Arial"/>
          <w:spacing w:val="-3"/>
        </w:rPr>
        <w:t xml:space="preserve"> </w:t>
      </w:r>
      <w:r w:rsidRPr="00F26E1B">
        <w:rPr>
          <w:rFonts w:ascii="Arial" w:hAnsi="Arial" w:cs="Arial"/>
        </w:rPr>
        <w:t>been</w:t>
      </w:r>
      <w:r w:rsidRPr="00F26E1B">
        <w:rPr>
          <w:rFonts w:ascii="Arial" w:hAnsi="Arial" w:cs="Arial"/>
          <w:spacing w:val="-2"/>
        </w:rPr>
        <w:t xml:space="preserve"> breached</w:t>
      </w:r>
    </w:p>
    <w:p w14:paraId="64771EE8" w14:textId="541C9339" w:rsidR="00AD25A2" w:rsidRPr="00F26E1B" w:rsidRDefault="4E2D99EE" w:rsidP="009E1E44">
      <w:pPr>
        <w:pStyle w:val="ListParagraph"/>
        <w:widowControl w:val="0"/>
        <w:numPr>
          <w:ilvl w:val="0"/>
          <w:numId w:val="4"/>
        </w:numPr>
        <w:tabs>
          <w:tab w:val="left" w:pos="863"/>
        </w:tabs>
        <w:kinsoku w:val="0"/>
        <w:overflowPunct w:val="0"/>
        <w:autoSpaceDE w:val="0"/>
        <w:autoSpaceDN w:val="0"/>
        <w:adjustRightInd w:val="0"/>
        <w:ind w:right="566"/>
        <w:rPr>
          <w:rFonts w:ascii="Arial" w:hAnsi="Arial" w:cs="Arial"/>
        </w:rPr>
      </w:pPr>
      <w:r w:rsidRPr="2DACD160">
        <w:rPr>
          <w:rFonts w:ascii="Arial" w:hAnsi="Arial" w:cs="Arial"/>
        </w:rPr>
        <w:t xml:space="preserve">Identify how the </w:t>
      </w:r>
      <w:r w:rsidR="34DE521C" w:rsidRPr="2DACD160">
        <w:rPr>
          <w:rFonts w:ascii="Arial" w:hAnsi="Arial" w:cs="Arial"/>
        </w:rPr>
        <w:t>b</w:t>
      </w:r>
      <w:r w:rsidRPr="2DACD160">
        <w:rPr>
          <w:rFonts w:ascii="Arial" w:hAnsi="Arial" w:cs="Arial"/>
        </w:rPr>
        <w:t>reach impacts trial participants and/or the scientific integrity of the research project.</w:t>
      </w:r>
    </w:p>
    <w:p w14:paraId="326B09B5" w14:textId="69B0A34F" w:rsidR="009A0D2E" w:rsidRDefault="009A0D2E" w:rsidP="009A0D2E">
      <w:pPr>
        <w:pStyle w:val="BodyText"/>
        <w:kinsoku w:val="0"/>
        <w:overflowPunct w:val="0"/>
        <w:spacing w:before="251"/>
        <w:ind w:right="565"/>
        <w:jc w:val="both"/>
        <w:rPr>
          <w:rFonts w:ascii="Arial" w:hAnsi="Arial" w:cs="Arial"/>
        </w:rPr>
      </w:pPr>
      <w:r>
        <w:rPr>
          <w:rFonts w:ascii="Arial" w:hAnsi="Arial" w:cs="Arial"/>
        </w:rPr>
        <w:t xml:space="preserve">The SUSOC and CI will work together </w:t>
      </w:r>
      <w:r w:rsidRPr="00F26E1B">
        <w:rPr>
          <w:rFonts w:ascii="Arial" w:hAnsi="Arial" w:cs="Arial"/>
        </w:rPr>
        <w:t>to identify the extent of the breach and finalise a CAPA plan</w:t>
      </w:r>
      <w:r w:rsidR="00277E06">
        <w:rPr>
          <w:rFonts w:ascii="Arial" w:hAnsi="Arial" w:cs="Arial"/>
        </w:rPr>
        <w:t xml:space="preserve"> (</w:t>
      </w:r>
      <w:r w:rsidR="00FB353D">
        <w:rPr>
          <w:rFonts w:ascii="Arial" w:hAnsi="Arial" w:cs="Arial"/>
        </w:rPr>
        <w:t xml:space="preserve">using the </w:t>
      </w:r>
      <w:r w:rsidR="006B59E9">
        <w:rPr>
          <w:rFonts w:ascii="Arial" w:hAnsi="Arial" w:cs="Arial"/>
        </w:rPr>
        <w:t>SU</w:t>
      </w:r>
      <w:r w:rsidR="00D90275">
        <w:rPr>
          <w:rFonts w:ascii="Arial" w:hAnsi="Arial" w:cs="Arial"/>
        </w:rPr>
        <w:t xml:space="preserve"> Research Governance</w:t>
      </w:r>
      <w:r w:rsidR="006B59E9">
        <w:rPr>
          <w:rFonts w:ascii="Arial" w:hAnsi="Arial" w:cs="Arial"/>
        </w:rPr>
        <w:t xml:space="preserve"> CAPA Plan Template)</w:t>
      </w:r>
      <w:r w:rsidRPr="00F26E1B">
        <w:rPr>
          <w:rFonts w:ascii="Arial" w:hAnsi="Arial" w:cs="Arial"/>
        </w:rPr>
        <w:t>. The</w:t>
      </w:r>
      <w:r w:rsidRPr="00F26E1B">
        <w:rPr>
          <w:rFonts w:ascii="Arial" w:hAnsi="Arial" w:cs="Arial"/>
          <w:spacing w:val="-13"/>
        </w:rPr>
        <w:t xml:space="preserve"> </w:t>
      </w:r>
      <w:r>
        <w:rPr>
          <w:rFonts w:ascii="Arial" w:hAnsi="Arial" w:cs="Arial"/>
        </w:rPr>
        <w:t xml:space="preserve">SUSOC </w:t>
      </w:r>
      <w:r w:rsidRPr="00F26E1B">
        <w:rPr>
          <w:rFonts w:ascii="Arial" w:hAnsi="Arial" w:cs="Arial"/>
        </w:rPr>
        <w:t>shall</w:t>
      </w:r>
      <w:r w:rsidRPr="00F26E1B">
        <w:rPr>
          <w:rFonts w:ascii="Arial" w:hAnsi="Arial" w:cs="Arial"/>
          <w:spacing w:val="-14"/>
        </w:rPr>
        <w:t xml:space="preserve"> </w:t>
      </w:r>
      <w:r w:rsidRPr="00F26E1B">
        <w:rPr>
          <w:rFonts w:ascii="Arial" w:hAnsi="Arial" w:cs="Arial"/>
        </w:rPr>
        <w:t>agree</w:t>
      </w:r>
      <w:r w:rsidRPr="00F26E1B">
        <w:rPr>
          <w:rFonts w:ascii="Arial" w:hAnsi="Arial" w:cs="Arial"/>
          <w:spacing w:val="-14"/>
        </w:rPr>
        <w:t xml:space="preserve"> </w:t>
      </w:r>
      <w:r w:rsidRPr="00F26E1B">
        <w:rPr>
          <w:rFonts w:ascii="Arial" w:hAnsi="Arial" w:cs="Arial"/>
        </w:rPr>
        <w:t>who</w:t>
      </w:r>
      <w:r w:rsidRPr="00F26E1B">
        <w:rPr>
          <w:rFonts w:ascii="Arial" w:hAnsi="Arial" w:cs="Arial"/>
          <w:spacing w:val="-14"/>
        </w:rPr>
        <w:t xml:space="preserve"> </w:t>
      </w:r>
      <w:r w:rsidRPr="00F26E1B">
        <w:rPr>
          <w:rFonts w:ascii="Arial" w:hAnsi="Arial" w:cs="Arial"/>
        </w:rPr>
        <w:t>needs</w:t>
      </w:r>
      <w:r w:rsidRPr="00F26E1B">
        <w:rPr>
          <w:rFonts w:ascii="Arial" w:hAnsi="Arial" w:cs="Arial"/>
          <w:spacing w:val="-13"/>
        </w:rPr>
        <w:t xml:space="preserve"> </w:t>
      </w:r>
      <w:r w:rsidRPr="00F26E1B">
        <w:rPr>
          <w:rFonts w:ascii="Arial" w:hAnsi="Arial" w:cs="Arial"/>
        </w:rPr>
        <w:t>to</w:t>
      </w:r>
      <w:r w:rsidRPr="00F26E1B">
        <w:rPr>
          <w:rFonts w:ascii="Arial" w:hAnsi="Arial" w:cs="Arial"/>
          <w:spacing w:val="-13"/>
        </w:rPr>
        <w:t xml:space="preserve"> </w:t>
      </w:r>
      <w:r w:rsidRPr="00F26E1B">
        <w:rPr>
          <w:rFonts w:ascii="Arial" w:hAnsi="Arial" w:cs="Arial"/>
        </w:rPr>
        <w:t>be</w:t>
      </w:r>
      <w:r w:rsidRPr="00F26E1B">
        <w:rPr>
          <w:rFonts w:ascii="Arial" w:hAnsi="Arial" w:cs="Arial"/>
          <w:spacing w:val="-13"/>
        </w:rPr>
        <w:t xml:space="preserve"> </w:t>
      </w:r>
      <w:r w:rsidRPr="00F26E1B">
        <w:rPr>
          <w:rFonts w:ascii="Arial" w:hAnsi="Arial" w:cs="Arial"/>
        </w:rPr>
        <w:t>notified</w:t>
      </w:r>
      <w:r w:rsidRPr="00F26E1B">
        <w:rPr>
          <w:rFonts w:ascii="Arial" w:hAnsi="Arial" w:cs="Arial"/>
          <w:spacing w:val="-13"/>
        </w:rPr>
        <w:t xml:space="preserve"> </w:t>
      </w:r>
      <w:r w:rsidRPr="00F26E1B">
        <w:rPr>
          <w:rFonts w:ascii="Arial" w:hAnsi="Arial" w:cs="Arial"/>
        </w:rPr>
        <w:t>of</w:t>
      </w:r>
      <w:r w:rsidRPr="00F26E1B">
        <w:rPr>
          <w:rFonts w:ascii="Arial" w:hAnsi="Arial" w:cs="Arial"/>
          <w:spacing w:val="-13"/>
        </w:rPr>
        <w:t xml:space="preserve"> </w:t>
      </w:r>
      <w:r w:rsidRPr="00F26E1B">
        <w:rPr>
          <w:rFonts w:ascii="Arial" w:hAnsi="Arial" w:cs="Arial"/>
        </w:rPr>
        <w:t>the</w:t>
      </w:r>
      <w:r w:rsidRPr="00F26E1B">
        <w:rPr>
          <w:rFonts w:ascii="Arial" w:hAnsi="Arial" w:cs="Arial"/>
          <w:spacing w:val="-14"/>
        </w:rPr>
        <w:t xml:space="preserve"> </w:t>
      </w:r>
      <w:r w:rsidRPr="00F26E1B">
        <w:rPr>
          <w:rFonts w:ascii="Arial" w:hAnsi="Arial" w:cs="Arial"/>
        </w:rPr>
        <w:t>breach</w:t>
      </w:r>
      <w:r w:rsidRPr="00F26E1B">
        <w:rPr>
          <w:rFonts w:ascii="Arial" w:hAnsi="Arial" w:cs="Arial"/>
          <w:spacing w:val="-13"/>
        </w:rPr>
        <w:t xml:space="preserve"> </w:t>
      </w:r>
      <w:r w:rsidRPr="00F26E1B">
        <w:rPr>
          <w:rFonts w:ascii="Arial" w:hAnsi="Arial" w:cs="Arial"/>
        </w:rPr>
        <w:t>and</w:t>
      </w:r>
      <w:r w:rsidRPr="00F26E1B">
        <w:rPr>
          <w:rFonts w:ascii="Arial" w:hAnsi="Arial" w:cs="Arial"/>
          <w:spacing w:val="-13"/>
        </w:rPr>
        <w:t xml:space="preserve"> </w:t>
      </w:r>
      <w:r w:rsidRPr="00F26E1B">
        <w:rPr>
          <w:rFonts w:ascii="Arial" w:hAnsi="Arial" w:cs="Arial"/>
        </w:rPr>
        <w:t>any</w:t>
      </w:r>
      <w:r w:rsidRPr="00F26E1B">
        <w:rPr>
          <w:rFonts w:ascii="Arial" w:hAnsi="Arial" w:cs="Arial"/>
          <w:spacing w:val="-14"/>
        </w:rPr>
        <w:t xml:space="preserve"> </w:t>
      </w:r>
      <w:r w:rsidRPr="00F26E1B">
        <w:rPr>
          <w:rFonts w:ascii="Arial" w:hAnsi="Arial" w:cs="Arial"/>
        </w:rPr>
        <w:t>follow</w:t>
      </w:r>
      <w:r w:rsidRPr="00F26E1B">
        <w:rPr>
          <w:rFonts w:ascii="Arial" w:hAnsi="Arial" w:cs="Arial"/>
          <w:spacing w:val="-13"/>
        </w:rPr>
        <w:t xml:space="preserve"> </w:t>
      </w:r>
      <w:r w:rsidRPr="00F26E1B">
        <w:rPr>
          <w:rFonts w:ascii="Arial" w:hAnsi="Arial" w:cs="Arial"/>
        </w:rPr>
        <w:t>up</w:t>
      </w:r>
      <w:r w:rsidRPr="00F26E1B">
        <w:rPr>
          <w:rFonts w:ascii="Arial" w:hAnsi="Arial" w:cs="Arial"/>
          <w:spacing w:val="-14"/>
        </w:rPr>
        <w:t xml:space="preserve"> </w:t>
      </w:r>
      <w:r w:rsidRPr="00F26E1B">
        <w:rPr>
          <w:rFonts w:ascii="Arial" w:hAnsi="Arial" w:cs="Arial"/>
        </w:rPr>
        <w:t>actions</w:t>
      </w:r>
      <w:r w:rsidRPr="00F26E1B">
        <w:rPr>
          <w:rFonts w:ascii="Arial" w:hAnsi="Arial" w:cs="Arial"/>
          <w:spacing w:val="-14"/>
        </w:rPr>
        <w:t xml:space="preserve"> </w:t>
      </w:r>
      <w:r w:rsidRPr="00F26E1B">
        <w:rPr>
          <w:rFonts w:ascii="Arial" w:hAnsi="Arial" w:cs="Arial"/>
        </w:rPr>
        <w:t xml:space="preserve">required. </w:t>
      </w:r>
      <w:r>
        <w:rPr>
          <w:rFonts w:ascii="Arial" w:hAnsi="Arial" w:cs="Arial"/>
        </w:rPr>
        <w:t xml:space="preserve">The SUSOC will also decide whether to involve the research site R&amp;D department in the breach investigation/review. Where a </w:t>
      </w:r>
      <w:r>
        <w:rPr>
          <w:rFonts w:ascii="Arial" w:hAnsi="Arial" w:cs="Arial"/>
        </w:rPr>
        <w:lastRenderedPageBreak/>
        <w:t xml:space="preserve">trial/study has a </w:t>
      </w:r>
      <w:r w:rsidRPr="00F26E1B">
        <w:rPr>
          <w:rFonts w:ascii="Arial" w:hAnsi="Arial" w:cs="Arial"/>
        </w:rPr>
        <w:t>DMC</w:t>
      </w:r>
      <w:r>
        <w:rPr>
          <w:rFonts w:ascii="Arial" w:hAnsi="Arial" w:cs="Arial"/>
        </w:rPr>
        <w:t>, the CI will send the breach report to this body</w:t>
      </w:r>
      <w:r w:rsidRPr="00F26E1B">
        <w:rPr>
          <w:rFonts w:ascii="Arial" w:hAnsi="Arial" w:cs="Arial"/>
        </w:rPr>
        <w:t xml:space="preserve"> for review and comment.</w:t>
      </w:r>
    </w:p>
    <w:p w14:paraId="72ECC5F5" w14:textId="4EAD2DA0" w:rsidR="00AD25A2" w:rsidRPr="00D15E75" w:rsidRDefault="008E7C09" w:rsidP="00F74214">
      <w:pPr>
        <w:pStyle w:val="BodyText"/>
        <w:kinsoku w:val="0"/>
        <w:overflowPunct w:val="0"/>
        <w:spacing w:before="251"/>
        <w:ind w:right="565"/>
        <w:jc w:val="both"/>
        <w:rPr>
          <w:rFonts w:ascii="Arial" w:hAnsi="Arial" w:cs="Arial"/>
          <w:spacing w:val="40"/>
        </w:rPr>
      </w:pPr>
      <w:r>
        <w:rPr>
          <w:rFonts w:ascii="Arial" w:hAnsi="Arial" w:cs="Arial"/>
        </w:rPr>
        <w:t xml:space="preserve">Where an USM is required, </w:t>
      </w:r>
      <w:r w:rsidR="00B614DF" w:rsidRPr="2DACD160">
        <w:rPr>
          <w:rFonts w:ascii="Arial" w:hAnsi="Arial" w:cs="Arial"/>
        </w:rPr>
        <w:t>see section 5.7</w:t>
      </w:r>
      <w:r w:rsidR="00B614DF">
        <w:rPr>
          <w:rFonts w:ascii="Arial" w:hAnsi="Arial" w:cs="Arial"/>
        </w:rPr>
        <w:t xml:space="preserve"> – 5.12</w:t>
      </w:r>
      <w:r w:rsidR="00B614DF" w:rsidRPr="2DACD160">
        <w:rPr>
          <w:rFonts w:ascii="Arial" w:hAnsi="Arial" w:cs="Arial"/>
        </w:rPr>
        <w:t xml:space="preserve"> of this SOP.</w:t>
      </w:r>
    </w:p>
    <w:p w14:paraId="4FE2A732" w14:textId="222C7489" w:rsidR="00AD59D5" w:rsidRPr="003A026A" w:rsidRDefault="43000BAE" w:rsidP="00BD2611">
      <w:pPr>
        <w:pStyle w:val="Heading2"/>
        <w:spacing w:before="0"/>
        <w:contextualSpacing/>
        <w:rPr>
          <w:rFonts w:ascii="Arial" w:hAnsi="Arial" w:cs="Arial"/>
        </w:rPr>
      </w:pPr>
      <w:bookmarkStart w:id="13" w:name="_Toc228267091"/>
      <w:r>
        <w:t xml:space="preserve">5.4 Reporting of </w:t>
      </w:r>
      <w:r w:rsidR="00542ACF">
        <w:t xml:space="preserve">serious </w:t>
      </w:r>
      <w:r>
        <w:t>breaches</w:t>
      </w:r>
      <w:bookmarkEnd w:id="13"/>
    </w:p>
    <w:p w14:paraId="4C3587BE" w14:textId="54F180AF" w:rsidR="00F74214" w:rsidRDefault="00BC1A2D" w:rsidP="00BD2611">
      <w:pPr>
        <w:pStyle w:val="BodyText"/>
        <w:kinsoku w:val="0"/>
        <w:overflowPunct w:val="0"/>
        <w:spacing w:after="0"/>
        <w:ind w:right="565"/>
        <w:contextualSpacing/>
        <w:jc w:val="both"/>
        <w:rPr>
          <w:rFonts w:ascii="Arial" w:hAnsi="Arial" w:cs="Arial"/>
        </w:rPr>
      </w:pPr>
      <w:r>
        <w:rPr>
          <w:rFonts w:ascii="Arial" w:hAnsi="Arial" w:cs="Arial"/>
        </w:rPr>
        <w:t xml:space="preserve">The SU Research QA Officer will update the breach report with the </w:t>
      </w:r>
      <w:r w:rsidR="00F74214" w:rsidRPr="00F26E1B">
        <w:rPr>
          <w:rFonts w:ascii="Arial" w:hAnsi="Arial" w:cs="Arial"/>
        </w:rPr>
        <w:t xml:space="preserve">outcome of the </w:t>
      </w:r>
      <w:proofErr w:type="gramStart"/>
      <w:r w:rsidR="00F74214" w:rsidRPr="00F26E1B">
        <w:rPr>
          <w:rFonts w:ascii="Arial" w:hAnsi="Arial" w:cs="Arial"/>
        </w:rPr>
        <w:t>investigation</w:t>
      </w:r>
      <w:r>
        <w:rPr>
          <w:rFonts w:ascii="Arial" w:hAnsi="Arial" w:cs="Arial"/>
        </w:rPr>
        <w:t>, and</w:t>
      </w:r>
      <w:proofErr w:type="gramEnd"/>
      <w:r>
        <w:rPr>
          <w:rFonts w:ascii="Arial" w:hAnsi="Arial" w:cs="Arial"/>
        </w:rPr>
        <w:t xml:space="preserve"> submit the breach report to the main REC for the trial/study, and MHRA if applicable, within 7 days of sponsor knowledge of the event(s). </w:t>
      </w:r>
    </w:p>
    <w:p w14:paraId="46FC7CFF" w14:textId="77777777" w:rsidR="00AD59D5" w:rsidRPr="00F26E1B" w:rsidRDefault="00AD59D5" w:rsidP="00AD59D5">
      <w:pPr>
        <w:pStyle w:val="BodyText"/>
        <w:kinsoku w:val="0"/>
        <w:overflowPunct w:val="0"/>
        <w:ind w:right="567"/>
        <w:jc w:val="both"/>
        <w:rPr>
          <w:rFonts w:ascii="Arial" w:hAnsi="Arial" w:cs="Arial"/>
        </w:rPr>
      </w:pPr>
      <w:r w:rsidRPr="00F26E1B">
        <w:rPr>
          <w:rFonts w:ascii="Arial" w:hAnsi="Arial" w:cs="Arial"/>
        </w:rPr>
        <w:t>Follow up reports should be submitted to the REC and MHRA if actions cannot be fully identified within the initial report.</w:t>
      </w:r>
    </w:p>
    <w:p w14:paraId="7D708FFB" w14:textId="6646A80E" w:rsidR="003A026A" w:rsidRDefault="00AD59D5" w:rsidP="00B27205">
      <w:pPr>
        <w:pStyle w:val="BodyText"/>
        <w:kinsoku w:val="0"/>
        <w:overflowPunct w:val="0"/>
        <w:ind w:right="566"/>
        <w:jc w:val="both"/>
        <w:rPr>
          <w:rFonts w:ascii="Arial" w:hAnsi="Arial" w:cs="Arial"/>
        </w:rPr>
      </w:pPr>
      <w:r w:rsidRPr="00F26E1B">
        <w:rPr>
          <w:rFonts w:ascii="Arial" w:hAnsi="Arial" w:cs="Arial"/>
        </w:rPr>
        <w:t xml:space="preserve">Full guidance on the reporting process for serious breaches for </w:t>
      </w:r>
      <w:r>
        <w:rPr>
          <w:rFonts w:ascii="Arial" w:hAnsi="Arial" w:cs="Arial"/>
        </w:rPr>
        <w:t xml:space="preserve">both </w:t>
      </w:r>
      <w:r w:rsidRPr="00F26E1B">
        <w:rPr>
          <w:rFonts w:ascii="Arial" w:hAnsi="Arial" w:cs="Arial"/>
        </w:rPr>
        <w:t xml:space="preserve">CTIMPs </w:t>
      </w:r>
      <w:r>
        <w:rPr>
          <w:rFonts w:ascii="Arial" w:hAnsi="Arial" w:cs="Arial"/>
        </w:rPr>
        <w:t xml:space="preserve">and non-CTIMPs </w:t>
      </w:r>
      <w:r w:rsidRPr="00F26E1B">
        <w:rPr>
          <w:rFonts w:ascii="Arial" w:hAnsi="Arial" w:cs="Arial"/>
        </w:rPr>
        <w:t xml:space="preserve">is available on the MHRA </w:t>
      </w:r>
      <w:r>
        <w:rPr>
          <w:rFonts w:ascii="Arial" w:hAnsi="Arial" w:cs="Arial"/>
        </w:rPr>
        <w:t xml:space="preserve">and HRA </w:t>
      </w:r>
      <w:r w:rsidRPr="00F26E1B">
        <w:rPr>
          <w:rFonts w:ascii="Arial" w:hAnsi="Arial" w:cs="Arial"/>
        </w:rPr>
        <w:t>website</w:t>
      </w:r>
      <w:r>
        <w:rPr>
          <w:rFonts w:ascii="Arial" w:hAnsi="Arial" w:cs="Arial"/>
        </w:rPr>
        <w:t>s</w:t>
      </w:r>
      <w:r w:rsidRPr="00F26E1B">
        <w:rPr>
          <w:rFonts w:ascii="Arial" w:hAnsi="Arial" w:cs="Arial"/>
        </w:rPr>
        <w:t xml:space="preserve"> (see references).</w:t>
      </w:r>
    </w:p>
    <w:p w14:paraId="0175BC14" w14:textId="7A5071AB" w:rsidR="00AD59D5" w:rsidRPr="003A026A" w:rsidRDefault="43000BAE" w:rsidP="2DACD160">
      <w:pPr>
        <w:pStyle w:val="Heading2"/>
        <w:rPr>
          <w:rFonts w:ascii="Arial" w:hAnsi="Arial" w:cs="Arial"/>
        </w:rPr>
      </w:pPr>
      <w:bookmarkStart w:id="14" w:name="_Toc228267092"/>
      <w:r>
        <w:t>5.5 Record retention</w:t>
      </w:r>
      <w:bookmarkEnd w:id="14"/>
    </w:p>
    <w:p w14:paraId="095CE996" w14:textId="1F450417" w:rsidR="00A529FA" w:rsidRPr="00F26E1B" w:rsidRDefault="582B74E3" w:rsidP="00A529FA">
      <w:pPr>
        <w:pStyle w:val="BodyText"/>
        <w:kinsoku w:val="0"/>
        <w:overflowPunct w:val="0"/>
        <w:ind w:right="565"/>
        <w:jc w:val="both"/>
        <w:rPr>
          <w:rFonts w:ascii="Arial" w:hAnsi="Arial" w:cs="Arial"/>
        </w:rPr>
      </w:pPr>
      <w:r w:rsidRPr="00F26E1B">
        <w:rPr>
          <w:rFonts w:ascii="Arial" w:hAnsi="Arial" w:cs="Arial"/>
        </w:rPr>
        <w:t>All</w:t>
      </w:r>
      <w:r w:rsidRPr="00F26E1B">
        <w:rPr>
          <w:rFonts w:ascii="Arial" w:hAnsi="Arial" w:cs="Arial"/>
          <w:spacing w:val="-10"/>
        </w:rPr>
        <w:t xml:space="preserve"> </w:t>
      </w:r>
      <w:r w:rsidRPr="00F26E1B">
        <w:rPr>
          <w:rFonts w:ascii="Arial" w:hAnsi="Arial" w:cs="Arial"/>
        </w:rPr>
        <w:t>records</w:t>
      </w:r>
      <w:r w:rsidRPr="00F26E1B">
        <w:rPr>
          <w:rFonts w:ascii="Arial" w:hAnsi="Arial" w:cs="Arial"/>
          <w:spacing w:val="-10"/>
        </w:rPr>
        <w:t xml:space="preserve"> </w:t>
      </w:r>
      <w:r w:rsidRPr="00F26E1B">
        <w:rPr>
          <w:rFonts w:ascii="Arial" w:hAnsi="Arial" w:cs="Arial"/>
        </w:rPr>
        <w:t>and</w:t>
      </w:r>
      <w:r w:rsidRPr="00F26E1B">
        <w:rPr>
          <w:rFonts w:ascii="Arial" w:hAnsi="Arial" w:cs="Arial"/>
          <w:spacing w:val="-10"/>
        </w:rPr>
        <w:t xml:space="preserve"> </w:t>
      </w:r>
      <w:r w:rsidRPr="00F26E1B">
        <w:rPr>
          <w:rFonts w:ascii="Arial" w:hAnsi="Arial" w:cs="Arial"/>
        </w:rPr>
        <w:t>communication</w:t>
      </w:r>
      <w:r w:rsidRPr="00F26E1B">
        <w:rPr>
          <w:rFonts w:ascii="Arial" w:hAnsi="Arial" w:cs="Arial"/>
          <w:spacing w:val="-10"/>
        </w:rPr>
        <w:t xml:space="preserve"> </w:t>
      </w:r>
      <w:r w:rsidRPr="00F26E1B">
        <w:rPr>
          <w:rFonts w:ascii="Arial" w:hAnsi="Arial" w:cs="Arial"/>
        </w:rPr>
        <w:t>of</w:t>
      </w:r>
      <w:r w:rsidRPr="00F26E1B">
        <w:rPr>
          <w:rFonts w:ascii="Arial" w:hAnsi="Arial" w:cs="Arial"/>
          <w:spacing w:val="-10"/>
        </w:rPr>
        <w:t xml:space="preserve"> </w:t>
      </w:r>
      <w:r w:rsidR="00A9629A">
        <w:rPr>
          <w:rFonts w:ascii="Arial" w:hAnsi="Arial" w:cs="Arial"/>
          <w:spacing w:val="-10"/>
        </w:rPr>
        <w:t xml:space="preserve">both </w:t>
      </w:r>
      <w:r w:rsidRPr="00F26E1B">
        <w:rPr>
          <w:rFonts w:ascii="Arial" w:hAnsi="Arial" w:cs="Arial"/>
        </w:rPr>
        <w:t>potential</w:t>
      </w:r>
      <w:r w:rsidRPr="00F26E1B">
        <w:rPr>
          <w:rFonts w:ascii="Arial" w:hAnsi="Arial" w:cs="Arial"/>
          <w:spacing w:val="-10"/>
        </w:rPr>
        <w:t xml:space="preserve"> </w:t>
      </w:r>
      <w:r w:rsidR="00A9629A">
        <w:rPr>
          <w:rFonts w:ascii="Arial" w:hAnsi="Arial" w:cs="Arial"/>
          <w:spacing w:val="-10"/>
        </w:rPr>
        <w:t xml:space="preserve">and confirmed </w:t>
      </w:r>
      <w:r w:rsidRPr="00F26E1B">
        <w:rPr>
          <w:rFonts w:ascii="Arial" w:hAnsi="Arial" w:cs="Arial"/>
        </w:rPr>
        <w:t>serious</w:t>
      </w:r>
      <w:r w:rsidRPr="00F26E1B">
        <w:rPr>
          <w:rFonts w:ascii="Arial" w:hAnsi="Arial" w:cs="Arial"/>
          <w:spacing w:val="-10"/>
        </w:rPr>
        <w:t xml:space="preserve"> </w:t>
      </w:r>
      <w:r w:rsidRPr="00F26E1B">
        <w:rPr>
          <w:rFonts w:ascii="Arial" w:hAnsi="Arial" w:cs="Arial"/>
        </w:rPr>
        <w:t>breaches</w:t>
      </w:r>
      <w:r w:rsidRPr="00F26E1B">
        <w:rPr>
          <w:rFonts w:ascii="Arial" w:hAnsi="Arial" w:cs="Arial"/>
          <w:spacing w:val="-10"/>
        </w:rPr>
        <w:t xml:space="preserve"> </w:t>
      </w:r>
      <w:r w:rsidRPr="00F26E1B">
        <w:rPr>
          <w:rFonts w:ascii="Arial" w:hAnsi="Arial" w:cs="Arial"/>
        </w:rPr>
        <w:t>shall</w:t>
      </w:r>
      <w:r w:rsidRPr="00F26E1B">
        <w:rPr>
          <w:rFonts w:ascii="Arial" w:hAnsi="Arial" w:cs="Arial"/>
          <w:spacing w:val="-10"/>
        </w:rPr>
        <w:t xml:space="preserve"> </w:t>
      </w:r>
      <w:r w:rsidRPr="00F26E1B">
        <w:rPr>
          <w:rFonts w:ascii="Arial" w:hAnsi="Arial" w:cs="Arial"/>
        </w:rPr>
        <w:t>be</w:t>
      </w:r>
      <w:r w:rsidRPr="00F26E1B">
        <w:rPr>
          <w:rFonts w:ascii="Arial" w:hAnsi="Arial" w:cs="Arial"/>
          <w:spacing w:val="-10"/>
        </w:rPr>
        <w:t xml:space="preserve"> </w:t>
      </w:r>
      <w:r w:rsidRPr="00F26E1B">
        <w:rPr>
          <w:rFonts w:ascii="Arial" w:hAnsi="Arial" w:cs="Arial"/>
        </w:rPr>
        <w:t>retained</w:t>
      </w:r>
      <w:r w:rsidRPr="2DACD160">
        <w:rPr>
          <w:rFonts w:ascii="Arial" w:hAnsi="Arial" w:cs="Arial"/>
        </w:rPr>
        <w:t>,</w:t>
      </w:r>
      <w:r w:rsidRPr="00F26E1B">
        <w:rPr>
          <w:rFonts w:ascii="Arial" w:hAnsi="Arial" w:cs="Arial"/>
          <w:spacing w:val="-10"/>
        </w:rPr>
        <w:t xml:space="preserve"> </w:t>
      </w:r>
      <w:r w:rsidRPr="00F26E1B">
        <w:rPr>
          <w:rFonts w:ascii="Arial" w:hAnsi="Arial" w:cs="Arial"/>
        </w:rPr>
        <w:t>including</w:t>
      </w:r>
      <w:r w:rsidRPr="00F26E1B">
        <w:rPr>
          <w:rFonts w:ascii="Arial" w:hAnsi="Arial" w:cs="Arial"/>
          <w:spacing w:val="-10"/>
        </w:rPr>
        <w:t xml:space="preserve"> </w:t>
      </w:r>
      <w:r w:rsidRPr="00F26E1B">
        <w:rPr>
          <w:rFonts w:ascii="Arial" w:hAnsi="Arial" w:cs="Arial"/>
        </w:rPr>
        <w:t xml:space="preserve">those not </w:t>
      </w:r>
      <w:r w:rsidRPr="2DACD160">
        <w:rPr>
          <w:rFonts w:ascii="Arial" w:hAnsi="Arial" w:cs="Arial"/>
        </w:rPr>
        <w:t>deemed</w:t>
      </w:r>
      <w:r w:rsidRPr="00F26E1B">
        <w:rPr>
          <w:rFonts w:ascii="Arial" w:hAnsi="Arial" w:cs="Arial"/>
          <w:spacing w:val="-1"/>
        </w:rPr>
        <w:t xml:space="preserve"> </w:t>
      </w:r>
      <w:r w:rsidRPr="00F26E1B">
        <w:rPr>
          <w:rFonts w:ascii="Arial" w:hAnsi="Arial" w:cs="Arial"/>
        </w:rPr>
        <w:t>serious</w:t>
      </w:r>
      <w:r w:rsidR="363B8FD3">
        <w:rPr>
          <w:rFonts w:ascii="Arial" w:hAnsi="Arial" w:cs="Arial"/>
        </w:rPr>
        <w:t>, a</w:t>
      </w:r>
      <w:r w:rsidRPr="00F26E1B">
        <w:rPr>
          <w:rFonts w:ascii="Arial" w:hAnsi="Arial" w:cs="Arial"/>
        </w:rPr>
        <w:t>nd</w:t>
      </w:r>
      <w:r w:rsidRPr="00F26E1B">
        <w:rPr>
          <w:rFonts w:ascii="Arial" w:hAnsi="Arial" w:cs="Arial"/>
          <w:spacing w:val="-1"/>
        </w:rPr>
        <w:t xml:space="preserve"> </w:t>
      </w:r>
      <w:r w:rsidRPr="00F26E1B">
        <w:rPr>
          <w:rFonts w:ascii="Arial" w:hAnsi="Arial" w:cs="Arial"/>
        </w:rPr>
        <w:t>shall</w:t>
      </w:r>
      <w:r w:rsidRPr="00F26E1B">
        <w:rPr>
          <w:rFonts w:ascii="Arial" w:hAnsi="Arial" w:cs="Arial"/>
          <w:spacing w:val="-1"/>
        </w:rPr>
        <w:t xml:space="preserve"> </w:t>
      </w:r>
      <w:r w:rsidRPr="00F26E1B">
        <w:rPr>
          <w:rFonts w:ascii="Arial" w:hAnsi="Arial" w:cs="Arial"/>
        </w:rPr>
        <w:t>be</w:t>
      </w:r>
      <w:r w:rsidRPr="00F26E1B">
        <w:rPr>
          <w:rFonts w:ascii="Arial" w:hAnsi="Arial" w:cs="Arial"/>
          <w:spacing w:val="-1"/>
        </w:rPr>
        <w:t xml:space="preserve"> </w:t>
      </w:r>
      <w:r w:rsidRPr="00F26E1B">
        <w:rPr>
          <w:rFonts w:ascii="Arial" w:hAnsi="Arial" w:cs="Arial"/>
        </w:rPr>
        <w:t>filed</w:t>
      </w:r>
      <w:r w:rsidRPr="00F26E1B">
        <w:rPr>
          <w:rFonts w:ascii="Arial" w:hAnsi="Arial" w:cs="Arial"/>
          <w:spacing w:val="-1"/>
        </w:rPr>
        <w:t xml:space="preserve"> </w:t>
      </w:r>
      <w:r w:rsidRPr="00F26E1B">
        <w:rPr>
          <w:rFonts w:ascii="Arial" w:hAnsi="Arial" w:cs="Arial"/>
        </w:rPr>
        <w:t>in</w:t>
      </w:r>
      <w:r w:rsidRPr="00F26E1B">
        <w:rPr>
          <w:rFonts w:ascii="Arial" w:hAnsi="Arial" w:cs="Arial"/>
          <w:spacing w:val="-1"/>
        </w:rPr>
        <w:t xml:space="preserve"> </w:t>
      </w:r>
      <w:r w:rsidRPr="00F26E1B">
        <w:rPr>
          <w:rFonts w:ascii="Arial" w:hAnsi="Arial" w:cs="Arial"/>
        </w:rPr>
        <w:t>the</w:t>
      </w:r>
      <w:r w:rsidRPr="00F26E1B">
        <w:rPr>
          <w:rFonts w:ascii="Arial" w:hAnsi="Arial" w:cs="Arial"/>
          <w:spacing w:val="-1"/>
        </w:rPr>
        <w:t xml:space="preserve"> </w:t>
      </w:r>
      <w:r w:rsidRPr="00F26E1B">
        <w:rPr>
          <w:rFonts w:ascii="Arial" w:hAnsi="Arial" w:cs="Arial"/>
        </w:rPr>
        <w:t>relevant</w:t>
      </w:r>
      <w:r w:rsidRPr="00F26E1B">
        <w:rPr>
          <w:rFonts w:ascii="Arial" w:hAnsi="Arial" w:cs="Arial"/>
          <w:spacing w:val="-1"/>
        </w:rPr>
        <w:t xml:space="preserve"> </w:t>
      </w:r>
      <w:r w:rsidR="002A4D31">
        <w:rPr>
          <w:rFonts w:ascii="Arial" w:hAnsi="Arial" w:cs="Arial"/>
          <w:spacing w:val="-1"/>
        </w:rPr>
        <w:t>digital</w:t>
      </w:r>
      <w:r w:rsidRPr="00F26E1B">
        <w:rPr>
          <w:rFonts w:ascii="Arial" w:hAnsi="Arial" w:cs="Arial"/>
          <w:spacing w:val="-1"/>
        </w:rPr>
        <w:t xml:space="preserve"> </w:t>
      </w:r>
      <w:r w:rsidRPr="00F26E1B">
        <w:rPr>
          <w:rFonts w:ascii="Arial" w:hAnsi="Arial" w:cs="Arial"/>
        </w:rPr>
        <w:t>T</w:t>
      </w:r>
      <w:r w:rsidR="363B8FD3">
        <w:rPr>
          <w:rFonts w:ascii="Arial" w:hAnsi="Arial" w:cs="Arial"/>
        </w:rPr>
        <w:t>/S</w:t>
      </w:r>
      <w:r w:rsidRPr="00F26E1B">
        <w:rPr>
          <w:rFonts w:ascii="Arial" w:hAnsi="Arial" w:cs="Arial"/>
        </w:rPr>
        <w:t>MF and sponsor files.</w:t>
      </w:r>
    </w:p>
    <w:p w14:paraId="5A83112C" w14:textId="3FAA0471" w:rsidR="00F74214" w:rsidRPr="00F26E1B" w:rsidRDefault="00F74214" w:rsidP="00B27205">
      <w:pPr>
        <w:pStyle w:val="BodyText"/>
        <w:kinsoku w:val="0"/>
        <w:overflowPunct w:val="0"/>
        <w:ind w:right="566"/>
        <w:jc w:val="both"/>
        <w:rPr>
          <w:rFonts w:ascii="Arial" w:hAnsi="Arial" w:cs="Arial"/>
        </w:rPr>
      </w:pPr>
      <w:r w:rsidRPr="00F26E1B">
        <w:rPr>
          <w:rFonts w:ascii="Arial" w:hAnsi="Arial" w:cs="Arial"/>
        </w:rPr>
        <w:t xml:space="preserve">The </w:t>
      </w:r>
      <w:r w:rsidR="00AD59D5">
        <w:rPr>
          <w:rFonts w:ascii="Arial" w:hAnsi="Arial" w:cs="Arial"/>
        </w:rPr>
        <w:t>CI</w:t>
      </w:r>
      <w:r w:rsidRPr="00F26E1B">
        <w:rPr>
          <w:rFonts w:ascii="Arial" w:hAnsi="Arial" w:cs="Arial"/>
        </w:rPr>
        <w:t xml:space="preserve"> is responsible for ensuring all report forms and correspondence with the REC and MHRA is filed within the </w:t>
      </w:r>
      <w:r w:rsidR="002A4D31">
        <w:rPr>
          <w:rFonts w:ascii="Arial" w:hAnsi="Arial" w:cs="Arial"/>
        </w:rPr>
        <w:t xml:space="preserve">digital </w:t>
      </w:r>
      <w:r w:rsidRPr="00F26E1B">
        <w:rPr>
          <w:rFonts w:ascii="Arial" w:hAnsi="Arial" w:cs="Arial"/>
        </w:rPr>
        <w:t>T</w:t>
      </w:r>
      <w:r w:rsidR="00AD59D5">
        <w:rPr>
          <w:rFonts w:ascii="Arial" w:hAnsi="Arial" w:cs="Arial"/>
        </w:rPr>
        <w:t>/S</w:t>
      </w:r>
      <w:r w:rsidRPr="00F26E1B">
        <w:rPr>
          <w:rFonts w:ascii="Arial" w:hAnsi="Arial" w:cs="Arial"/>
        </w:rPr>
        <w:t xml:space="preserve">MF. The MHRA and/or REC may </w:t>
      </w:r>
      <w:proofErr w:type="gramStart"/>
      <w:r w:rsidRPr="00F26E1B">
        <w:rPr>
          <w:rFonts w:ascii="Arial" w:hAnsi="Arial" w:cs="Arial"/>
        </w:rPr>
        <w:t>enter into</w:t>
      </w:r>
      <w:proofErr w:type="gramEnd"/>
      <w:r w:rsidRPr="00F26E1B">
        <w:rPr>
          <w:rFonts w:ascii="Arial" w:hAnsi="Arial" w:cs="Arial"/>
        </w:rPr>
        <w:t xml:space="preserve"> a dialogue with the </w:t>
      </w:r>
      <w:r w:rsidR="00AD59D5">
        <w:rPr>
          <w:rFonts w:ascii="Arial" w:hAnsi="Arial" w:cs="Arial"/>
        </w:rPr>
        <w:t>SU Research QA Officer and/or CI</w:t>
      </w:r>
      <w:r w:rsidRPr="00F26E1B">
        <w:rPr>
          <w:rFonts w:ascii="Arial" w:hAnsi="Arial" w:cs="Arial"/>
        </w:rPr>
        <w:t>.</w:t>
      </w:r>
      <w:r w:rsidRPr="00F26E1B">
        <w:rPr>
          <w:rFonts w:ascii="Arial" w:hAnsi="Arial" w:cs="Arial"/>
          <w:spacing w:val="40"/>
        </w:rPr>
        <w:t xml:space="preserve"> </w:t>
      </w:r>
      <w:r w:rsidRPr="00F26E1B">
        <w:rPr>
          <w:rFonts w:ascii="Arial" w:hAnsi="Arial" w:cs="Arial"/>
        </w:rPr>
        <w:t>All</w:t>
      </w:r>
      <w:r w:rsidRPr="00F26E1B">
        <w:rPr>
          <w:rFonts w:ascii="Arial" w:hAnsi="Arial" w:cs="Arial"/>
          <w:spacing w:val="-5"/>
        </w:rPr>
        <w:t xml:space="preserve"> </w:t>
      </w:r>
      <w:r w:rsidRPr="00F26E1B">
        <w:rPr>
          <w:rFonts w:ascii="Arial" w:hAnsi="Arial" w:cs="Arial"/>
        </w:rPr>
        <w:t>verbal</w:t>
      </w:r>
      <w:r w:rsidRPr="00F26E1B">
        <w:rPr>
          <w:rFonts w:ascii="Arial" w:hAnsi="Arial" w:cs="Arial"/>
          <w:spacing w:val="-5"/>
        </w:rPr>
        <w:t xml:space="preserve"> </w:t>
      </w:r>
      <w:r w:rsidRPr="00F26E1B">
        <w:rPr>
          <w:rFonts w:ascii="Arial" w:hAnsi="Arial" w:cs="Arial"/>
        </w:rPr>
        <w:t>conversations</w:t>
      </w:r>
      <w:r w:rsidRPr="00F26E1B">
        <w:rPr>
          <w:rFonts w:ascii="Arial" w:hAnsi="Arial" w:cs="Arial"/>
          <w:spacing w:val="-5"/>
        </w:rPr>
        <w:t xml:space="preserve"> </w:t>
      </w:r>
      <w:r w:rsidRPr="00F26E1B">
        <w:rPr>
          <w:rFonts w:ascii="Arial" w:hAnsi="Arial" w:cs="Arial"/>
        </w:rPr>
        <w:t>should</w:t>
      </w:r>
      <w:r w:rsidRPr="00F26E1B">
        <w:rPr>
          <w:rFonts w:ascii="Arial" w:hAnsi="Arial" w:cs="Arial"/>
          <w:spacing w:val="-5"/>
        </w:rPr>
        <w:t xml:space="preserve"> </w:t>
      </w:r>
      <w:r w:rsidRPr="00F26E1B">
        <w:rPr>
          <w:rFonts w:ascii="Arial" w:hAnsi="Arial" w:cs="Arial"/>
        </w:rPr>
        <w:t>be</w:t>
      </w:r>
      <w:r w:rsidRPr="00F26E1B">
        <w:rPr>
          <w:rFonts w:ascii="Arial" w:hAnsi="Arial" w:cs="Arial"/>
          <w:spacing w:val="-5"/>
        </w:rPr>
        <w:t xml:space="preserve"> </w:t>
      </w:r>
      <w:r w:rsidRPr="00F26E1B">
        <w:rPr>
          <w:rFonts w:ascii="Arial" w:hAnsi="Arial" w:cs="Arial"/>
        </w:rPr>
        <w:t>recorded</w:t>
      </w:r>
      <w:r w:rsidRPr="00F26E1B">
        <w:rPr>
          <w:rFonts w:ascii="Arial" w:hAnsi="Arial" w:cs="Arial"/>
          <w:spacing w:val="-5"/>
        </w:rPr>
        <w:t xml:space="preserve"> </w:t>
      </w:r>
      <w:r w:rsidRPr="00F26E1B">
        <w:rPr>
          <w:rFonts w:ascii="Arial" w:hAnsi="Arial" w:cs="Arial"/>
        </w:rPr>
        <w:t>(preferably</w:t>
      </w:r>
      <w:r w:rsidRPr="00F26E1B">
        <w:rPr>
          <w:rFonts w:ascii="Arial" w:hAnsi="Arial" w:cs="Arial"/>
          <w:spacing w:val="-5"/>
        </w:rPr>
        <w:t xml:space="preserve"> </w:t>
      </w:r>
      <w:r w:rsidRPr="00F26E1B">
        <w:rPr>
          <w:rFonts w:ascii="Arial" w:hAnsi="Arial" w:cs="Arial"/>
        </w:rPr>
        <w:t>by</w:t>
      </w:r>
      <w:r w:rsidRPr="00F26E1B">
        <w:rPr>
          <w:rFonts w:ascii="Arial" w:hAnsi="Arial" w:cs="Arial"/>
          <w:spacing w:val="-5"/>
        </w:rPr>
        <w:t xml:space="preserve"> </w:t>
      </w:r>
      <w:r w:rsidRPr="00F26E1B">
        <w:rPr>
          <w:rFonts w:ascii="Arial" w:hAnsi="Arial" w:cs="Arial"/>
        </w:rPr>
        <w:t>follow</w:t>
      </w:r>
      <w:r w:rsidRPr="00F26E1B">
        <w:rPr>
          <w:rFonts w:ascii="Arial" w:hAnsi="Arial" w:cs="Arial"/>
          <w:spacing w:val="-5"/>
        </w:rPr>
        <w:t xml:space="preserve"> </w:t>
      </w:r>
      <w:r w:rsidRPr="00F26E1B">
        <w:rPr>
          <w:rFonts w:ascii="Arial" w:hAnsi="Arial" w:cs="Arial"/>
        </w:rPr>
        <w:t>up</w:t>
      </w:r>
      <w:r w:rsidRPr="00F26E1B">
        <w:rPr>
          <w:rFonts w:ascii="Arial" w:hAnsi="Arial" w:cs="Arial"/>
          <w:spacing w:val="-5"/>
        </w:rPr>
        <w:t xml:space="preserve"> </w:t>
      </w:r>
      <w:r w:rsidRPr="00F26E1B">
        <w:rPr>
          <w:rFonts w:ascii="Arial" w:hAnsi="Arial" w:cs="Arial"/>
        </w:rPr>
        <w:t>email)</w:t>
      </w:r>
      <w:r w:rsidRPr="00F26E1B">
        <w:rPr>
          <w:rFonts w:ascii="Arial" w:hAnsi="Arial" w:cs="Arial"/>
          <w:spacing w:val="-5"/>
        </w:rPr>
        <w:t xml:space="preserve"> </w:t>
      </w:r>
      <w:r w:rsidRPr="00F26E1B">
        <w:rPr>
          <w:rFonts w:ascii="Arial" w:hAnsi="Arial" w:cs="Arial"/>
        </w:rPr>
        <w:t>and</w:t>
      </w:r>
      <w:r w:rsidRPr="00F26E1B">
        <w:rPr>
          <w:rFonts w:ascii="Arial" w:hAnsi="Arial" w:cs="Arial"/>
          <w:spacing w:val="-5"/>
        </w:rPr>
        <w:t xml:space="preserve"> </w:t>
      </w:r>
      <w:r w:rsidRPr="00F26E1B">
        <w:rPr>
          <w:rFonts w:ascii="Arial" w:hAnsi="Arial" w:cs="Arial"/>
        </w:rPr>
        <w:t>filed</w:t>
      </w:r>
      <w:r w:rsidRPr="00F26E1B">
        <w:rPr>
          <w:rFonts w:ascii="Arial" w:hAnsi="Arial" w:cs="Arial"/>
          <w:spacing w:val="-5"/>
        </w:rPr>
        <w:t xml:space="preserve"> </w:t>
      </w:r>
      <w:r w:rsidRPr="00F26E1B">
        <w:rPr>
          <w:rFonts w:ascii="Arial" w:hAnsi="Arial" w:cs="Arial"/>
        </w:rPr>
        <w:t xml:space="preserve">in the </w:t>
      </w:r>
      <w:r w:rsidR="002A4D31">
        <w:rPr>
          <w:rFonts w:ascii="Arial" w:hAnsi="Arial" w:cs="Arial"/>
        </w:rPr>
        <w:t xml:space="preserve">digital </w:t>
      </w:r>
      <w:r w:rsidRPr="00F26E1B">
        <w:rPr>
          <w:rFonts w:ascii="Arial" w:hAnsi="Arial" w:cs="Arial"/>
        </w:rPr>
        <w:t>T</w:t>
      </w:r>
      <w:r w:rsidR="00AD59D5">
        <w:rPr>
          <w:rFonts w:ascii="Arial" w:hAnsi="Arial" w:cs="Arial"/>
        </w:rPr>
        <w:t>/S</w:t>
      </w:r>
      <w:r w:rsidRPr="00F26E1B">
        <w:rPr>
          <w:rFonts w:ascii="Arial" w:hAnsi="Arial" w:cs="Arial"/>
        </w:rPr>
        <w:t>MF.</w:t>
      </w:r>
    </w:p>
    <w:p w14:paraId="71369AD9" w14:textId="4ABD8420" w:rsidR="00F74214" w:rsidRPr="00F26E1B" w:rsidRDefault="0051013F" w:rsidP="2DACD160">
      <w:pPr>
        <w:pStyle w:val="Heading2"/>
        <w:keepNext w:val="0"/>
        <w:keepLines w:val="0"/>
        <w:widowControl w:val="0"/>
        <w:tabs>
          <w:tab w:val="left" w:pos="507"/>
        </w:tabs>
        <w:rPr>
          <w:rFonts w:ascii="Arial" w:hAnsi="Arial" w:cs="Arial"/>
          <w:sz w:val="24"/>
          <w:szCs w:val="24"/>
        </w:rPr>
      </w:pPr>
      <w:bookmarkStart w:id="15" w:name="_Toc228267093"/>
      <w:r>
        <w:t xml:space="preserve">5.6 </w:t>
      </w:r>
      <w:r w:rsidR="582B74E3" w:rsidRPr="00F26E1B">
        <w:t>Ongoing oversight of deviations</w:t>
      </w:r>
      <w:r>
        <w:t xml:space="preserve"> and </w:t>
      </w:r>
      <w:r w:rsidR="582B74E3" w:rsidRPr="00F26E1B">
        <w:t>serious breaches</w:t>
      </w:r>
      <w:bookmarkEnd w:id="15"/>
    </w:p>
    <w:p w14:paraId="4621FBB0" w14:textId="78793758" w:rsidR="003E0C73" w:rsidRPr="00F26E1B" w:rsidRDefault="00F74214" w:rsidP="003E0C73">
      <w:pPr>
        <w:pStyle w:val="BodyText"/>
        <w:kinsoku w:val="0"/>
        <w:overflowPunct w:val="0"/>
        <w:ind w:right="565"/>
        <w:jc w:val="both"/>
        <w:rPr>
          <w:rFonts w:ascii="Arial" w:hAnsi="Arial" w:cs="Arial"/>
        </w:rPr>
      </w:pPr>
      <w:r w:rsidRPr="00F26E1B">
        <w:rPr>
          <w:rFonts w:ascii="Arial" w:hAnsi="Arial" w:cs="Arial"/>
        </w:rPr>
        <w:t xml:space="preserve">Following the start of recruitment, </w:t>
      </w:r>
      <w:r w:rsidR="003E0C73">
        <w:rPr>
          <w:rFonts w:ascii="Arial" w:hAnsi="Arial" w:cs="Arial"/>
        </w:rPr>
        <w:t xml:space="preserve">in trials/studies assessed as high risk by the sponsor, </w:t>
      </w:r>
      <w:r w:rsidRPr="00F26E1B">
        <w:rPr>
          <w:rFonts w:ascii="Arial" w:hAnsi="Arial" w:cs="Arial"/>
        </w:rPr>
        <w:t xml:space="preserve">the </w:t>
      </w:r>
      <w:r w:rsidR="003E0C73">
        <w:rPr>
          <w:rFonts w:ascii="Arial" w:hAnsi="Arial" w:cs="Arial"/>
        </w:rPr>
        <w:t xml:space="preserve">SU Research QA Officer will </w:t>
      </w:r>
      <w:r w:rsidRPr="00F26E1B">
        <w:rPr>
          <w:rFonts w:ascii="Arial" w:hAnsi="Arial" w:cs="Arial"/>
        </w:rPr>
        <w:t xml:space="preserve">periodically </w:t>
      </w:r>
      <w:r w:rsidR="003E0C73">
        <w:rPr>
          <w:rFonts w:ascii="Arial" w:hAnsi="Arial" w:cs="Arial"/>
        </w:rPr>
        <w:t>review the trial/study deviation log. Additionally, t</w:t>
      </w:r>
      <w:r w:rsidRPr="00F26E1B">
        <w:rPr>
          <w:rFonts w:ascii="Arial" w:hAnsi="Arial" w:cs="Arial"/>
        </w:rPr>
        <w:t>he T</w:t>
      </w:r>
      <w:r w:rsidR="003E0C73">
        <w:rPr>
          <w:rFonts w:ascii="Arial" w:hAnsi="Arial" w:cs="Arial"/>
        </w:rPr>
        <w:t>/S</w:t>
      </w:r>
      <w:r w:rsidRPr="00F26E1B">
        <w:rPr>
          <w:rFonts w:ascii="Arial" w:hAnsi="Arial" w:cs="Arial"/>
        </w:rPr>
        <w:t xml:space="preserve">MG will review that any required CAPAs are effective and implemented in a timely </w:t>
      </w:r>
      <w:r w:rsidRPr="00F26E1B">
        <w:rPr>
          <w:rFonts w:ascii="Arial" w:hAnsi="Arial" w:cs="Arial"/>
          <w:spacing w:val="-2"/>
        </w:rPr>
        <w:t>manner.</w:t>
      </w:r>
      <w:r w:rsidR="003E0C73">
        <w:rPr>
          <w:rFonts w:ascii="Arial" w:hAnsi="Arial" w:cs="Arial"/>
          <w:spacing w:val="-2"/>
        </w:rPr>
        <w:t xml:space="preserve"> </w:t>
      </w:r>
      <w:r w:rsidRPr="00F26E1B">
        <w:rPr>
          <w:rFonts w:ascii="Arial" w:hAnsi="Arial" w:cs="Arial"/>
        </w:rPr>
        <w:t>Any corresponding comment or actions from the T</w:t>
      </w:r>
      <w:r w:rsidR="003E0C73">
        <w:rPr>
          <w:rFonts w:ascii="Arial" w:hAnsi="Arial" w:cs="Arial"/>
        </w:rPr>
        <w:t>/S</w:t>
      </w:r>
      <w:r w:rsidRPr="00F26E1B">
        <w:rPr>
          <w:rFonts w:ascii="Arial" w:hAnsi="Arial" w:cs="Arial"/>
        </w:rPr>
        <w:t xml:space="preserve">MG must be documented and filed within the </w:t>
      </w:r>
      <w:r w:rsidR="00933FDF">
        <w:rPr>
          <w:rFonts w:ascii="Arial" w:hAnsi="Arial" w:cs="Arial"/>
        </w:rPr>
        <w:t xml:space="preserve">digital </w:t>
      </w:r>
      <w:r w:rsidRPr="00F26E1B">
        <w:rPr>
          <w:rFonts w:ascii="Arial" w:hAnsi="Arial" w:cs="Arial"/>
        </w:rPr>
        <w:t>T</w:t>
      </w:r>
      <w:r w:rsidR="003E0C73">
        <w:rPr>
          <w:rFonts w:ascii="Arial" w:hAnsi="Arial" w:cs="Arial"/>
        </w:rPr>
        <w:t>/S</w:t>
      </w:r>
      <w:r w:rsidRPr="00F26E1B">
        <w:rPr>
          <w:rFonts w:ascii="Arial" w:hAnsi="Arial" w:cs="Arial"/>
        </w:rPr>
        <w:t>MF.</w:t>
      </w:r>
    </w:p>
    <w:p w14:paraId="462CD811" w14:textId="3218F303" w:rsidR="003A026A" w:rsidRPr="00BD2611" w:rsidRDefault="00A849A8" w:rsidP="00BD2611">
      <w:pPr>
        <w:pStyle w:val="Heading2"/>
        <w:keepNext w:val="0"/>
        <w:keepLines w:val="0"/>
        <w:widowControl w:val="0"/>
        <w:tabs>
          <w:tab w:val="left" w:pos="507"/>
        </w:tabs>
        <w:rPr>
          <w:rFonts w:ascii="Arial" w:hAnsi="Arial" w:cs="Arial"/>
          <w:sz w:val="24"/>
          <w:szCs w:val="24"/>
        </w:rPr>
      </w:pPr>
      <w:bookmarkStart w:id="16" w:name="_Toc228267094"/>
      <w:r>
        <w:t xml:space="preserve">5.7 </w:t>
      </w:r>
      <w:r w:rsidR="582B74E3" w:rsidRPr="00F26E1B">
        <w:t>Urgent Safety Measures</w:t>
      </w:r>
      <w:r w:rsidR="00612E22">
        <w:t xml:space="preserve"> (USM)</w:t>
      </w:r>
      <w:bookmarkEnd w:id="16"/>
    </w:p>
    <w:p w14:paraId="78E43B19" w14:textId="70BB13FA" w:rsidR="00305B66" w:rsidRDefault="00783CCB" w:rsidP="00783CCB">
      <w:pPr>
        <w:rPr>
          <w:rFonts w:ascii="Arial" w:hAnsi="Arial" w:cs="Arial"/>
        </w:rPr>
      </w:pPr>
      <w:r w:rsidRPr="00783CCB">
        <w:rPr>
          <w:rFonts w:ascii="Arial" w:hAnsi="Arial" w:cs="Arial"/>
        </w:rPr>
        <w:t>For all research trials/studies, a research Sponsor and investigator may take appropriate USMs to protect a research participant from any immediate hazard to their health and safety. This measure can be taken before seeking approval from the competent authorities (MHRA in the UK) and ethics committees of all member states concerned.</w:t>
      </w:r>
    </w:p>
    <w:p w14:paraId="6AD96C34" w14:textId="77777777" w:rsidR="00BD2611" w:rsidRPr="00783CCB" w:rsidRDefault="00BD2611" w:rsidP="00783CCB">
      <w:pPr>
        <w:rPr>
          <w:rFonts w:ascii="Arial" w:hAnsi="Arial" w:cs="Arial"/>
        </w:rPr>
      </w:pPr>
    </w:p>
    <w:p w14:paraId="3E9175B1" w14:textId="029A68BE" w:rsidR="00305B66" w:rsidRPr="00F26E1B" w:rsidRDefault="00DE304D" w:rsidP="00BD2611">
      <w:pPr>
        <w:pStyle w:val="Heading2"/>
        <w:spacing w:before="0"/>
        <w:contextualSpacing/>
        <w:rPr>
          <w:rFonts w:ascii="Arial" w:hAnsi="Arial" w:cs="Arial"/>
        </w:rPr>
      </w:pPr>
      <w:bookmarkStart w:id="17" w:name="_Toc228267095"/>
      <w:r>
        <w:t>5.</w:t>
      </w:r>
      <w:r w:rsidR="00E26BEE">
        <w:t xml:space="preserve">8 </w:t>
      </w:r>
      <w:r w:rsidR="703AF6E5" w:rsidRPr="00F26E1B">
        <w:t>Implementation</w:t>
      </w:r>
      <w:r w:rsidR="00E26BEE">
        <w:t xml:space="preserve"> of an USM</w:t>
      </w:r>
      <w:bookmarkEnd w:id="17"/>
    </w:p>
    <w:p w14:paraId="6D5CD72C" w14:textId="2076875F" w:rsidR="00305B66" w:rsidRPr="00F26E1B" w:rsidRDefault="00305B66" w:rsidP="00BD2611">
      <w:pPr>
        <w:pStyle w:val="BodyText"/>
        <w:kinsoku w:val="0"/>
        <w:overflowPunct w:val="0"/>
        <w:spacing w:after="0"/>
        <w:ind w:right="566"/>
        <w:contextualSpacing/>
        <w:jc w:val="both"/>
        <w:rPr>
          <w:rFonts w:ascii="Arial" w:hAnsi="Arial" w:cs="Arial"/>
        </w:rPr>
      </w:pPr>
      <w:r>
        <w:rPr>
          <w:rFonts w:ascii="Arial" w:hAnsi="Arial" w:cs="Arial"/>
        </w:rPr>
        <w:t>If a USM has been implemented by a site PI, this person</w:t>
      </w:r>
      <w:r w:rsidRPr="00F26E1B">
        <w:rPr>
          <w:rFonts w:ascii="Arial" w:hAnsi="Arial" w:cs="Arial"/>
          <w:spacing w:val="-14"/>
        </w:rPr>
        <w:t xml:space="preserve"> </w:t>
      </w:r>
      <w:r w:rsidRPr="00F26E1B">
        <w:rPr>
          <w:rFonts w:ascii="Arial" w:hAnsi="Arial" w:cs="Arial"/>
        </w:rPr>
        <w:t>must</w:t>
      </w:r>
      <w:r w:rsidRPr="00F26E1B">
        <w:rPr>
          <w:rFonts w:ascii="Arial" w:hAnsi="Arial" w:cs="Arial"/>
          <w:spacing w:val="-14"/>
        </w:rPr>
        <w:t xml:space="preserve"> </w:t>
      </w:r>
      <w:r>
        <w:rPr>
          <w:rFonts w:ascii="Arial" w:hAnsi="Arial" w:cs="Arial"/>
          <w:spacing w:val="-14"/>
        </w:rPr>
        <w:t xml:space="preserve">notify </w:t>
      </w:r>
      <w:r w:rsidRPr="00F26E1B">
        <w:rPr>
          <w:rFonts w:ascii="Arial" w:hAnsi="Arial" w:cs="Arial"/>
        </w:rPr>
        <w:t xml:space="preserve">the </w:t>
      </w:r>
      <w:r>
        <w:rPr>
          <w:rFonts w:ascii="Arial" w:hAnsi="Arial" w:cs="Arial"/>
        </w:rPr>
        <w:t xml:space="preserve">sponsor </w:t>
      </w:r>
      <w:r w:rsidRPr="00305B66">
        <w:rPr>
          <w:rFonts w:ascii="Arial" w:hAnsi="Arial" w:cs="Arial"/>
        </w:rPr>
        <w:t>so that they can assess and report the USM within the timelines required.</w:t>
      </w:r>
      <w:r>
        <w:rPr>
          <w:rFonts w:ascii="Arial" w:hAnsi="Arial" w:cs="Arial"/>
        </w:rPr>
        <w:t xml:space="preserve"> The </w:t>
      </w:r>
      <w:r w:rsidRPr="00F26E1B">
        <w:rPr>
          <w:rFonts w:ascii="Arial" w:hAnsi="Arial" w:cs="Arial"/>
        </w:rPr>
        <w:t>Trial</w:t>
      </w:r>
      <w:r>
        <w:rPr>
          <w:rFonts w:ascii="Arial" w:hAnsi="Arial" w:cs="Arial"/>
        </w:rPr>
        <w:t>/study team/CI</w:t>
      </w:r>
      <w:r w:rsidRPr="00F26E1B">
        <w:rPr>
          <w:rFonts w:ascii="Arial" w:hAnsi="Arial" w:cs="Arial"/>
        </w:rPr>
        <w:t xml:space="preserve"> immediately</w:t>
      </w:r>
      <w:r>
        <w:rPr>
          <w:rFonts w:ascii="Arial" w:hAnsi="Arial" w:cs="Arial"/>
        </w:rPr>
        <w:t xml:space="preserve"> should be notified at the same time as the sponsor, </w:t>
      </w:r>
      <w:r w:rsidRPr="00F26E1B">
        <w:rPr>
          <w:rFonts w:ascii="Arial" w:hAnsi="Arial" w:cs="Arial"/>
        </w:rPr>
        <w:t>and no later than 24 hours following identification of the USM.</w:t>
      </w:r>
      <w:r w:rsidRPr="00305B66">
        <w:t xml:space="preserve"> </w:t>
      </w:r>
      <w:r w:rsidRPr="00305B66">
        <w:rPr>
          <w:rFonts w:ascii="Arial" w:hAnsi="Arial" w:cs="Arial"/>
        </w:rPr>
        <w:t xml:space="preserve"> </w:t>
      </w:r>
    </w:p>
    <w:p w14:paraId="625260FA" w14:textId="25413D65" w:rsidR="00305B66" w:rsidRDefault="00305B66" w:rsidP="002749A1">
      <w:pPr>
        <w:pStyle w:val="BodyText"/>
        <w:kinsoku w:val="0"/>
        <w:overflowPunct w:val="0"/>
        <w:spacing w:before="253"/>
        <w:ind w:right="566"/>
        <w:jc w:val="both"/>
      </w:pPr>
      <w:r>
        <w:rPr>
          <w:rFonts w:ascii="Arial" w:hAnsi="Arial" w:cs="Arial"/>
        </w:rPr>
        <w:t>Where a CI is thinking of implementing a USM, t</w:t>
      </w:r>
      <w:r w:rsidRPr="00F26E1B">
        <w:rPr>
          <w:rFonts w:ascii="Arial" w:hAnsi="Arial" w:cs="Arial"/>
        </w:rPr>
        <w:t>he</w:t>
      </w:r>
      <w:r w:rsidRPr="00F26E1B">
        <w:rPr>
          <w:rFonts w:ascii="Arial" w:hAnsi="Arial" w:cs="Arial"/>
          <w:spacing w:val="-12"/>
        </w:rPr>
        <w:t xml:space="preserve"> </w:t>
      </w:r>
      <w:r>
        <w:rPr>
          <w:rFonts w:ascii="Arial" w:hAnsi="Arial" w:cs="Arial"/>
        </w:rPr>
        <w:t>CI</w:t>
      </w:r>
      <w:r w:rsidRPr="00F26E1B">
        <w:rPr>
          <w:rFonts w:ascii="Arial" w:hAnsi="Arial" w:cs="Arial"/>
          <w:spacing w:val="-12"/>
        </w:rPr>
        <w:t xml:space="preserve"> </w:t>
      </w:r>
      <w:r>
        <w:rPr>
          <w:rFonts w:ascii="Arial" w:hAnsi="Arial" w:cs="Arial"/>
          <w:spacing w:val="-12"/>
        </w:rPr>
        <w:t>should first discuss with the sponsor and SUSOC, to ensure that the USM can be assessed and reported within the required timelines</w:t>
      </w:r>
      <w:r w:rsidR="00650B38">
        <w:rPr>
          <w:rFonts w:ascii="Arial" w:hAnsi="Arial" w:cs="Arial"/>
          <w:spacing w:val="-12"/>
        </w:rPr>
        <w:t xml:space="preserve">. </w:t>
      </w:r>
    </w:p>
    <w:p w14:paraId="6E9BCC58" w14:textId="436D2843" w:rsidR="002749A1" w:rsidRPr="00BD2611" w:rsidRDefault="00DE304D" w:rsidP="00BD2611">
      <w:pPr>
        <w:pStyle w:val="Heading2"/>
        <w:rPr>
          <w:rFonts w:ascii="Arial" w:hAnsi="Arial" w:cs="Arial"/>
        </w:rPr>
      </w:pPr>
      <w:bookmarkStart w:id="18" w:name="_Toc228267096"/>
      <w:r>
        <w:lastRenderedPageBreak/>
        <w:t>5.</w:t>
      </w:r>
      <w:r w:rsidR="009F64FE">
        <w:t>9</w:t>
      </w:r>
      <w:r>
        <w:t xml:space="preserve"> </w:t>
      </w:r>
      <w:r w:rsidR="2F11FC4A" w:rsidRPr="00F26E1B">
        <w:t xml:space="preserve">Reporting an </w:t>
      </w:r>
      <w:r w:rsidR="00FA08DC">
        <w:t>USM</w:t>
      </w:r>
      <w:bookmarkEnd w:id="18"/>
    </w:p>
    <w:p w14:paraId="5C31EC96" w14:textId="77777777" w:rsidR="00AB510E" w:rsidRDefault="002749A1" w:rsidP="002749A1">
      <w:r>
        <w:rPr>
          <w:rFonts w:ascii="Arial" w:hAnsi="Arial" w:cs="Arial"/>
        </w:rPr>
        <w:t>For all research trials/studies, t</w:t>
      </w:r>
      <w:r w:rsidRPr="00783CCB">
        <w:rPr>
          <w:rFonts w:ascii="Arial" w:hAnsi="Arial" w:cs="Arial"/>
        </w:rPr>
        <w:t xml:space="preserve">he sponsor must </w:t>
      </w:r>
      <w:r>
        <w:rPr>
          <w:rFonts w:ascii="Arial" w:hAnsi="Arial" w:cs="Arial"/>
        </w:rPr>
        <w:t xml:space="preserve">communicate the USM to the MHRA (where involved) and main REC, </w:t>
      </w:r>
      <w:r w:rsidRPr="00783CCB">
        <w:rPr>
          <w:rFonts w:ascii="Arial" w:hAnsi="Arial" w:cs="Arial"/>
        </w:rPr>
        <w:t>in writing</w:t>
      </w:r>
      <w:r>
        <w:rPr>
          <w:rFonts w:ascii="Arial" w:hAnsi="Arial" w:cs="Arial"/>
        </w:rPr>
        <w:t>,</w:t>
      </w:r>
      <w:r w:rsidRPr="00783CCB">
        <w:rPr>
          <w:rFonts w:ascii="Arial" w:hAnsi="Arial" w:cs="Arial"/>
        </w:rPr>
        <w:t xml:space="preserve"> within three days of the action being taken. The notification should be in the form of a substantial amendment and should describe the event, the measures taken and justification for the measures taken. Further details can be found on the MHRA </w:t>
      </w:r>
      <w:r>
        <w:rPr>
          <w:rFonts w:ascii="Arial" w:hAnsi="Arial" w:cs="Arial"/>
        </w:rPr>
        <w:t xml:space="preserve">and HRA </w:t>
      </w:r>
      <w:r w:rsidRPr="00783CCB">
        <w:rPr>
          <w:rFonts w:ascii="Arial" w:hAnsi="Arial" w:cs="Arial"/>
        </w:rPr>
        <w:t>webpage</w:t>
      </w:r>
      <w:r>
        <w:rPr>
          <w:rFonts w:ascii="Arial" w:hAnsi="Arial" w:cs="Arial"/>
        </w:rPr>
        <w:t>s</w:t>
      </w:r>
      <w:r w:rsidRPr="00783CCB">
        <w:rPr>
          <w:rFonts w:ascii="Arial" w:hAnsi="Arial" w:cs="Arial"/>
        </w:rPr>
        <w:t>.</w:t>
      </w:r>
      <w:r w:rsidRPr="002749A1">
        <w:t xml:space="preserve"> </w:t>
      </w:r>
    </w:p>
    <w:p w14:paraId="29EBFD62" w14:textId="2580E084" w:rsidR="002749A1" w:rsidRDefault="00AB510E" w:rsidP="002749A1">
      <w:pPr>
        <w:rPr>
          <w:rFonts w:ascii="Arial" w:hAnsi="Arial" w:cs="Arial"/>
        </w:rPr>
      </w:pPr>
      <w:r w:rsidRPr="00AB510E">
        <w:rPr>
          <w:rFonts w:ascii="Arial" w:hAnsi="Arial" w:cs="Arial"/>
        </w:rPr>
        <w:t>Alternatively, a</w:t>
      </w:r>
      <w:r w:rsidR="002749A1" w:rsidRPr="00AB510E">
        <w:rPr>
          <w:rFonts w:ascii="Arial" w:hAnsi="Arial" w:cs="Arial"/>
        </w:rPr>
        <w:t>n</w:t>
      </w:r>
      <w:r w:rsidR="002749A1" w:rsidRPr="002749A1">
        <w:rPr>
          <w:rFonts w:ascii="Arial" w:hAnsi="Arial" w:cs="Arial"/>
        </w:rPr>
        <w:t xml:space="preserve"> end of trial declaration should be completed where relevant.</w:t>
      </w:r>
    </w:p>
    <w:p w14:paraId="05580DBA" w14:textId="77777777" w:rsidR="002749A1" w:rsidRPr="00783CCB" w:rsidRDefault="002749A1" w:rsidP="002749A1">
      <w:pPr>
        <w:rPr>
          <w:rFonts w:ascii="Arial" w:hAnsi="Arial" w:cs="Arial"/>
        </w:rPr>
      </w:pPr>
    </w:p>
    <w:p w14:paraId="6275C597" w14:textId="50D3CEEC" w:rsidR="00305B66" w:rsidRDefault="002749A1" w:rsidP="00783CCB">
      <w:pPr>
        <w:rPr>
          <w:rFonts w:ascii="Arial" w:hAnsi="Arial" w:cs="Arial"/>
        </w:rPr>
      </w:pPr>
      <w:r w:rsidRPr="00AB510E">
        <w:rPr>
          <w:rFonts w:ascii="Arial" w:hAnsi="Arial" w:cs="Arial"/>
          <w:b/>
          <w:bCs/>
        </w:rPr>
        <w:t>For CTIMPs,</w:t>
      </w:r>
      <w:r>
        <w:rPr>
          <w:rFonts w:ascii="Arial" w:hAnsi="Arial" w:cs="Arial"/>
        </w:rPr>
        <w:t xml:space="preserve"> </w:t>
      </w:r>
      <w:r w:rsidRPr="00783CCB">
        <w:rPr>
          <w:rFonts w:ascii="Arial" w:hAnsi="Arial" w:cs="Arial"/>
        </w:rPr>
        <w:t>Sponsors should phone the MHRA Clinical Trial Unit within 24 hours to discuss the event with a medical assessor</w:t>
      </w:r>
      <w:r w:rsidR="00783CCB" w:rsidRPr="00783CCB">
        <w:rPr>
          <w:rFonts w:ascii="Arial" w:hAnsi="Arial" w:cs="Arial"/>
        </w:rPr>
        <w:t xml:space="preserve">. </w:t>
      </w:r>
      <w:r>
        <w:rPr>
          <w:rFonts w:ascii="Arial" w:hAnsi="Arial" w:cs="Arial"/>
        </w:rPr>
        <w:t>Then sponsors should make a follow up written notification to the MHRA within three days as per required timelines.</w:t>
      </w:r>
    </w:p>
    <w:p w14:paraId="30429D81" w14:textId="77777777" w:rsidR="00783CCB" w:rsidRDefault="00783CCB" w:rsidP="00783CCB">
      <w:pPr>
        <w:rPr>
          <w:rFonts w:ascii="Arial" w:hAnsi="Arial" w:cs="Arial"/>
        </w:rPr>
      </w:pPr>
      <w:r w:rsidRPr="00783CCB">
        <w:rPr>
          <w:rFonts w:ascii="Arial" w:hAnsi="Arial" w:cs="Arial"/>
        </w:rPr>
        <w:t>The main research ethics committee (REC) must be notified immediately and in any event within three days, that such measures have been taken and the reasons why.</w:t>
      </w:r>
      <w:r>
        <w:rPr>
          <w:rFonts w:ascii="Arial" w:hAnsi="Arial" w:cs="Arial"/>
        </w:rPr>
        <w:t xml:space="preserve"> Further details can be found on the HRA webpage.</w:t>
      </w:r>
    </w:p>
    <w:p w14:paraId="7D0468A6" w14:textId="77777777" w:rsidR="00783CCB" w:rsidRDefault="00783CCB" w:rsidP="00783CCB"/>
    <w:p w14:paraId="2D2FA908" w14:textId="6F395C97" w:rsidR="00783CCB" w:rsidRPr="00305B66" w:rsidRDefault="00783CCB" w:rsidP="00783CCB">
      <w:pPr>
        <w:rPr>
          <w:rFonts w:ascii="Arial" w:hAnsi="Arial" w:cs="Arial"/>
        </w:rPr>
      </w:pPr>
      <w:r w:rsidRPr="00305B66">
        <w:rPr>
          <w:rFonts w:ascii="Arial" w:hAnsi="Arial" w:cs="Arial"/>
        </w:rPr>
        <w:t xml:space="preserve">Where applicable, oversight committees (such as the Data Monitoring Committee) should review information relating to </w:t>
      </w:r>
      <w:r w:rsidR="002F1F9D">
        <w:rPr>
          <w:rFonts w:ascii="Arial" w:hAnsi="Arial" w:cs="Arial"/>
        </w:rPr>
        <w:t>USMs</w:t>
      </w:r>
      <w:r w:rsidRPr="00305B66">
        <w:rPr>
          <w:rFonts w:ascii="Arial" w:hAnsi="Arial" w:cs="Arial"/>
        </w:rPr>
        <w:t xml:space="preserve"> and report any recommendations to all relevant parties.</w:t>
      </w:r>
      <w:r w:rsidR="002749A1">
        <w:rPr>
          <w:rFonts w:ascii="Arial" w:hAnsi="Arial" w:cs="Arial"/>
        </w:rPr>
        <w:t xml:space="preserve"> It should be noted that oversight committees can suggest implementation of a USM upon review of the data, and this recommendation should be immediately reported to the sponsor and CI </w:t>
      </w:r>
      <w:proofErr w:type="gramStart"/>
      <w:r w:rsidR="002749A1">
        <w:rPr>
          <w:rFonts w:ascii="Arial" w:hAnsi="Arial" w:cs="Arial"/>
        </w:rPr>
        <w:t>in order for</w:t>
      </w:r>
      <w:proofErr w:type="gramEnd"/>
      <w:r w:rsidR="002749A1">
        <w:rPr>
          <w:rFonts w:ascii="Arial" w:hAnsi="Arial" w:cs="Arial"/>
        </w:rPr>
        <w:t xml:space="preserve"> the sponsor to fulfil reporting requirements.</w:t>
      </w:r>
    </w:p>
    <w:p w14:paraId="4486BBC0" w14:textId="77777777" w:rsidR="00305B66" w:rsidRDefault="00305B66" w:rsidP="00783CCB"/>
    <w:p w14:paraId="44A3F070" w14:textId="782DC71B" w:rsidR="00783CCB" w:rsidRDefault="00783CCB" w:rsidP="00783CCB">
      <w:pPr>
        <w:rPr>
          <w:rFonts w:ascii="Arial" w:hAnsi="Arial" w:cs="Arial"/>
        </w:rPr>
      </w:pPr>
      <w:r w:rsidRPr="00783CCB">
        <w:rPr>
          <w:rFonts w:ascii="Arial" w:hAnsi="Arial" w:cs="Arial"/>
        </w:rPr>
        <w:t>NHS R&amp;D offices will require notification in accordance with local policies/procedures</w:t>
      </w:r>
      <w:r w:rsidR="00CF3ECE">
        <w:rPr>
          <w:rFonts w:ascii="Arial" w:hAnsi="Arial" w:cs="Arial"/>
        </w:rPr>
        <w:t>, including participating site study staff</w:t>
      </w:r>
      <w:r w:rsidRPr="00783CCB">
        <w:rPr>
          <w:rFonts w:ascii="Arial" w:hAnsi="Arial" w:cs="Arial"/>
        </w:rPr>
        <w:t>. In addition, the funder should be updated on all developments and actions as soon as possible.</w:t>
      </w:r>
    </w:p>
    <w:p w14:paraId="42A39DA6" w14:textId="77777777" w:rsidR="002749A1" w:rsidRPr="002749A1" w:rsidRDefault="002749A1" w:rsidP="00783CCB">
      <w:pPr>
        <w:rPr>
          <w:rFonts w:ascii="Arial" w:hAnsi="Arial" w:cs="Arial"/>
        </w:rPr>
      </w:pPr>
    </w:p>
    <w:p w14:paraId="7E88B769" w14:textId="53FA5D0C" w:rsidR="002749A1" w:rsidRDefault="002749A1" w:rsidP="00F74214">
      <w:pPr>
        <w:pStyle w:val="BodyText"/>
        <w:kinsoku w:val="0"/>
        <w:overflowPunct w:val="0"/>
        <w:ind w:right="566"/>
        <w:jc w:val="both"/>
        <w:rPr>
          <w:rFonts w:ascii="Arial" w:hAnsi="Arial" w:cs="Arial"/>
        </w:rPr>
      </w:pPr>
      <w:r w:rsidRPr="00AB510E">
        <w:rPr>
          <w:rFonts w:ascii="Arial" w:hAnsi="Arial" w:cs="Arial"/>
          <w:b/>
          <w:bCs/>
        </w:rPr>
        <w:t>For non-CTIMP research,</w:t>
      </w:r>
      <w:r w:rsidRPr="002749A1">
        <w:rPr>
          <w:rFonts w:ascii="Arial" w:hAnsi="Arial" w:cs="Arial"/>
        </w:rPr>
        <w:t xml:space="preserve"> the </w:t>
      </w:r>
      <w:r w:rsidR="00E37B24">
        <w:rPr>
          <w:rFonts w:ascii="Arial" w:hAnsi="Arial" w:cs="Arial"/>
        </w:rPr>
        <w:t>CI</w:t>
      </w:r>
      <w:r w:rsidRPr="002749A1">
        <w:rPr>
          <w:rFonts w:ascii="Arial" w:hAnsi="Arial" w:cs="Arial"/>
        </w:rPr>
        <w:t xml:space="preserve"> must notify the main REC immediately of any USMs and in any event within three days. NHS R&amp;D offices will also require notification in accordance with local policies/procedures.</w:t>
      </w:r>
      <w:r w:rsidR="00AB510E">
        <w:t xml:space="preserve"> </w:t>
      </w:r>
      <w:r w:rsidR="00AB510E" w:rsidRPr="00AB510E">
        <w:rPr>
          <w:rFonts w:ascii="Arial" w:hAnsi="Arial" w:cs="Arial"/>
        </w:rPr>
        <w:t>In addition, the funder should be updated on all developments and actions as soon as possible.</w:t>
      </w:r>
    </w:p>
    <w:p w14:paraId="282BF11F" w14:textId="62482794" w:rsidR="00FC2DE1" w:rsidRPr="003A026A" w:rsidRDefault="7A9DC17F" w:rsidP="00FA08DC">
      <w:pPr>
        <w:pStyle w:val="Heading2"/>
        <w:rPr>
          <w:rFonts w:ascii="Arial" w:hAnsi="Arial" w:cs="Arial"/>
        </w:rPr>
      </w:pPr>
      <w:bookmarkStart w:id="19" w:name="_Toc228267097"/>
      <w:r>
        <w:t>5.</w:t>
      </w:r>
      <w:r w:rsidR="009F64FE">
        <w:t>10</w:t>
      </w:r>
      <w:r>
        <w:t xml:space="preserve"> Follow up actions</w:t>
      </w:r>
      <w:r w:rsidR="009F64FE">
        <w:t xml:space="preserve"> for an USM</w:t>
      </w:r>
      <w:bookmarkEnd w:id="19"/>
    </w:p>
    <w:p w14:paraId="6C74E93C" w14:textId="39BB7247" w:rsidR="00E71B2B" w:rsidRDefault="00E71B2B" w:rsidP="00F74214">
      <w:pPr>
        <w:pStyle w:val="BodyText"/>
        <w:kinsoku w:val="0"/>
        <w:overflowPunct w:val="0"/>
        <w:ind w:right="566"/>
        <w:jc w:val="both"/>
        <w:rPr>
          <w:rFonts w:ascii="Arial" w:hAnsi="Arial" w:cs="Arial"/>
        </w:rPr>
      </w:pPr>
      <w:r>
        <w:rPr>
          <w:rFonts w:ascii="Arial" w:hAnsi="Arial" w:cs="Arial"/>
        </w:rPr>
        <w:t xml:space="preserve">The Sponsor should ensure all necessary actions related to a USM are carried out according to an agreed </w:t>
      </w:r>
      <w:proofErr w:type="gramStart"/>
      <w:r>
        <w:rPr>
          <w:rFonts w:ascii="Arial" w:hAnsi="Arial" w:cs="Arial"/>
        </w:rPr>
        <w:t>timeframe, and</w:t>
      </w:r>
      <w:proofErr w:type="gramEnd"/>
      <w:r>
        <w:rPr>
          <w:rFonts w:ascii="Arial" w:hAnsi="Arial" w:cs="Arial"/>
        </w:rPr>
        <w:t xml:space="preserve"> should prepare and update a CAPA plan</w:t>
      </w:r>
      <w:r w:rsidR="00E83490">
        <w:rPr>
          <w:rFonts w:ascii="Arial" w:hAnsi="Arial" w:cs="Arial"/>
        </w:rPr>
        <w:t xml:space="preserve"> (using the SU</w:t>
      </w:r>
      <w:r w:rsidR="00D90275">
        <w:rPr>
          <w:rFonts w:ascii="Arial" w:hAnsi="Arial" w:cs="Arial"/>
        </w:rPr>
        <w:t xml:space="preserve"> Research Governance</w:t>
      </w:r>
      <w:r w:rsidR="00E83490">
        <w:rPr>
          <w:rFonts w:ascii="Arial" w:hAnsi="Arial" w:cs="Arial"/>
        </w:rPr>
        <w:t xml:space="preserve"> CAPA Plan Template)</w:t>
      </w:r>
      <w:r>
        <w:rPr>
          <w:rFonts w:ascii="Arial" w:hAnsi="Arial" w:cs="Arial"/>
        </w:rPr>
        <w:t>.</w:t>
      </w:r>
      <w:r w:rsidR="008574A2">
        <w:rPr>
          <w:rFonts w:ascii="Arial" w:hAnsi="Arial" w:cs="Arial"/>
        </w:rPr>
        <w:t xml:space="preserve"> </w:t>
      </w:r>
      <w:r w:rsidR="00F1632A">
        <w:rPr>
          <w:rFonts w:ascii="Arial" w:hAnsi="Arial" w:cs="Arial"/>
        </w:rPr>
        <w:t>The Research Governance Le</w:t>
      </w:r>
      <w:r w:rsidR="00E832FF">
        <w:rPr>
          <w:rFonts w:ascii="Arial" w:hAnsi="Arial" w:cs="Arial"/>
        </w:rPr>
        <w:t xml:space="preserve">ad </w:t>
      </w:r>
      <w:r w:rsidR="001D4994">
        <w:rPr>
          <w:rFonts w:ascii="Arial" w:hAnsi="Arial" w:cs="Arial"/>
        </w:rPr>
        <w:t xml:space="preserve">and SU QA Officer will </w:t>
      </w:r>
      <w:r w:rsidR="00931FAD">
        <w:rPr>
          <w:rFonts w:ascii="Arial" w:hAnsi="Arial" w:cs="Arial"/>
        </w:rPr>
        <w:t xml:space="preserve">review </w:t>
      </w:r>
      <w:r w:rsidR="003177A6">
        <w:rPr>
          <w:rFonts w:ascii="Arial" w:hAnsi="Arial" w:cs="Arial"/>
        </w:rPr>
        <w:t xml:space="preserve">the CAPA plan and </w:t>
      </w:r>
      <w:r w:rsidR="00980502">
        <w:rPr>
          <w:rFonts w:ascii="Arial" w:hAnsi="Arial" w:cs="Arial"/>
        </w:rPr>
        <w:t xml:space="preserve">either one can </w:t>
      </w:r>
      <w:r w:rsidR="003177A6">
        <w:rPr>
          <w:rFonts w:ascii="Arial" w:hAnsi="Arial" w:cs="Arial"/>
        </w:rPr>
        <w:t>sign it off</w:t>
      </w:r>
      <w:r w:rsidR="00980502">
        <w:rPr>
          <w:rFonts w:ascii="Arial" w:hAnsi="Arial" w:cs="Arial"/>
        </w:rPr>
        <w:t>.</w:t>
      </w:r>
    </w:p>
    <w:p w14:paraId="776B4302" w14:textId="5B7B5DF9" w:rsidR="00FC2DE1" w:rsidRPr="003A026A" w:rsidRDefault="7A9DC17F" w:rsidP="00FA08DC">
      <w:pPr>
        <w:pStyle w:val="Heading2"/>
        <w:rPr>
          <w:rFonts w:ascii="Arial" w:hAnsi="Arial" w:cs="Arial"/>
        </w:rPr>
      </w:pPr>
      <w:bookmarkStart w:id="20" w:name="_Toc228267098"/>
      <w:r>
        <w:t>5.</w:t>
      </w:r>
      <w:r w:rsidR="009F64FE">
        <w:t>11</w:t>
      </w:r>
      <w:r>
        <w:t xml:space="preserve"> Restarts following USM</w:t>
      </w:r>
      <w:bookmarkEnd w:id="20"/>
    </w:p>
    <w:p w14:paraId="47F19E3D" w14:textId="47BF2CBF" w:rsidR="00FC2DE1" w:rsidRDefault="00F74214" w:rsidP="00FC2DE1">
      <w:pPr>
        <w:pStyle w:val="BodyText"/>
        <w:kinsoku w:val="0"/>
        <w:overflowPunct w:val="0"/>
        <w:ind w:right="566"/>
        <w:jc w:val="both"/>
        <w:rPr>
          <w:rFonts w:ascii="Arial" w:hAnsi="Arial" w:cs="Arial"/>
          <w:spacing w:val="-2"/>
        </w:rPr>
      </w:pPr>
      <w:r w:rsidRPr="00F26E1B">
        <w:rPr>
          <w:rFonts w:ascii="Arial" w:hAnsi="Arial" w:cs="Arial"/>
        </w:rPr>
        <w:t xml:space="preserve">All research projects which have been suspended due to an USM can only be restarted by submitting a </w:t>
      </w:r>
      <w:r w:rsidRPr="00FA08DC">
        <w:rPr>
          <w:rFonts w:ascii="Arial" w:hAnsi="Arial" w:cs="Arial"/>
        </w:rPr>
        <w:t>substantial amendment</w:t>
      </w:r>
      <w:r w:rsidRPr="00F26E1B">
        <w:rPr>
          <w:rFonts w:ascii="Arial" w:hAnsi="Arial" w:cs="Arial"/>
        </w:rPr>
        <w:t xml:space="preserve"> providing evidence that it is safe to restart the research </w:t>
      </w:r>
      <w:r w:rsidRPr="00F26E1B">
        <w:rPr>
          <w:rFonts w:ascii="Arial" w:hAnsi="Arial" w:cs="Arial"/>
          <w:spacing w:val="-2"/>
        </w:rPr>
        <w:t>project.</w:t>
      </w:r>
      <w:r w:rsidR="00E71B2B">
        <w:rPr>
          <w:rFonts w:ascii="Arial" w:hAnsi="Arial" w:cs="Arial"/>
          <w:spacing w:val="-2"/>
        </w:rPr>
        <w:t xml:space="preserve"> Please refer to the MHRA and HRA websites for </w:t>
      </w:r>
      <w:r w:rsidR="00CF3ECE">
        <w:rPr>
          <w:rFonts w:ascii="Arial" w:hAnsi="Arial" w:cs="Arial"/>
          <w:spacing w:val="-2"/>
        </w:rPr>
        <w:t>further information on how to restart the research project.</w:t>
      </w:r>
    </w:p>
    <w:p w14:paraId="30CD835F" w14:textId="09B1AE4E" w:rsidR="00FC2DE1" w:rsidRPr="003A026A" w:rsidRDefault="7A9DC17F" w:rsidP="00FA08DC">
      <w:pPr>
        <w:pStyle w:val="Heading2"/>
        <w:rPr>
          <w:rFonts w:ascii="Arial" w:hAnsi="Arial" w:cs="Arial"/>
        </w:rPr>
      </w:pPr>
      <w:bookmarkStart w:id="21" w:name="_Toc228267099"/>
      <w:r w:rsidRPr="003A026A">
        <w:t>5.</w:t>
      </w:r>
      <w:r w:rsidR="009F64FE">
        <w:t>12</w:t>
      </w:r>
      <w:r w:rsidRPr="003A026A">
        <w:t xml:space="preserve"> Record retention</w:t>
      </w:r>
      <w:r w:rsidR="009F64FE">
        <w:t xml:space="preserve"> for an USM</w:t>
      </w:r>
      <w:bookmarkEnd w:id="21"/>
    </w:p>
    <w:p w14:paraId="1AC850ED" w14:textId="1CEEFA49" w:rsidR="00F74214" w:rsidRPr="00F26E1B" w:rsidRDefault="00F74214" w:rsidP="00FC2DE1">
      <w:pPr>
        <w:pStyle w:val="BodyText"/>
        <w:kinsoku w:val="0"/>
        <w:overflowPunct w:val="0"/>
        <w:ind w:right="566"/>
        <w:jc w:val="both"/>
        <w:rPr>
          <w:rFonts w:ascii="Arial" w:hAnsi="Arial" w:cs="Arial"/>
        </w:rPr>
      </w:pPr>
      <w:r w:rsidRPr="00F26E1B">
        <w:rPr>
          <w:rFonts w:ascii="Arial" w:hAnsi="Arial" w:cs="Arial"/>
        </w:rPr>
        <w:t xml:space="preserve">The </w:t>
      </w:r>
      <w:r w:rsidR="00FC2DE1">
        <w:rPr>
          <w:rFonts w:ascii="Arial" w:hAnsi="Arial" w:cs="Arial"/>
        </w:rPr>
        <w:t>S</w:t>
      </w:r>
      <w:r w:rsidR="00CF3ECE">
        <w:rPr>
          <w:rFonts w:ascii="Arial" w:hAnsi="Arial" w:cs="Arial"/>
        </w:rPr>
        <w:t>ponsor</w:t>
      </w:r>
      <w:r w:rsidR="00FC2DE1">
        <w:rPr>
          <w:rFonts w:ascii="Arial" w:hAnsi="Arial" w:cs="Arial"/>
        </w:rPr>
        <w:t xml:space="preserve"> should</w:t>
      </w:r>
      <w:r w:rsidRPr="00F26E1B">
        <w:rPr>
          <w:rFonts w:ascii="Arial" w:hAnsi="Arial" w:cs="Arial"/>
        </w:rPr>
        <w:t xml:space="preserve"> ensure</w:t>
      </w:r>
      <w:r w:rsidR="00FC2DE1">
        <w:rPr>
          <w:rFonts w:ascii="Arial" w:hAnsi="Arial" w:cs="Arial"/>
        </w:rPr>
        <w:t xml:space="preserve"> all parties are in receipt of all </w:t>
      </w:r>
      <w:r w:rsidRPr="00F26E1B">
        <w:rPr>
          <w:rFonts w:ascii="Arial" w:hAnsi="Arial" w:cs="Arial"/>
        </w:rPr>
        <w:t>correspondence with the REC, HRA and MHRA, where appropriate</w:t>
      </w:r>
      <w:r w:rsidR="00FC2DE1">
        <w:rPr>
          <w:rFonts w:ascii="Arial" w:hAnsi="Arial" w:cs="Arial"/>
        </w:rPr>
        <w:t>, including all follow up reports and correspondence.</w:t>
      </w:r>
    </w:p>
    <w:p w14:paraId="11D549D3" w14:textId="426FA05A" w:rsidR="00F74214" w:rsidRDefault="00CF3ECE" w:rsidP="00F74214">
      <w:pPr>
        <w:pStyle w:val="BodyText"/>
        <w:kinsoku w:val="0"/>
        <w:overflowPunct w:val="0"/>
        <w:spacing w:before="253"/>
        <w:ind w:right="565"/>
        <w:jc w:val="both"/>
        <w:rPr>
          <w:rFonts w:ascii="Arial" w:hAnsi="Arial" w:cs="Arial"/>
        </w:rPr>
      </w:pPr>
      <w:r>
        <w:rPr>
          <w:rFonts w:ascii="Arial" w:hAnsi="Arial" w:cs="Arial"/>
        </w:rPr>
        <w:lastRenderedPageBreak/>
        <w:t>Participating s</w:t>
      </w:r>
      <w:r w:rsidR="00F74214" w:rsidRPr="00F26E1B">
        <w:rPr>
          <w:rFonts w:ascii="Arial" w:hAnsi="Arial" w:cs="Arial"/>
        </w:rPr>
        <w:t>ites</w:t>
      </w:r>
      <w:r w:rsidR="00F74214" w:rsidRPr="00F26E1B">
        <w:rPr>
          <w:rFonts w:ascii="Arial" w:hAnsi="Arial" w:cs="Arial"/>
          <w:spacing w:val="-14"/>
        </w:rPr>
        <w:t xml:space="preserve"> </w:t>
      </w:r>
      <w:r w:rsidR="00F74214" w:rsidRPr="00F26E1B">
        <w:rPr>
          <w:rFonts w:ascii="Arial" w:hAnsi="Arial" w:cs="Arial"/>
        </w:rPr>
        <w:t>should</w:t>
      </w:r>
      <w:r w:rsidR="00F74214" w:rsidRPr="00F26E1B">
        <w:rPr>
          <w:rFonts w:ascii="Arial" w:hAnsi="Arial" w:cs="Arial"/>
          <w:spacing w:val="-14"/>
        </w:rPr>
        <w:t xml:space="preserve"> </w:t>
      </w:r>
      <w:r w:rsidR="00F74214" w:rsidRPr="00F26E1B">
        <w:rPr>
          <w:rFonts w:ascii="Arial" w:hAnsi="Arial" w:cs="Arial"/>
        </w:rPr>
        <w:t>be</w:t>
      </w:r>
      <w:r w:rsidR="00F74214" w:rsidRPr="00F26E1B">
        <w:rPr>
          <w:rFonts w:ascii="Arial" w:hAnsi="Arial" w:cs="Arial"/>
          <w:spacing w:val="-14"/>
        </w:rPr>
        <w:t xml:space="preserve"> </w:t>
      </w:r>
      <w:r w:rsidR="00F74214" w:rsidRPr="00F26E1B">
        <w:rPr>
          <w:rFonts w:ascii="Arial" w:hAnsi="Arial" w:cs="Arial"/>
        </w:rPr>
        <w:t>asked</w:t>
      </w:r>
      <w:r w:rsidR="00F74214" w:rsidRPr="00F26E1B">
        <w:rPr>
          <w:rFonts w:ascii="Arial" w:hAnsi="Arial" w:cs="Arial"/>
          <w:spacing w:val="-14"/>
        </w:rPr>
        <w:t xml:space="preserve"> </w:t>
      </w:r>
      <w:r w:rsidR="00F74214" w:rsidRPr="00F26E1B">
        <w:rPr>
          <w:rFonts w:ascii="Arial" w:hAnsi="Arial" w:cs="Arial"/>
        </w:rPr>
        <w:t>to</w:t>
      </w:r>
      <w:r w:rsidR="00F74214" w:rsidRPr="00F26E1B">
        <w:rPr>
          <w:rFonts w:ascii="Arial" w:hAnsi="Arial" w:cs="Arial"/>
          <w:spacing w:val="-14"/>
        </w:rPr>
        <w:t xml:space="preserve"> </w:t>
      </w:r>
      <w:r w:rsidR="00F74214" w:rsidRPr="00F26E1B">
        <w:rPr>
          <w:rFonts w:ascii="Arial" w:hAnsi="Arial" w:cs="Arial"/>
        </w:rPr>
        <w:t>confirm</w:t>
      </w:r>
      <w:r w:rsidR="00F74214" w:rsidRPr="00F26E1B">
        <w:rPr>
          <w:rFonts w:ascii="Arial" w:hAnsi="Arial" w:cs="Arial"/>
          <w:spacing w:val="-14"/>
        </w:rPr>
        <w:t xml:space="preserve"> </w:t>
      </w:r>
      <w:r w:rsidR="00F74214" w:rsidRPr="00F26E1B">
        <w:rPr>
          <w:rFonts w:ascii="Arial" w:hAnsi="Arial" w:cs="Arial"/>
        </w:rPr>
        <w:t>receipt</w:t>
      </w:r>
      <w:r w:rsidR="00F74214" w:rsidRPr="00F26E1B">
        <w:rPr>
          <w:rFonts w:ascii="Arial" w:hAnsi="Arial" w:cs="Arial"/>
          <w:spacing w:val="-14"/>
        </w:rPr>
        <w:t xml:space="preserve"> </w:t>
      </w:r>
      <w:r w:rsidR="00F74214" w:rsidRPr="00F26E1B">
        <w:rPr>
          <w:rFonts w:ascii="Arial" w:hAnsi="Arial" w:cs="Arial"/>
        </w:rPr>
        <w:t>of</w:t>
      </w:r>
      <w:r w:rsidR="00F74214" w:rsidRPr="00F26E1B">
        <w:rPr>
          <w:rFonts w:ascii="Arial" w:hAnsi="Arial" w:cs="Arial"/>
          <w:spacing w:val="-14"/>
        </w:rPr>
        <w:t xml:space="preserve"> </w:t>
      </w:r>
      <w:r w:rsidR="00F74214" w:rsidRPr="00F26E1B">
        <w:rPr>
          <w:rFonts w:ascii="Arial" w:hAnsi="Arial" w:cs="Arial"/>
        </w:rPr>
        <w:t>any</w:t>
      </w:r>
      <w:r w:rsidR="00F74214" w:rsidRPr="00F26E1B">
        <w:rPr>
          <w:rFonts w:ascii="Arial" w:hAnsi="Arial" w:cs="Arial"/>
          <w:spacing w:val="-14"/>
        </w:rPr>
        <w:t xml:space="preserve"> </w:t>
      </w:r>
      <w:r w:rsidR="00F74214" w:rsidRPr="00F26E1B">
        <w:rPr>
          <w:rFonts w:ascii="Arial" w:hAnsi="Arial" w:cs="Arial"/>
        </w:rPr>
        <w:t>documentation and</w:t>
      </w:r>
      <w:r w:rsidR="00F74214" w:rsidRPr="00F26E1B">
        <w:rPr>
          <w:rFonts w:ascii="Arial" w:hAnsi="Arial" w:cs="Arial"/>
          <w:spacing w:val="-16"/>
        </w:rPr>
        <w:t xml:space="preserve"> </w:t>
      </w:r>
      <w:r w:rsidR="00F74214" w:rsidRPr="00F26E1B">
        <w:rPr>
          <w:rFonts w:ascii="Arial" w:hAnsi="Arial" w:cs="Arial"/>
        </w:rPr>
        <w:t>implementation</w:t>
      </w:r>
      <w:r>
        <w:rPr>
          <w:rFonts w:ascii="Arial" w:hAnsi="Arial" w:cs="Arial"/>
        </w:rPr>
        <w:t xml:space="preserve"> relating to a USM</w:t>
      </w:r>
      <w:r w:rsidR="00F74214" w:rsidRPr="00F26E1B">
        <w:rPr>
          <w:rFonts w:ascii="Arial" w:hAnsi="Arial" w:cs="Arial"/>
        </w:rPr>
        <w:t>.</w:t>
      </w:r>
      <w:r w:rsidR="00F74214" w:rsidRPr="00F26E1B">
        <w:rPr>
          <w:rFonts w:ascii="Arial" w:hAnsi="Arial" w:cs="Arial"/>
          <w:spacing w:val="-15"/>
        </w:rPr>
        <w:t xml:space="preserve"> </w:t>
      </w:r>
      <w:r w:rsidR="00F74214" w:rsidRPr="00F26E1B">
        <w:rPr>
          <w:rFonts w:ascii="Arial" w:hAnsi="Arial" w:cs="Arial"/>
        </w:rPr>
        <w:t>Copies</w:t>
      </w:r>
      <w:r w:rsidR="00F74214" w:rsidRPr="00F26E1B">
        <w:rPr>
          <w:rFonts w:ascii="Arial" w:hAnsi="Arial" w:cs="Arial"/>
          <w:spacing w:val="-15"/>
        </w:rPr>
        <w:t xml:space="preserve"> </w:t>
      </w:r>
      <w:r w:rsidR="00F74214" w:rsidRPr="00F26E1B">
        <w:rPr>
          <w:rFonts w:ascii="Arial" w:hAnsi="Arial" w:cs="Arial"/>
        </w:rPr>
        <w:t>of</w:t>
      </w:r>
      <w:r w:rsidR="00F74214" w:rsidRPr="00F26E1B">
        <w:rPr>
          <w:rFonts w:ascii="Arial" w:hAnsi="Arial" w:cs="Arial"/>
          <w:spacing w:val="-15"/>
        </w:rPr>
        <w:t xml:space="preserve"> </w:t>
      </w:r>
      <w:r w:rsidR="00F74214" w:rsidRPr="00F26E1B">
        <w:rPr>
          <w:rFonts w:ascii="Arial" w:hAnsi="Arial" w:cs="Arial"/>
        </w:rPr>
        <w:t>notifications/receipts</w:t>
      </w:r>
      <w:r w:rsidR="00F74214" w:rsidRPr="00F26E1B">
        <w:rPr>
          <w:rFonts w:ascii="Arial" w:hAnsi="Arial" w:cs="Arial"/>
          <w:spacing w:val="-16"/>
        </w:rPr>
        <w:t xml:space="preserve"> </w:t>
      </w:r>
      <w:r w:rsidR="00F74214" w:rsidRPr="00F26E1B">
        <w:rPr>
          <w:rFonts w:ascii="Arial" w:hAnsi="Arial" w:cs="Arial"/>
        </w:rPr>
        <w:t>from</w:t>
      </w:r>
      <w:r w:rsidR="00F74214" w:rsidRPr="00F26E1B">
        <w:rPr>
          <w:rFonts w:ascii="Arial" w:hAnsi="Arial" w:cs="Arial"/>
          <w:spacing w:val="-15"/>
        </w:rPr>
        <w:t xml:space="preserve"> </w:t>
      </w:r>
      <w:r w:rsidR="00F74214" w:rsidRPr="00F26E1B">
        <w:rPr>
          <w:rFonts w:ascii="Arial" w:hAnsi="Arial" w:cs="Arial"/>
        </w:rPr>
        <w:t>sites</w:t>
      </w:r>
      <w:r w:rsidR="00F74214" w:rsidRPr="00F26E1B">
        <w:rPr>
          <w:rFonts w:ascii="Arial" w:hAnsi="Arial" w:cs="Arial"/>
          <w:spacing w:val="-15"/>
        </w:rPr>
        <w:t xml:space="preserve"> </w:t>
      </w:r>
      <w:r w:rsidR="00F74214" w:rsidRPr="00F26E1B">
        <w:rPr>
          <w:rFonts w:ascii="Arial" w:hAnsi="Arial" w:cs="Arial"/>
        </w:rPr>
        <w:t>must</w:t>
      </w:r>
      <w:r w:rsidR="00F74214" w:rsidRPr="00F26E1B">
        <w:rPr>
          <w:rFonts w:ascii="Arial" w:hAnsi="Arial" w:cs="Arial"/>
          <w:spacing w:val="-16"/>
        </w:rPr>
        <w:t xml:space="preserve"> </w:t>
      </w:r>
      <w:r w:rsidR="00F74214" w:rsidRPr="00F26E1B">
        <w:rPr>
          <w:rFonts w:ascii="Arial" w:hAnsi="Arial" w:cs="Arial"/>
        </w:rPr>
        <w:t>be</w:t>
      </w:r>
      <w:r w:rsidR="00F74214" w:rsidRPr="00F26E1B">
        <w:rPr>
          <w:rFonts w:ascii="Arial" w:hAnsi="Arial" w:cs="Arial"/>
          <w:spacing w:val="-15"/>
        </w:rPr>
        <w:t xml:space="preserve"> </w:t>
      </w:r>
      <w:r w:rsidR="00F74214" w:rsidRPr="00F26E1B">
        <w:rPr>
          <w:rFonts w:ascii="Arial" w:hAnsi="Arial" w:cs="Arial"/>
        </w:rPr>
        <w:t xml:space="preserve">requested and retained in the </w:t>
      </w:r>
      <w:r w:rsidR="00A55458">
        <w:rPr>
          <w:rFonts w:ascii="Arial" w:hAnsi="Arial" w:cs="Arial"/>
        </w:rPr>
        <w:t xml:space="preserve">digital </w:t>
      </w:r>
      <w:r w:rsidR="00F74214" w:rsidRPr="00F26E1B">
        <w:rPr>
          <w:rFonts w:ascii="Arial" w:hAnsi="Arial" w:cs="Arial"/>
        </w:rPr>
        <w:t>T</w:t>
      </w:r>
      <w:r w:rsidR="00C46F96">
        <w:rPr>
          <w:rFonts w:ascii="Arial" w:hAnsi="Arial" w:cs="Arial"/>
        </w:rPr>
        <w:t>/S</w:t>
      </w:r>
      <w:r w:rsidR="00F74214" w:rsidRPr="00F26E1B">
        <w:rPr>
          <w:rFonts w:ascii="Arial" w:hAnsi="Arial" w:cs="Arial"/>
        </w:rPr>
        <w:t>MF.</w:t>
      </w:r>
    </w:p>
    <w:p w14:paraId="0D99F347" w14:textId="39F4A720" w:rsidR="0020566E" w:rsidRPr="00F26E1B" w:rsidRDefault="00701C91" w:rsidP="00F74214">
      <w:pPr>
        <w:pStyle w:val="BodyText"/>
        <w:kinsoku w:val="0"/>
        <w:overflowPunct w:val="0"/>
        <w:spacing w:before="253"/>
        <w:ind w:right="565"/>
        <w:jc w:val="both"/>
        <w:rPr>
          <w:rFonts w:ascii="Arial" w:hAnsi="Arial" w:cs="Arial"/>
        </w:rPr>
      </w:pPr>
      <w:r>
        <w:rPr>
          <w:rFonts w:ascii="Arial" w:hAnsi="Arial" w:cs="Arial"/>
        </w:rPr>
        <w:t xml:space="preserve">Records of deviations, serious breaches and </w:t>
      </w:r>
      <w:r w:rsidR="002F1F9D">
        <w:rPr>
          <w:rFonts w:ascii="Arial" w:hAnsi="Arial" w:cs="Arial"/>
        </w:rPr>
        <w:t>USMs</w:t>
      </w:r>
      <w:r>
        <w:rPr>
          <w:rFonts w:ascii="Arial" w:hAnsi="Arial" w:cs="Arial"/>
        </w:rPr>
        <w:t xml:space="preserve"> </w:t>
      </w:r>
      <w:r w:rsidR="002A57C1">
        <w:rPr>
          <w:rFonts w:ascii="Arial" w:hAnsi="Arial" w:cs="Arial"/>
        </w:rPr>
        <w:t xml:space="preserve">should be filed in the </w:t>
      </w:r>
      <w:r w:rsidR="00A55458">
        <w:rPr>
          <w:rFonts w:ascii="Arial" w:hAnsi="Arial" w:cs="Arial"/>
        </w:rPr>
        <w:t xml:space="preserve">digital </w:t>
      </w:r>
      <w:r w:rsidR="002A57C1">
        <w:rPr>
          <w:rFonts w:ascii="Arial" w:hAnsi="Arial" w:cs="Arial"/>
        </w:rPr>
        <w:t>T/SMF and retained</w:t>
      </w:r>
      <w:r w:rsidR="001D2CF3">
        <w:rPr>
          <w:rFonts w:ascii="Arial" w:hAnsi="Arial" w:cs="Arial"/>
        </w:rPr>
        <w:t xml:space="preserve">, </w:t>
      </w:r>
      <w:proofErr w:type="spellStart"/>
      <w:r w:rsidR="001D2CF3">
        <w:rPr>
          <w:rFonts w:ascii="Arial" w:hAnsi="Arial" w:cs="Arial"/>
        </w:rPr>
        <w:t>post trial</w:t>
      </w:r>
      <w:proofErr w:type="spellEnd"/>
      <w:r w:rsidR="001D2CF3">
        <w:rPr>
          <w:rFonts w:ascii="Arial" w:hAnsi="Arial" w:cs="Arial"/>
        </w:rPr>
        <w:t>/study close out,</w:t>
      </w:r>
      <w:r w:rsidR="002A57C1">
        <w:rPr>
          <w:rFonts w:ascii="Arial" w:hAnsi="Arial" w:cs="Arial"/>
        </w:rPr>
        <w:t xml:space="preserve"> </w:t>
      </w:r>
      <w:r w:rsidR="00E04712">
        <w:rPr>
          <w:rFonts w:ascii="Arial" w:hAnsi="Arial" w:cs="Arial"/>
        </w:rPr>
        <w:t>for the minimum retention period as</w:t>
      </w:r>
      <w:r w:rsidR="000B4130">
        <w:rPr>
          <w:rFonts w:ascii="Arial" w:hAnsi="Arial" w:cs="Arial"/>
        </w:rPr>
        <w:t xml:space="preserve"> stated </w:t>
      </w:r>
      <w:r w:rsidR="00E04712">
        <w:rPr>
          <w:rFonts w:ascii="Arial" w:hAnsi="Arial" w:cs="Arial"/>
        </w:rPr>
        <w:t xml:space="preserve">in the original </w:t>
      </w:r>
      <w:r w:rsidR="000B0CEB">
        <w:rPr>
          <w:rFonts w:ascii="Arial" w:hAnsi="Arial" w:cs="Arial"/>
        </w:rPr>
        <w:t>trial/study IRAS form, and as required by Sponsor</w:t>
      </w:r>
      <w:r w:rsidR="00E04935">
        <w:rPr>
          <w:rFonts w:ascii="Arial" w:hAnsi="Arial" w:cs="Arial"/>
        </w:rPr>
        <w:t xml:space="preserve">. </w:t>
      </w:r>
    </w:p>
    <w:p w14:paraId="2174F2F0" w14:textId="031ABC4B" w:rsidR="00F24496" w:rsidRPr="00863CED" w:rsidRDefault="42FC5408" w:rsidP="009E1E44">
      <w:pPr>
        <w:pStyle w:val="Heading1"/>
        <w:numPr>
          <w:ilvl w:val="0"/>
          <w:numId w:val="5"/>
        </w:numPr>
        <w:rPr>
          <w:rFonts w:ascii="Arial" w:hAnsi="Arial" w:cs="Arial"/>
          <w:sz w:val="24"/>
          <w:szCs w:val="24"/>
        </w:rPr>
      </w:pPr>
      <w:bookmarkStart w:id="22" w:name="_Toc471980640"/>
      <w:bookmarkStart w:id="23" w:name="_Toc166765380"/>
      <w:bookmarkStart w:id="24" w:name="_Toc228267100"/>
      <w:r>
        <w:t>REFERENCES</w:t>
      </w:r>
      <w:bookmarkEnd w:id="22"/>
      <w:bookmarkEnd w:id="23"/>
      <w:bookmarkEnd w:id="24"/>
    </w:p>
    <w:p w14:paraId="043263B5" w14:textId="0D137D3D" w:rsidR="00D10E72" w:rsidRDefault="00D10E72" w:rsidP="00D10E72">
      <w:pPr>
        <w:pStyle w:val="Heading2"/>
      </w:pPr>
      <w:bookmarkStart w:id="25" w:name="_Toc471980641"/>
      <w:bookmarkStart w:id="26" w:name="_Toc166765381"/>
      <w:bookmarkStart w:id="27" w:name="_Toc228267101"/>
      <w:r>
        <w:t xml:space="preserve">6.1 </w:t>
      </w:r>
      <w:r w:rsidR="42FC5408">
        <w:t xml:space="preserve">Referenced </w:t>
      </w:r>
      <w:r w:rsidR="51A9EB60">
        <w:t>SOPs</w:t>
      </w:r>
      <w:r w:rsidR="42FC5408">
        <w:t xml:space="preserve"> and Policies</w:t>
      </w:r>
      <w:bookmarkEnd w:id="25"/>
      <w:bookmarkEnd w:id="26"/>
      <w:bookmarkEnd w:id="27"/>
    </w:p>
    <w:p w14:paraId="480BC22F" w14:textId="64D96CDE" w:rsidR="00626951" w:rsidRPr="00D10E72" w:rsidRDefault="79A1F97E" w:rsidP="00D10E72">
      <w:pPr>
        <w:rPr>
          <w:rFonts w:ascii="Arial" w:eastAsia="Arial" w:hAnsi="Arial" w:cs="Arial"/>
        </w:rPr>
      </w:pPr>
      <w:r w:rsidRPr="00D10E72">
        <w:rPr>
          <w:rFonts w:ascii="Arial" w:eastAsia="Arial" w:hAnsi="Arial" w:cs="Arial"/>
        </w:rPr>
        <w:t>This SOP should be read alongside the</w:t>
      </w:r>
      <w:r w:rsidR="00626951" w:rsidRPr="00D10E72">
        <w:rPr>
          <w:rFonts w:ascii="Arial" w:eastAsia="Arial" w:hAnsi="Arial" w:cs="Arial"/>
        </w:rPr>
        <w:t>:</w:t>
      </w:r>
    </w:p>
    <w:p w14:paraId="63F33E86" w14:textId="77777777" w:rsidR="00626951" w:rsidRDefault="00626951" w:rsidP="001F62F6">
      <w:pPr>
        <w:rPr>
          <w:rFonts w:ascii="Arial" w:eastAsia="Arial" w:hAnsi="Arial" w:cs="Arial"/>
        </w:rPr>
      </w:pPr>
      <w:r>
        <w:rPr>
          <w:rFonts w:ascii="Arial" w:eastAsia="Arial" w:hAnsi="Arial" w:cs="Arial"/>
        </w:rPr>
        <w:t>-</w:t>
      </w:r>
      <w:r w:rsidR="79A1F97E" w:rsidRPr="2DACD160">
        <w:rPr>
          <w:rFonts w:ascii="Arial" w:eastAsia="Arial" w:hAnsi="Arial" w:cs="Arial"/>
        </w:rPr>
        <w:t xml:space="preserve"> SU Sponsorship Policy</w:t>
      </w:r>
    </w:p>
    <w:p w14:paraId="42FF2D3D" w14:textId="3E329A76" w:rsidR="007A2090" w:rsidRPr="00F26E1B" w:rsidRDefault="00626951" w:rsidP="001F62F6">
      <w:r>
        <w:rPr>
          <w:rFonts w:ascii="Arial" w:eastAsia="Arial" w:hAnsi="Arial" w:cs="Arial"/>
        </w:rPr>
        <w:t xml:space="preserve">- </w:t>
      </w:r>
      <w:r w:rsidR="79A1F97E" w:rsidRPr="2DACD160">
        <w:rPr>
          <w:rFonts w:ascii="Arial" w:eastAsia="Arial" w:hAnsi="Arial" w:cs="Arial"/>
        </w:rPr>
        <w:t>SU Research Integrity Policy Framework</w:t>
      </w:r>
    </w:p>
    <w:p w14:paraId="3A94F553" w14:textId="77777777" w:rsidR="00D36C9D" w:rsidRPr="00F26E1B" w:rsidRDefault="00D36C9D" w:rsidP="007A2090">
      <w:pPr>
        <w:rPr>
          <w:rFonts w:ascii="Arial" w:hAnsi="Arial" w:cs="Arial"/>
        </w:rPr>
      </w:pPr>
    </w:p>
    <w:p w14:paraId="2B0C0585" w14:textId="71582412" w:rsidR="00F24496" w:rsidRPr="00F26E1B" w:rsidRDefault="00626951" w:rsidP="2DACD160">
      <w:pPr>
        <w:pStyle w:val="Heading2"/>
        <w:rPr>
          <w:rFonts w:ascii="Arial" w:hAnsi="Arial" w:cs="Arial"/>
          <w:sz w:val="24"/>
          <w:szCs w:val="24"/>
        </w:rPr>
      </w:pPr>
      <w:bookmarkStart w:id="28" w:name="_Toc471980642"/>
      <w:bookmarkStart w:id="29" w:name="_Toc166765382"/>
      <w:bookmarkStart w:id="30" w:name="_Toc228267102"/>
      <w:r>
        <w:t xml:space="preserve">6.2 </w:t>
      </w:r>
      <w:r w:rsidR="42FC5408">
        <w:t>Referenced Forms and Templates</w:t>
      </w:r>
      <w:bookmarkEnd w:id="28"/>
      <w:bookmarkEnd w:id="29"/>
      <w:bookmarkEnd w:id="30"/>
    </w:p>
    <w:p w14:paraId="0AA1B10E" w14:textId="389261CB" w:rsidR="00733BFD" w:rsidRDefault="00733BFD" w:rsidP="001F62F6">
      <w:pPr>
        <w:contextualSpacing/>
        <w:rPr>
          <w:rFonts w:ascii="Arial" w:hAnsi="Arial" w:cs="Arial"/>
        </w:rPr>
      </w:pPr>
      <w:r w:rsidRPr="00F26E1B">
        <w:rPr>
          <w:rFonts w:ascii="Arial" w:hAnsi="Arial" w:cs="Arial"/>
        </w:rPr>
        <w:t>-</w:t>
      </w:r>
      <w:r w:rsidR="00292466" w:rsidRPr="00292466">
        <w:t xml:space="preserve"> </w:t>
      </w:r>
      <w:r w:rsidR="00292466" w:rsidRPr="00292466">
        <w:rPr>
          <w:rFonts w:ascii="Arial" w:hAnsi="Arial" w:cs="Arial"/>
        </w:rPr>
        <w:t>SU Research Governance Breach Report Form</w:t>
      </w:r>
    </w:p>
    <w:p w14:paraId="7E12F431" w14:textId="1C6DF197" w:rsidR="00292466" w:rsidRDefault="00292466" w:rsidP="001F62F6">
      <w:pPr>
        <w:contextualSpacing/>
        <w:rPr>
          <w:rFonts w:ascii="Arial" w:hAnsi="Arial" w:cs="Arial"/>
        </w:rPr>
      </w:pPr>
      <w:r>
        <w:rPr>
          <w:rFonts w:ascii="Arial" w:hAnsi="Arial" w:cs="Arial"/>
        </w:rPr>
        <w:t xml:space="preserve">- </w:t>
      </w:r>
      <w:r w:rsidR="005214CC" w:rsidRPr="005214CC">
        <w:rPr>
          <w:rFonts w:ascii="Arial" w:hAnsi="Arial" w:cs="Arial"/>
        </w:rPr>
        <w:t xml:space="preserve">SU Research Governance </w:t>
      </w:r>
      <w:proofErr w:type="spellStart"/>
      <w:r w:rsidR="005214CC" w:rsidRPr="005214CC">
        <w:rPr>
          <w:rFonts w:ascii="Arial" w:hAnsi="Arial" w:cs="Arial"/>
        </w:rPr>
        <w:t>Deviation_Breach_USM</w:t>
      </w:r>
      <w:proofErr w:type="spellEnd"/>
      <w:r w:rsidR="005214CC" w:rsidRPr="005214CC">
        <w:rPr>
          <w:rFonts w:ascii="Arial" w:hAnsi="Arial" w:cs="Arial"/>
        </w:rPr>
        <w:t xml:space="preserve"> log</w:t>
      </w:r>
    </w:p>
    <w:p w14:paraId="316B9F88" w14:textId="5A91DD73" w:rsidR="00E96787" w:rsidRDefault="00E96787" w:rsidP="001F62F6">
      <w:pPr>
        <w:contextualSpacing/>
        <w:rPr>
          <w:rFonts w:ascii="Arial" w:hAnsi="Arial" w:cs="Arial"/>
        </w:rPr>
      </w:pPr>
      <w:r>
        <w:rPr>
          <w:rFonts w:ascii="Arial" w:hAnsi="Arial" w:cs="Arial"/>
        </w:rPr>
        <w:t xml:space="preserve">- SU </w:t>
      </w:r>
      <w:r w:rsidR="00D90275">
        <w:rPr>
          <w:rFonts w:ascii="Arial" w:hAnsi="Arial" w:cs="Arial"/>
        </w:rPr>
        <w:t xml:space="preserve">Research Governance </w:t>
      </w:r>
      <w:r>
        <w:rPr>
          <w:rFonts w:ascii="Arial" w:hAnsi="Arial" w:cs="Arial"/>
        </w:rPr>
        <w:t>CAPA Plan Template Non-CTIMPs</w:t>
      </w:r>
    </w:p>
    <w:p w14:paraId="3BB50477" w14:textId="77777777" w:rsidR="007A2090" w:rsidRPr="00F26E1B" w:rsidRDefault="007A2090" w:rsidP="007A2090">
      <w:pPr>
        <w:rPr>
          <w:rFonts w:ascii="Arial" w:hAnsi="Arial" w:cs="Arial"/>
        </w:rPr>
      </w:pPr>
    </w:p>
    <w:p w14:paraId="2651EEC2" w14:textId="008B4FEE" w:rsidR="00D56E6F" w:rsidRDefault="00626951" w:rsidP="2DACD160">
      <w:pPr>
        <w:pStyle w:val="Heading2"/>
        <w:rPr>
          <w:rFonts w:ascii="Arial" w:hAnsi="Arial" w:cs="Arial"/>
          <w:sz w:val="24"/>
          <w:szCs w:val="24"/>
        </w:rPr>
      </w:pPr>
      <w:bookmarkStart w:id="31" w:name="_Toc471980643"/>
      <w:bookmarkStart w:id="32" w:name="_Toc166765383"/>
      <w:bookmarkStart w:id="33" w:name="_Toc228267103"/>
      <w:r>
        <w:t xml:space="preserve">6.3 </w:t>
      </w:r>
      <w:r w:rsidR="42FC5408">
        <w:t>Other References</w:t>
      </w:r>
      <w:bookmarkEnd w:id="31"/>
      <w:bookmarkEnd w:id="32"/>
      <w:bookmarkEnd w:id="33"/>
    </w:p>
    <w:p w14:paraId="7A9D666F" w14:textId="4D0D112C" w:rsidR="00C16998" w:rsidRPr="00D10E72" w:rsidRDefault="00C16998" w:rsidP="00D10E72">
      <w:pPr>
        <w:rPr>
          <w:rFonts w:ascii="Arial" w:hAnsi="Arial" w:cs="Arial"/>
        </w:rPr>
      </w:pPr>
      <w:r w:rsidRPr="00667C87">
        <w:t>-</w:t>
      </w:r>
      <w:r w:rsidR="00863CED" w:rsidRPr="00667C87">
        <w:t xml:space="preserve"> </w:t>
      </w:r>
      <w:r w:rsidRPr="00D10E72">
        <w:rPr>
          <w:rFonts w:ascii="Arial" w:hAnsi="Arial" w:cs="Arial"/>
        </w:rPr>
        <w:t>UK Policy Framework for Health &amp; Social Care Research</w:t>
      </w:r>
      <w:r w:rsidR="00863CED" w:rsidRPr="00D10E72">
        <w:rPr>
          <w:rFonts w:ascii="Arial" w:hAnsi="Arial" w:cs="Arial"/>
        </w:rPr>
        <w:t xml:space="preserve"> (2017)</w:t>
      </w:r>
    </w:p>
    <w:p w14:paraId="79BD6C35" w14:textId="042C99A6" w:rsidR="00B47A7A" w:rsidRPr="00D10E72" w:rsidRDefault="00C16998" w:rsidP="00D10E72">
      <w:pPr>
        <w:rPr>
          <w:rFonts w:ascii="Arial" w:hAnsi="Arial" w:cs="Arial"/>
        </w:rPr>
      </w:pPr>
      <w:r w:rsidRPr="00D10E72">
        <w:rPr>
          <w:rFonts w:ascii="Arial" w:hAnsi="Arial" w:cs="Arial"/>
        </w:rPr>
        <w:t>-</w:t>
      </w:r>
      <w:r w:rsidR="00863CED" w:rsidRPr="00D10E72">
        <w:rPr>
          <w:rFonts w:ascii="Arial" w:hAnsi="Arial" w:cs="Arial"/>
        </w:rPr>
        <w:t xml:space="preserve"> </w:t>
      </w:r>
      <w:r w:rsidRPr="00D10E72">
        <w:rPr>
          <w:rFonts w:ascii="Arial" w:hAnsi="Arial" w:cs="Arial"/>
        </w:rPr>
        <w:t xml:space="preserve">UK Medicines for Human Use (Clinical Trials) </w:t>
      </w:r>
      <w:r w:rsidR="00F26FF6">
        <w:rPr>
          <w:rFonts w:ascii="Arial" w:hAnsi="Arial" w:cs="Arial"/>
        </w:rPr>
        <w:t xml:space="preserve">(Amendment) </w:t>
      </w:r>
      <w:r w:rsidRPr="00D10E72">
        <w:rPr>
          <w:rFonts w:ascii="Arial" w:hAnsi="Arial" w:cs="Arial"/>
        </w:rPr>
        <w:t>Regulations 20</w:t>
      </w:r>
      <w:r w:rsidR="00F26FF6">
        <w:rPr>
          <w:rFonts w:ascii="Arial" w:hAnsi="Arial" w:cs="Arial"/>
        </w:rPr>
        <w:t>25</w:t>
      </w:r>
      <w:r w:rsidRPr="00D10E72">
        <w:rPr>
          <w:rFonts w:ascii="Arial" w:hAnsi="Arial" w:cs="Arial"/>
        </w:rPr>
        <w:t xml:space="preserve">  </w:t>
      </w:r>
    </w:p>
    <w:p w14:paraId="15A3DCA7" w14:textId="736ADD38" w:rsidR="00863CED" w:rsidRPr="00D10E72" w:rsidRDefault="3FE61E33" w:rsidP="00D10E72">
      <w:pPr>
        <w:rPr>
          <w:rFonts w:ascii="Arial" w:hAnsi="Arial" w:cs="Arial"/>
          <w:color w:val="0000FF"/>
          <w:spacing w:val="-2"/>
        </w:rPr>
      </w:pPr>
      <w:bookmarkStart w:id="34" w:name="_Toc218858056"/>
      <w:bookmarkStart w:id="35" w:name="_Toc228267104"/>
      <w:bookmarkStart w:id="36" w:name="_Toc164770746"/>
      <w:bookmarkStart w:id="37" w:name="_Toc164770871"/>
      <w:bookmarkStart w:id="38" w:name="_Toc166765384"/>
      <w:r w:rsidRPr="00D10E72">
        <w:rPr>
          <w:rStyle w:val="Heading1Char"/>
          <w:rFonts w:ascii="Arial" w:hAnsi="Arial" w:cs="Arial"/>
          <w:b w:val="0"/>
          <w:bCs w:val="0"/>
          <w:sz w:val="24"/>
          <w:szCs w:val="24"/>
        </w:rPr>
        <w:t>-</w:t>
      </w:r>
      <w:bookmarkEnd w:id="34"/>
      <w:bookmarkEnd w:id="35"/>
      <w:r w:rsidR="206C0C9D" w:rsidRPr="00D10E72">
        <w:rPr>
          <w:rFonts w:ascii="Arial" w:hAnsi="Arial" w:cs="Arial"/>
        </w:rPr>
        <w:t xml:space="preserve"> Medicine and Healthcare products Regulatory Agency website (MHRA) - </w:t>
      </w:r>
      <w:hyperlink r:id="rId11" w:history="1">
        <w:r w:rsidR="004C7A77" w:rsidRPr="00D10E72">
          <w:rPr>
            <w:rStyle w:val="Hyperlink"/>
            <w:rFonts w:ascii="Arial" w:hAnsi="Arial" w:cs="Arial"/>
          </w:rPr>
          <w:t>https://www.gov.uk/government/organisations/medicines-and-healthcare-products-regulatory-agency</w:t>
        </w:r>
      </w:hyperlink>
      <w:r w:rsidR="004C7A77" w:rsidRPr="00D10E72">
        <w:rPr>
          <w:rFonts w:ascii="Arial" w:hAnsi="Arial" w:cs="Arial"/>
        </w:rPr>
        <w:t xml:space="preserve"> </w:t>
      </w:r>
      <w:r w:rsidR="004C7A77" w:rsidRPr="00D10E72" w:rsidDel="004C7A77">
        <w:rPr>
          <w:rFonts w:ascii="Arial" w:hAnsi="Arial" w:cs="Arial"/>
        </w:rPr>
        <w:t xml:space="preserve"> </w:t>
      </w:r>
    </w:p>
    <w:p w14:paraId="28206174" w14:textId="21EF2AD2" w:rsidR="00C16998" w:rsidRPr="00D10E72" w:rsidRDefault="206C0C9D" w:rsidP="00D10E72">
      <w:pPr>
        <w:rPr>
          <w:rStyle w:val="Heading1Char"/>
          <w:rFonts w:ascii="Arial" w:hAnsi="Arial" w:cs="Arial"/>
          <w:b w:val="0"/>
          <w:bCs w:val="0"/>
          <w:sz w:val="24"/>
          <w:szCs w:val="24"/>
        </w:rPr>
      </w:pPr>
      <w:bookmarkStart w:id="39" w:name="_Toc228267105"/>
      <w:bookmarkStart w:id="40" w:name="_Toc218858057"/>
      <w:r w:rsidRPr="00D10E72">
        <w:rPr>
          <w:rStyle w:val="Heading1Char"/>
          <w:rFonts w:ascii="Arial" w:hAnsi="Arial" w:cs="Arial"/>
          <w:b w:val="0"/>
          <w:bCs w:val="0"/>
          <w:sz w:val="24"/>
          <w:szCs w:val="24"/>
        </w:rPr>
        <w:t>-</w:t>
      </w:r>
      <w:bookmarkEnd w:id="39"/>
      <w:r w:rsidRPr="00D10E72">
        <w:rPr>
          <w:rStyle w:val="Heading1Char"/>
          <w:rFonts w:ascii="Arial" w:hAnsi="Arial" w:cs="Arial"/>
          <w:b w:val="0"/>
          <w:bCs w:val="0"/>
          <w:sz w:val="24"/>
          <w:szCs w:val="24"/>
        </w:rPr>
        <w:t xml:space="preserve"> </w:t>
      </w:r>
      <w:r w:rsidR="504142F9" w:rsidRPr="00D10E72">
        <w:rPr>
          <w:rFonts w:ascii="Arial" w:hAnsi="Arial" w:cs="Arial"/>
        </w:rPr>
        <w:t>Health Research Authority</w:t>
      </w:r>
      <w:r w:rsidRPr="00D10E72">
        <w:rPr>
          <w:rFonts w:ascii="Arial" w:hAnsi="Arial" w:cs="Arial"/>
        </w:rPr>
        <w:t xml:space="preserve"> website</w:t>
      </w:r>
      <w:r w:rsidR="504142F9" w:rsidRPr="00D10E72">
        <w:rPr>
          <w:rStyle w:val="Heading1Char"/>
          <w:rFonts w:ascii="Arial" w:hAnsi="Arial" w:cs="Arial"/>
          <w:b w:val="0"/>
          <w:bCs w:val="0"/>
          <w:sz w:val="24"/>
          <w:szCs w:val="24"/>
        </w:rPr>
        <w:t xml:space="preserve"> (</w:t>
      </w:r>
      <w:bookmarkEnd w:id="36"/>
      <w:bookmarkEnd w:id="37"/>
      <w:bookmarkEnd w:id="38"/>
      <w:bookmarkEnd w:id="40"/>
      <w:r w:rsidR="00863CED" w:rsidRPr="00D10E72">
        <w:fldChar w:fldCharType="begin"/>
      </w:r>
      <w:r w:rsidR="00863CED" w:rsidRPr="00D10E72">
        <w:rPr>
          <w:rFonts w:ascii="Arial" w:hAnsi="Arial" w:cs="Arial"/>
        </w:rPr>
        <w:instrText>HYPERLINK "https://www.hra.nhs.uk/"</w:instrText>
      </w:r>
      <w:r w:rsidR="00863CED" w:rsidRPr="00D10E72">
        <w:fldChar w:fldCharType="separate"/>
      </w:r>
      <w:r w:rsidR="504142F9" w:rsidRPr="00D10E72">
        <w:rPr>
          <w:rStyle w:val="Hyperlink"/>
          <w:rFonts w:ascii="Arial" w:hAnsi="Arial" w:cs="Arial"/>
        </w:rPr>
        <w:t>https://www.hra.nhs.uk/</w:t>
      </w:r>
      <w:r w:rsidR="00863CED" w:rsidRPr="00D10E72">
        <w:rPr>
          <w:rStyle w:val="Hyperlink"/>
          <w:rFonts w:ascii="Arial" w:hAnsi="Arial" w:cs="Arial"/>
        </w:rPr>
        <w:fldChar w:fldCharType="end"/>
      </w:r>
      <w:r w:rsidR="504142F9" w:rsidRPr="00D10E72">
        <w:rPr>
          <w:rStyle w:val="Heading1Char"/>
          <w:rFonts w:ascii="Arial" w:hAnsi="Arial" w:cs="Arial"/>
          <w:b w:val="0"/>
          <w:bCs w:val="0"/>
          <w:sz w:val="24"/>
          <w:szCs w:val="24"/>
        </w:rPr>
        <w:t>)</w:t>
      </w:r>
      <w:r w:rsidR="009C5E4B" w:rsidRPr="00D10E72">
        <w:rPr>
          <w:rFonts w:ascii="Arial" w:hAnsi="Arial" w:cs="Arial"/>
        </w:rPr>
        <w:t xml:space="preserve"> </w:t>
      </w:r>
    </w:p>
    <w:p w14:paraId="10059C02" w14:textId="712494ED" w:rsidR="00C16998" w:rsidRPr="00D10E72" w:rsidRDefault="00C16998" w:rsidP="00D10E72">
      <w:pPr>
        <w:rPr>
          <w:rFonts w:ascii="Arial" w:hAnsi="Arial" w:cs="Arial"/>
        </w:rPr>
      </w:pPr>
      <w:r w:rsidRPr="00D10E72">
        <w:rPr>
          <w:rFonts w:ascii="Arial" w:hAnsi="Arial" w:cs="Arial"/>
        </w:rPr>
        <w:t>-</w:t>
      </w:r>
      <w:r w:rsidR="00863CED" w:rsidRPr="00D10E72">
        <w:rPr>
          <w:rFonts w:ascii="Arial" w:hAnsi="Arial" w:cs="Arial"/>
        </w:rPr>
        <w:t xml:space="preserve"> </w:t>
      </w:r>
      <w:r w:rsidRPr="00D10E72">
        <w:rPr>
          <w:rFonts w:ascii="Arial" w:hAnsi="Arial" w:cs="Arial"/>
        </w:rPr>
        <w:t>Principles of Good Clinical Practice (as outlined in Directive 2005/28/EC)</w:t>
      </w:r>
    </w:p>
    <w:p w14:paraId="27A22B6A" w14:textId="0FD4C8B6" w:rsidR="00C16998" w:rsidRPr="00D10E72" w:rsidRDefault="00C16998" w:rsidP="00D10E72">
      <w:pPr>
        <w:rPr>
          <w:rFonts w:ascii="Arial" w:hAnsi="Arial" w:cs="Arial"/>
        </w:rPr>
      </w:pPr>
      <w:r w:rsidRPr="00D10E72">
        <w:rPr>
          <w:rFonts w:ascii="Arial" w:hAnsi="Arial" w:cs="Arial"/>
        </w:rPr>
        <w:t>-</w:t>
      </w:r>
      <w:r w:rsidR="00863CED" w:rsidRPr="00D10E72">
        <w:rPr>
          <w:rFonts w:ascii="Arial" w:hAnsi="Arial" w:cs="Arial"/>
        </w:rPr>
        <w:t xml:space="preserve"> </w:t>
      </w:r>
      <w:r w:rsidRPr="00D10E72">
        <w:rPr>
          <w:rFonts w:ascii="Arial" w:hAnsi="Arial" w:cs="Arial"/>
        </w:rPr>
        <w:t xml:space="preserve">Data Protection Act (2018) </w:t>
      </w:r>
    </w:p>
    <w:p w14:paraId="7993C702" w14:textId="09D6C874" w:rsidR="00C16998" w:rsidRPr="00D10E72" w:rsidRDefault="00C16998" w:rsidP="00D10E72">
      <w:pPr>
        <w:rPr>
          <w:rFonts w:ascii="Arial" w:hAnsi="Arial" w:cs="Arial"/>
        </w:rPr>
      </w:pPr>
      <w:r w:rsidRPr="00D10E72">
        <w:rPr>
          <w:rFonts w:ascii="Arial" w:hAnsi="Arial" w:cs="Arial"/>
        </w:rPr>
        <w:t>-</w:t>
      </w:r>
      <w:r w:rsidR="00863CED" w:rsidRPr="00D10E72">
        <w:rPr>
          <w:rFonts w:ascii="Arial" w:hAnsi="Arial" w:cs="Arial"/>
        </w:rPr>
        <w:t xml:space="preserve"> </w:t>
      </w:r>
      <w:r w:rsidRPr="00D10E72">
        <w:rPr>
          <w:rFonts w:ascii="Arial" w:hAnsi="Arial" w:cs="Arial"/>
        </w:rPr>
        <w:t>Human Tissue Authority (</w:t>
      </w:r>
      <w:hyperlink r:id="rId12" w:history="1">
        <w:r w:rsidRPr="00D10E72">
          <w:rPr>
            <w:rStyle w:val="Hyperlink"/>
            <w:rFonts w:ascii="Arial" w:hAnsi="Arial" w:cs="Arial"/>
          </w:rPr>
          <w:t>https://www.hta.gov.uk/</w:t>
        </w:r>
      </w:hyperlink>
      <w:r w:rsidRPr="00D10E72">
        <w:rPr>
          <w:rFonts w:ascii="Arial" w:hAnsi="Arial" w:cs="Arial"/>
        </w:rPr>
        <w:t>)</w:t>
      </w:r>
    </w:p>
    <w:p w14:paraId="35468BDE" w14:textId="7274E735" w:rsidR="00C16998" w:rsidRPr="00D10E72" w:rsidRDefault="00C16998" w:rsidP="00D10E72">
      <w:pPr>
        <w:rPr>
          <w:rFonts w:ascii="Arial" w:hAnsi="Arial" w:cs="Arial"/>
        </w:rPr>
      </w:pPr>
      <w:r w:rsidRPr="00D10E72">
        <w:rPr>
          <w:rFonts w:ascii="Arial" w:hAnsi="Arial" w:cs="Arial"/>
        </w:rPr>
        <w:t>-</w:t>
      </w:r>
      <w:r w:rsidR="00863CED" w:rsidRPr="00D10E72">
        <w:rPr>
          <w:rFonts w:ascii="Arial" w:hAnsi="Arial" w:cs="Arial"/>
        </w:rPr>
        <w:t xml:space="preserve"> </w:t>
      </w:r>
      <w:r w:rsidRPr="00D10E72">
        <w:rPr>
          <w:rFonts w:ascii="Arial" w:hAnsi="Arial" w:cs="Arial"/>
        </w:rPr>
        <w:t xml:space="preserve">Human Tissue Act 2004 </w:t>
      </w:r>
    </w:p>
    <w:p w14:paraId="3BC88CB4" w14:textId="7C9DF124" w:rsidR="00C16998" w:rsidRPr="00D10E72" w:rsidRDefault="504142F9" w:rsidP="00D10E72">
      <w:pPr>
        <w:rPr>
          <w:rStyle w:val="Heading1Char"/>
          <w:rFonts w:ascii="Arial" w:hAnsi="Arial" w:cs="Arial"/>
          <w:b w:val="0"/>
          <w:bCs w:val="0"/>
          <w:sz w:val="24"/>
          <w:szCs w:val="24"/>
        </w:rPr>
      </w:pPr>
      <w:bookmarkStart w:id="41" w:name="_Toc228267106"/>
      <w:bookmarkStart w:id="42" w:name="_Toc164770747"/>
      <w:bookmarkStart w:id="43" w:name="_Toc164770872"/>
      <w:bookmarkStart w:id="44" w:name="_Toc166765385"/>
      <w:bookmarkStart w:id="45" w:name="_Toc218858058"/>
      <w:r w:rsidRPr="00D10E72">
        <w:rPr>
          <w:rStyle w:val="Heading1Char"/>
          <w:rFonts w:ascii="Arial" w:hAnsi="Arial" w:cs="Arial"/>
          <w:b w:val="0"/>
          <w:bCs w:val="0"/>
          <w:sz w:val="24"/>
          <w:szCs w:val="24"/>
        </w:rPr>
        <w:t>-</w:t>
      </w:r>
      <w:bookmarkEnd w:id="41"/>
      <w:r w:rsidR="206C0C9D" w:rsidRPr="00D10E72">
        <w:rPr>
          <w:rStyle w:val="Heading1Char"/>
          <w:rFonts w:ascii="Arial" w:hAnsi="Arial" w:cs="Arial"/>
          <w:b w:val="0"/>
          <w:bCs w:val="0"/>
          <w:sz w:val="24"/>
          <w:szCs w:val="24"/>
        </w:rPr>
        <w:t xml:space="preserve"> </w:t>
      </w:r>
      <w:r w:rsidRPr="001738DC">
        <w:rPr>
          <w:rFonts w:ascii="Arial" w:hAnsi="Arial" w:cs="Arial"/>
        </w:rPr>
        <w:t>Medical Research Council e-learning</w:t>
      </w:r>
      <w:r w:rsidRPr="00D10E72">
        <w:rPr>
          <w:rStyle w:val="Heading1Char"/>
          <w:rFonts w:ascii="Arial" w:hAnsi="Arial" w:cs="Arial"/>
          <w:b w:val="0"/>
          <w:bCs w:val="0"/>
          <w:sz w:val="24"/>
          <w:szCs w:val="24"/>
        </w:rPr>
        <w:t xml:space="preserve"> (</w:t>
      </w:r>
      <w:bookmarkEnd w:id="42"/>
      <w:bookmarkEnd w:id="43"/>
      <w:bookmarkEnd w:id="44"/>
      <w:bookmarkEnd w:id="45"/>
      <w:r w:rsidR="00C16998" w:rsidRPr="00D10E72">
        <w:fldChar w:fldCharType="begin"/>
      </w:r>
      <w:r w:rsidR="00C16998" w:rsidRPr="00D10E72">
        <w:rPr>
          <w:rFonts w:ascii="Arial" w:hAnsi="Arial" w:cs="Arial"/>
        </w:rPr>
        <w:instrText>HYPERLINK "https://bygsystems.net/mrcrsc-lms/"</w:instrText>
      </w:r>
      <w:r w:rsidR="00C16998" w:rsidRPr="00D10E72">
        <w:fldChar w:fldCharType="separate"/>
      </w:r>
      <w:r w:rsidRPr="00D10E72">
        <w:rPr>
          <w:rStyle w:val="Hyperlink"/>
          <w:rFonts w:ascii="Arial" w:hAnsi="Arial" w:cs="Arial"/>
        </w:rPr>
        <w:t>https://bygsystems.net/mrcrsc-lms/</w:t>
      </w:r>
      <w:r w:rsidR="00C16998" w:rsidRPr="00D10E72">
        <w:rPr>
          <w:rStyle w:val="Hyperlink"/>
          <w:rFonts w:ascii="Arial" w:hAnsi="Arial" w:cs="Arial"/>
        </w:rPr>
        <w:fldChar w:fldCharType="end"/>
      </w:r>
      <w:r w:rsidRPr="00D10E72">
        <w:rPr>
          <w:rStyle w:val="Heading1Char"/>
          <w:rFonts w:ascii="Arial" w:hAnsi="Arial" w:cs="Arial"/>
          <w:b w:val="0"/>
          <w:bCs w:val="0"/>
          <w:sz w:val="24"/>
          <w:szCs w:val="24"/>
        </w:rPr>
        <w:t>)</w:t>
      </w:r>
    </w:p>
    <w:p w14:paraId="77FB52AE" w14:textId="37B3DA1C" w:rsidR="00821B2C" w:rsidRPr="00D10E72" w:rsidRDefault="504142F9" w:rsidP="00D10E72">
      <w:pPr>
        <w:rPr>
          <w:rStyle w:val="Heading1Char"/>
          <w:rFonts w:ascii="Arial" w:hAnsi="Arial" w:cs="Arial"/>
          <w:b w:val="0"/>
          <w:bCs w:val="0"/>
          <w:sz w:val="24"/>
          <w:szCs w:val="24"/>
        </w:rPr>
      </w:pPr>
      <w:bookmarkStart w:id="46" w:name="_Toc228267107"/>
      <w:bookmarkStart w:id="47" w:name="_Toc164770748"/>
      <w:bookmarkStart w:id="48" w:name="_Toc164770873"/>
      <w:bookmarkStart w:id="49" w:name="_Toc166765386"/>
      <w:bookmarkStart w:id="50" w:name="_Toc218858059"/>
      <w:r w:rsidRPr="00D10E72">
        <w:rPr>
          <w:rStyle w:val="Heading1Char"/>
          <w:rFonts w:ascii="Arial" w:hAnsi="Arial" w:cs="Arial"/>
          <w:b w:val="0"/>
          <w:bCs w:val="0"/>
          <w:sz w:val="24"/>
          <w:szCs w:val="24"/>
        </w:rPr>
        <w:t>-</w:t>
      </w:r>
      <w:bookmarkEnd w:id="46"/>
      <w:r w:rsidR="206C0C9D" w:rsidRPr="00D10E72">
        <w:rPr>
          <w:rStyle w:val="Heading1Char"/>
          <w:rFonts w:ascii="Arial" w:hAnsi="Arial" w:cs="Arial"/>
          <w:b w:val="0"/>
          <w:bCs w:val="0"/>
          <w:sz w:val="24"/>
          <w:szCs w:val="24"/>
        </w:rPr>
        <w:t xml:space="preserve"> </w:t>
      </w:r>
      <w:r w:rsidR="3FE61E33" w:rsidRPr="007F79DC">
        <w:rPr>
          <w:rFonts w:ascii="Arial" w:hAnsi="Arial" w:cs="Arial"/>
        </w:rPr>
        <w:t>UK Research Integrity Office</w:t>
      </w:r>
      <w:bookmarkEnd w:id="47"/>
      <w:bookmarkEnd w:id="48"/>
      <w:bookmarkEnd w:id="49"/>
      <w:bookmarkEnd w:id="50"/>
      <w:r w:rsidR="3FE61E33" w:rsidRPr="00D10E72">
        <w:rPr>
          <w:rFonts w:ascii="Arial" w:hAnsi="Arial" w:cs="Arial"/>
        </w:rPr>
        <w:t xml:space="preserve"> (</w:t>
      </w:r>
      <w:hyperlink r:id="rId13">
        <w:r w:rsidR="3FE61E33" w:rsidRPr="00D10E72">
          <w:rPr>
            <w:rStyle w:val="Hyperlink"/>
            <w:rFonts w:ascii="Arial" w:hAnsi="Arial" w:cs="Arial"/>
          </w:rPr>
          <w:t>https://ukrio.org/</w:t>
        </w:r>
      </w:hyperlink>
      <w:r w:rsidR="3FE61E33" w:rsidRPr="00D10E72">
        <w:rPr>
          <w:rStyle w:val="Heading1Char"/>
          <w:rFonts w:ascii="Arial" w:hAnsi="Arial" w:cs="Arial"/>
          <w:b w:val="0"/>
          <w:bCs w:val="0"/>
          <w:sz w:val="24"/>
          <w:szCs w:val="24"/>
        </w:rPr>
        <w:t>)</w:t>
      </w:r>
    </w:p>
    <w:p w14:paraId="7DF1845F" w14:textId="5AF1540C" w:rsidR="00863CED" w:rsidRPr="00667C87" w:rsidRDefault="00863CED" w:rsidP="000869D1">
      <w:pPr>
        <w:rPr>
          <w:rFonts w:ascii="Arial" w:hAnsi="Arial" w:cs="Arial"/>
        </w:rPr>
      </w:pPr>
    </w:p>
    <w:p w14:paraId="4AE65E3F" w14:textId="00EB06AD" w:rsidR="00F24496" w:rsidRPr="00505BFE" w:rsidRDefault="13B0BF8E" w:rsidP="2DACD160">
      <w:pPr>
        <w:pStyle w:val="Heading1"/>
        <w:rPr>
          <w:rStyle w:val="Heading1Char"/>
          <w:rFonts w:ascii="Arial" w:hAnsi="Arial" w:cs="Arial"/>
          <w:sz w:val="26"/>
          <w:szCs w:val="26"/>
        </w:rPr>
      </w:pPr>
      <w:bookmarkStart w:id="51" w:name="_Toc166765387"/>
      <w:bookmarkStart w:id="52" w:name="_Toc228267108"/>
      <w:r w:rsidRPr="00505BFE">
        <w:rPr>
          <w:sz w:val="26"/>
          <w:szCs w:val="26"/>
        </w:rPr>
        <w:lastRenderedPageBreak/>
        <w:t>Appendix 1</w:t>
      </w:r>
      <w:r w:rsidR="52F51148" w:rsidRPr="00505BFE">
        <w:rPr>
          <w:sz w:val="26"/>
          <w:szCs w:val="26"/>
        </w:rPr>
        <w:t xml:space="preserve"> </w:t>
      </w:r>
      <w:r w:rsidR="00505BFE" w:rsidRPr="00505BFE">
        <w:rPr>
          <w:sz w:val="26"/>
          <w:szCs w:val="26"/>
        </w:rPr>
        <w:t>–</w:t>
      </w:r>
      <w:r w:rsidR="52F51148" w:rsidRPr="00505BFE">
        <w:rPr>
          <w:sz w:val="26"/>
          <w:szCs w:val="26"/>
        </w:rPr>
        <w:t xml:space="preserve"> </w:t>
      </w:r>
      <w:bookmarkEnd w:id="51"/>
      <w:r w:rsidR="00505BFE" w:rsidRPr="00505BFE">
        <w:rPr>
          <w:sz w:val="26"/>
          <w:szCs w:val="26"/>
        </w:rPr>
        <w:t xml:space="preserve">Procedure for classifying and reporting </w:t>
      </w:r>
      <w:r w:rsidR="582B74E3" w:rsidRPr="00505BFE">
        <w:rPr>
          <w:sz w:val="26"/>
          <w:szCs w:val="26"/>
        </w:rPr>
        <w:t xml:space="preserve">Deviations, </w:t>
      </w:r>
      <w:r w:rsidR="00505BFE" w:rsidRPr="00505BFE">
        <w:rPr>
          <w:sz w:val="26"/>
          <w:szCs w:val="26"/>
        </w:rPr>
        <w:t xml:space="preserve">Serious </w:t>
      </w:r>
      <w:r w:rsidR="582B74E3" w:rsidRPr="00505BFE">
        <w:rPr>
          <w:sz w:val="26"/>
          <w:szCs w:val="26"/>
        </w:rPr>
        <w:t>Breaches and USMs</w:t>
      </w:r>
      <w:r w:rsidR="00505BFE" w:rsidRPr="00505BFE">
        <w:rPr>
          <w:sz w:val="26"/>
          <w:szCs w:val="26"/>
        </w:rPr>
        <w:t>.</w:t>
      </w:r>
      <w:bookmarkEnd w:id="52"/>
    </w:p>
    <w:p w14:paraId="3B4745D9" w14:textId="387951BE" w:rsidR="00F74214" w:rsidRPr="00F26E1B" w:rsidRDefault="00505BFE" w:rsidP="2DACD160">
      <w:pPr>
        <w:spacing w:before="100" w:beforeAutospacing="1"/>
        <w:contextualSpacing/>
        <w:rPr>
          <w:rFonts w:ascii="Arial" w:hAnsi="Arial" w:cs="Arial"/>
        </w:rPr>
      </w:pPr>
      <w:r>
        <w:rPr>
          <w:noProof/>
        </w:rPr>
        <mc:AlternateContent>
          <mc:Choice Requires="wps">
            <w:drawing>
              <wp:anchor distT="45720" distB="45720" distL="114300" distR="114300" simplePos="0" relativeHeight="251661312" behindDoc="0" locked="0" layoutInCell="1" allowOverlap="1" wp14:anchorId="6A012BF0" wp14:editId="2141A7BD">
                <wp:simplePos x="0" y="0"/>
                <wp:positionH relativeFrom="margin">
                  <wp:align>left</wp:align>
                </wp:positionH>
                <wp:positionV relativeFrom="paragraph">
                  <wp:posOffset>6795135</wp:posOffset>
                </wp:positionV>
                <wp:extent cx="5702935" cy="1404620"/>
                <wp:effectExtent l="0" t="0" r="1206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404620"/>
                        </a:xfrm>
                        <a:prstGeom prst="rect">
                          <a:avLst/>
                        </a:prstGeom>
                        <a:solidFill>
                          <a:srgbClr val="FFFFFF"/>
                        </a:solidFill>
                        <a:ln w="9525">
                          <a:solidFill>
                            <a:srgbClr val="000000"/>
                          </a:solidFill>
                          <a:miter lim="800000"/>
                          <a:headEnd/>
                          <a:tailEnd/>
                        </a:ln>
                      </wps:spPr>
                      <wps:txbx>
                        <w:txbxContent>
                          <w:p w14:paraId="2F015AEC" w14:textId="77777777" w:rsidR="009E1E44" w:rsidRPr="001603B7" w:rsidRDefault="009E1E44" w:rsidP="009E1E44">
                            <w:pPr>
                              <w:rPr>
                                <w:rFonts w:ascii="Arial" w:hAnsi="Arial" w:cs="Arial"/>
                                <w:sz w:val="20"/>
                                <w:szCs w:val="20"/>
                              </w:rPr>
                            </w:pPr>
                            <w:r w:rsidRPr="001603B7">
                              <w:rPr>
                                <w:rFonts w:ascii="Arial" w:hAnsi="Arial" w:cs="Arial"/>
                                <w:sz w:val="20"/>
                                <w:szCs w:val="20"/>
                              </w:rPr>
                              <w:t>CAPA: Corrective And Preventative Action(s)</w:t>
                            </w:r>
                          </w:p>
                          <w:p w14:paraId="0A24E52C" w14:textId="77777777" w:rsidR="00505BFE" w:rsidRPr="001603B7" w:rsidRDefault="00505BFE">
                            <w:pPr>
                              <w:rPr>
                                <w:rFonts w:ascii="Arial" w:hAnsi="Arial" w:cs="Arial"/>
                                <w:sz w:val="20"/>
                                <w:szCs w:val="20"/>
                              </w:rPr>
                            </w:pPr>
                            <w:r w:rsidRPr="001603B7">
                              <w:rPr>
                                <w:rFonts w:ascii="Arial" w:hAnsi="Arial" w:cs="Arial"/>
                                <w:sz w:val="20"/>
                                <w:szCs w:val="20"/>
                              </w:rPr>
                              <w:t>QC: Quality Control</w:t>
                            </w:r>
                          </w:p>
                          <w:p w14:paraId="5BFEC439" w14:textId="77777777" w:rsidR="009E1E44" w:rsidRPr="001603B7" w:rsidRDefault="009E1E44" w:rsidP="009E1E44">
                            <w:pPr>
                              <w:rPr>
                                <w:rFonts w:ascii="Arial" w:hAnsi="Arial" w:cs="Arial"/>
                                <w:sz w:val="20"/>
                                <w:szCs w:val="20"/>
                              </w:rPr>
                            </w:pPr>
                            <w:r w:rsidRPr="001603B7">
                              <w:rPr>
                                <w:rFonts w:ascii="Arial" w:hAnsi="Arial" w:cs="Arial"/>
                                <w:sz w:val="20"/>
                                <w:szCs w:val="20"/>
                              </w:rPr>
                              <w:t>SMF: Study Master File</w:t>
                            </w:r>
                          </w:p>
                          <w:p w14:paraId="5BF3F15E" w14:textId="77777777" w:rsidR="00505BFE" w:rsidRPr="001603B7" w:rsidRDefault="00505BFE">
                            <w:pPr>
                              <w:rPr>
                                <w:rFonts w:ascii="Arial" w:hAnsi="Arial" w:cs="Arial"/>
                                <w:sz w:val="20"/>
                                <w:szCs w:val="20"/>
                              </w:rPr>
                            </w:pPr>
                            <w:r w:rsidRPr="001603B7">
                              <w:rPr>
                                <w:rFonts w:ascii="Arial" w:hAnsi="Arial" w:cs="Arial"/>
                                <w:sz w:val="20"/>
                                <w:szCs w:val="20"/>
                              </w:rPr>
                              <w:t>SUSOC: Swansea University Sponsorship Oversight Committee</w:t>
                            </w:r>
                          </w:p>
                          <w:p w14:paraId="6E7D087F" w14:textId="36DBD218" w:rsidR="00505BFE" w:rsidRPr="001603B7" w:rsidRDefault="00505BFE">
                            <w:pPr>
                              <w:rPr>
                                <w:rFonts w:ascii="Arial" w:hAnsi="Arial" w:cs="Arial"/>
                              </w:rPr>
                            </w:pPr>
                            <w:r w:rsidRPr="001603B7">
                              <w:rPr>
                                <w:rFonts w:ascii="Arial" w:hAnsi="Arial" w:cs="Arial"/>
                                <w:sz w:val="20"/>
                                <w:szCs w:val="20"/>
                              </w:rPr>
                              <w:t>USM: Urgent Safety Measure(s)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12BF0" id="_x0000_t202" coordsize="21600,21600" o:spt="202" path="m,l,21600r21600,l21600,xe">
                <v:stroke joinstyle="miter"/>
                <v:path gradientshapeok="t" o:connecttype="rect"/>
              </v:shapetype>
              <v:shape id="Text Box 2" o:spid="_x0000_s1026" type="#_x0000_t202" style="position:absolute;margin-left:0;margin-top:535.05pt;width:449.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">
                <v:textbox style="mso-fit-shape-to-text:t">
                  <w:txbxContent>
                    <w:p w14:paraId="2F015AEC" w14:textId="77777777" w:rsidR="009E1E44" w:rsidRPr="001603B7" w:rsidRDefault="009E1E44" w:rsidP="009E1E44">
                      <w:pPr>
                        <w:rPr>
                          <w:rFonts w:ascii="Arial" w:hAnsi="Arial" w:cs="Arial"/>
                          <w:sz w:val="20"/>
                          <w:szCs w:val="20"/>
                        </w:rPr>
                      </w:pPr>
                      <w:r w:rsidRPr="001603B7">
                        <w:rPr>
                          <w:rFonts w:ascii="Arial" w:hAnsi="Arial" w:cs="Arial"/>
                          <w:sz w:val="20"/>
                          <w:szCs w:val="20"/>
                        </w:rPr>
                        <w:t>CAPA: Corrective And Preventative Action(s)</w:t>
                      </w:r>
                    </w:p>
                    <w:p w14:paraId="0A24E52C" w14:textId="77777777" w:rsidR="00505BFE" w:rsidRPr="001603B7" w:rsidRDefault="00505BFE">
                      <w:pPr>
                        <w:rPr>
                          <w:rFonts w:ascii="Arial" w:hAnsi="Arial" w:cs="Arial"/>
                          <w:sz w:val="20"/>
                          <w:szCs w:val="20"/>
                        </w:rPr>
                      </w:pPr>
                      <w:r w:rsidRPr="001603B7">
                        <w:rPr>
                          <w:rFonts w:ascii="Arial" w:hAnsi="Arial" w:cs="Arial"/>
                          <w:sz w:val="20"/>
                          <w:szCs w:val="20"/>
                        </w:rPr>
                        <w:t>QC: Quality Control</w:t>
                      </w:r>
                    </w:p>
                    <w:p w14:paraId="5BFEC439" w14:textId="77777777" w:rsidR="009E1E44" w:rsidRPr="001603B7" w:rsidRDefault="009E1E44" w:rsidP="009E1E44">
                      <w:pPr>
                        <w:rPr>
                          <w:rFonts w:ascii="Arial" w:hAnsi="Arial" w:cs="Arial"/>
                          <w:sz w:val="20"/>
                          <w:szCs w:val="20"/>
                        </w:rPr>
                      </w:pPr>
                      <w:r w:rsidRPr="001603B7">
                        <w:rPr>
                          <w:rFonts w:ascii="Arial" w:hAnsi="Arial" w:cs="Arial"/>
                          <w:sz w:val="20"/>
                          <w:szCs w:val="20"/>
                        </w:rPr>
                        <w:t>SMF: Study Master File</w:t>
                      </w:r>
                    </w:p>
                    <w:p w14:paraId="5BF3F15E" w14:textId="77777777" w:rsidR="00505BFE" w:rsidRPr="001603B7" w:rsidRDefault="00505BFE">
                      <w:pPr>
                        <w:rPr>
                          <w:rFonts w:ascii="Arial" w:hAnsi="Arial" w:cs="Arial"/>
                          <w:sz w:val="20"/>
                          <w:szCs w:val="20"/>
                        </w:rPr>
                      </w:pPr>
                      <w:r w:rsidRPr="001603B7">
                        <w:rPr>
                          <w:rFonts w:ascii="Arial" w:hAnsi="Arial" w:cs="Arial"/>
                          <w:sz w:val="20"/>
                          <w:szCs w:val="20"/>
                        </w:rPr>
                        <w:t>SUSOC: Swansea University Sponsorship Oversight Committee</w:t>
                      </w:r>
                    </w:p>
                    <w:p w14:paraId="6E7D087F" w14:textId="36DBD218" w:rsidR="00505BFE" w:rsidRPr="001603B7" w:rsidRDefault="00505BFE">
                      <w:pPr>
                        <w:rPr>
                          <w:rFonts w:ascii="Arial" w:hAnsi="Arial" w:cs="Arial"/>
                        </w:rPr>
                      </w:pPr>
                      <w:r w:rsidRPr="001603B7">
                        <w:rPr>
                          <w:rFonts w:ascii="Arial" w:hAnsi="Arial" w:cs="Arial"/>
                          <w:sz w:val="20"/>
                          <w:szCs w:val="20"/>
                        </w:rPr>
                        <w:t>USM: Urgent Safety Measure(s)</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1B5F4299" wp14:editId="56B56692">
                <wp:simplePos x="0" y="0"/>
                <wp:positionH relativeFrom="column">
                  <wp:posOffset>90170</wp:posOffset>
                </wp:positionH>
                <wp:positionV relativeFrom="paragraph">
                  <wp:posOffset>295275</wp:posOffset>
                </wp:positionV>
                <wp:extent cx="4741200" cy="169200"/>
                <wp:effectExtent l="0" t="0" r="2540" b="2540"/>
                <wp:wrapNone/>
                <wp:docPr id="877617432" name="Rectangle 1"/>
                <wp:cNvGraphicFramePr/>
                <a:graphic xmlns:a="http://schemas.openxmlformats.org/drawingml/2006/main">
                  <a:graphicData uri="http://schemas.microsoft.com/office/word/2010/wordprocessingShape">
                    <wps:wsp>
                      <wps:cNvSpPr/>
                      <wps:spPr>
                        <a:xfrm>
                          <a:off x="0" y="0"/>
                          <a:ext cx="4741200" cy="169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E74A7" id="Rectangle 1" o:spid="_x0000_s1026" style="position:absolute;margin-left:7.1pt;margin-top:23.25pt;width:373.3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" fillcolor="white [3212]" stroked="f" strokeweight="2pt"/>
            </w:pict>
          </mc:Fallback>
        </mc:AlternateContent>
      </w:r>
      <w:r>
        <w:object w:dxaOrig="9351" w:dyaOrig="10691" w14:anchorId="51127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515.85pt" o:ole="">
            <v:imagedata r:id="rId14" o:title=""/>
          </v:shape>
          <o:OLEObject Type="Embed" ProgID="Visio.Drawing.15" ShapeID="_x0000_i1025" DrawAspect="Content" ObjectID="_1838885048" r:id="rId15"/>
        </w:object>
      </w:r>
    </w:p>
    <w:p w14:paraId="44E73365" w14:textId="5172B43C" w:rsidR="00B81988" w:rsidRPr="00F26E1B" w:rsidRDefault="00B81988" w:rsidP="2DACD160">
      <w:pPr>
        <w:spacing w:before="100" w:beforeAutospacing="1"/>
        <w:contextualSpacing/>
        <w:rPr>
          <w:rFonts w:ascii="Arial" w:hAnsi="Arial" w:cs="Arial"/>
        </w:rPr>
      </w:pPr>
    </w:p>
    <w:p w14:paraId="5FFA8A1A" w14:textId="1BB8A0DC" w:rsidR="7CE8BF95" w:rsidRDefault="7CE8BF95"/>
    <w:p w14:paraId="3D2B6388" w14:textId="20515DE1" w:rsidR="00B81988" w:rsidRPr="00F26E1B" w:rsidRDefault="00B81988" w:rsidP="7CE8BF95">
      <w:pPr>
        <w:spacing w:beforeAutospacing="1"/>
        <w:contextualSpacing/>
        <w:rPr>
          <w:rFonts w:ascii="Arial" w:hAnsi="Arial" w:cs="Arial"/>
        </w:rPr>
      </w:pPr>
    </w:p>
    <w:sectPr w:rsidR="00B81988" w:rsidRPr="00F26E1B" w:rsidSect="00A556B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8F83" w14:textId="77777777" w:rsidR="00ED4BE6" w:rsidRDefault="00ED4BE6">
      <w:r>
        <w:separator/>
      </w:r>
    </w:p>
  </w:endnote>
  <w:endnote w:type="continuationSeparator" w:id="0">
    <w:p w14:paraId="32E0D3BA" w14:textId="77777777" w:rsidR="00ED4BE6" w:rsidRDefault="00ED4BE6">
      <w:r>
        <w:continuationSeparator/>
      </w:r>
    </w:p>
  </w:endnote>
  <w:endnote w:type="continuationNotice" w:id="1">
    <w:p w14:paraId="5E5FDCB0" w14:textId="77777777" w:rsidR="00ED4BE6" w:rsidRDefault="00ED4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8486" w14:textId="6DBF3E17" w:rsidR="00F24496" w:rsidRDefault="00ED7450">
    <w:pPr>
      <w:tabs>
        <w:tab w:val="center" w:pos="4513"/>
        <w:tab w:val="right" w:pos="9026"/>
      </w:tabs>
    </w:pPr>
    <w:r>
      <w:t xml:space="preserve">Version </w:t>
    </w:r>
    <w:r w:rsidR="009B71F4">
      <w:t>1.0</w:t>
    </w:r>
    <w:r>
      <w:t xml:space="preserve"> </w:t>
    </w:r>
    <w:r w:rsidR="00505BFE">
      <w:t>28</w:t>
    </w:r>
    <w:r>
      <w:t>.</w:t>
    </w:r>
    <w:r w:rsidR="009B71F4">
      <w:t>0</w:t>
    </w:r>
    <w:r w:rsidR="00505BFE">
      <w:t>4</w:t>
    </w:r>
    <w:r>
      <w:t>.</w:t>
    </w:r>
    <w:r w:rsidR="009B71F4">
      <w:t>20</w:t>
    </w:r>
    <w:r>
      <w:t>2</w:t>
    </w:r>
    <w:r w:rsidR="00D6570E">
      <w:t>6</w:t>
    </w:r>
    <w:r>
      <w:tab/>
    </w:r>
    <w:r w:rsidR="00C46BB6">
      <w:tab/>
      <w:t xml:space="preserve"> Page </w:t>
    </w:r>
    <w:r w:rsidR="00C46BB6">
      <w:fldChar w:fldCharType="begin"/>
    </w:r>
    <w:r w:rsidR="00C46BB6">
      <w:instrText xml:space="preserve"> PAGE </w:instrText>
    </w:r>
    <w:r w:rsidR="00C46BB6">
      <w:fldChar w:fldCharType="separate"/>
    </w:r>
    <w:r w:rsidR="00C46BB6">
      <w:t>15</w:t>
    </w:r>
    <w:r w:rsidR="00C46BB6">
      <w:rPr>
        <w:noProof/>
      </w:rPr>
      <w:fldChar w:fldCharType="end"/>
    </w:r>
    <w:r w:rsidR="00C46BB6">
      <w:t xml:space="preserve"> of </w:t>
    </w:r>
    <w:r w:rsidR="00C46BB6">
      <w:fldChar w:fldCharType="begin"/>
    </w:r>
    <w:r w:rsidR="00C46BB6">
      <w:instrText xml:space="preserve"> NUMPAGES  </w:instrText>
    </w:r>
    <w:r w:rsidR="00C46BB6">
      <w:fldChar w:fldCharType="separate"/>
    </w:r>
    <w:r w:rsidR="00C46BB6">
      <w:t>15</w:t>
    </w:r>
    <w:r w:rsidR="00C46B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5C39" w14:textId="77777777" w:rsidR="00ED4BE6" w:rsidRDefault="00ED4BE6">
      <w:r>
        <w:separator/>
      </w:r>
    </w:p>
  </w:footnote>
  <w:footnote w:type="continuationSeparator" w:id="0">
    <w:p w14:paraId="76261304" w14:textId="77777777" w:rsidR="00ED4BE6" w:rsidRDefault="00ED4BE6">
      <w:r>
        <w:continuationSeparator/>
      </w:r>
    </w:p>
  </w:footnote>
  <w:footnote w:type="continuationNotice" w:id="1">
    <w:p w14:paraId="7DE13F92" w14:textId="77777777" w:rsidR="00ED4BE6" w:rsidRDefault="00ED4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4046" w14:textId="02D7DD0B" w:rsidR="00F24496" w:rsidRDefault="00ED7450">
    <w:pPr>
      <w:jc w:val="right"/>
      <w:rPr>
        <w:sz w:val="32"/>
        <w:szCs w:val="32"/>
      </w:rPr>
    </w:pPr>
    <w:r>
      <w:rPr>
        <w:noProof/>
      </w:rPr>
      <w:drawing>
        <wp:anchor distT="0" distB="0" distL="114300" distR="114300" simplePos="0" relativeHeight="251658240" behindDoc="0" locked="0" layoutInCell="1" allowOverlap="1" wp14:anchorId="1FB931B1" wp14:editId="6B1C3CD6">
          <wp:simplePos x="0" y="0"/>
          <wp:positionH relativeFrom="column">
            <wp:posOffset>4711700</wp:posOffset>
          </wp:positionH>
          <wp:positionV relativeFrom="paragraph">
            <wp:posOffset>-125730</wp:posOffset>
          </wp:positionV>
          <wp:extent cx="1188720" cy="609600"/>
          <wp:effectExtent l="0" t="0" r="0" b="0"/>
          <wp:wrapNone/>
          <wp:docPr id="369979434" name="Picture 36997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609600"/>
                  </a:xfrm>
                  <a:prstGeom prst="rect">
                    <a:avLst/>
                  </a:prstGeom>
                  <a:noFill/>
                </pic:spPr>
              </pic:pic>
            </a:graphicData>
          </a:graphic>
          <wp14:sizeRelH relativeFrom="page">
            <wp14:pctWidth>0</wp14:pctWidth>
          </wp14:sizeRelH>
          <wp14:sizeRelV relativeFrom="page">
            <wp14:pctHeight>0</wp14:pctHeight>
          </wp14:sizeRelV>
        </wp:anchor>
      </w:drawing>
    </w:r>
  </w:p>
  <w:p w14:paraId="53836C85" w14:textId="4D7B22AA" w:rsidR="00F24496" w:rsidRDefault="00F24496" w:rsidP="00106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862" w:hanging="360"/>
      </w:pPr>
      <w:rPr>
        <w:rFonts w:ascii="Symbol" w:hAnsi="Symbol" w:cs="Symbol"/>
        <w:b w:val="0"/>
        <w:bCs w:val="0"/>
        <w:i w:val="0"/>
        <w:iCs w:val="0"/>
        <w:spacing w:val="0"/>
        <w:w w:val="10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6" w:hanging="360"/>
      </w:pPr>
    </w:lvl>
  </w:abstractNum>
  <w:abstractNum w:abstractNumId="1" w15:restartNumberingAfterBreak="0">
    <w:nsid w:val="00000405"/>
    <w:multiLevelType w:val="multilevel"/>
    <w:tmpl w:val="FFFFFFFF"/>
    <w:lvl w:ilvl="0">
      <w:numFmt w:val="bullet"/>
      <w:lvlText w:val=""/>
      <w:lvlJc w:val="left"/>
      <w:pPr>
        <w:ind w:left="863" w:hanging="360"/>
      </w:pPr>
      <w:rPr>
        <w:rFonts w:ascii="Symbol" w:hAnsi="Symbol" w:cs="Symbol"/>
        <w:b w:val="0"/>
        <w:bCs w:val="0"/>
        <w:i w:val="0"/>
        <w:iCs w:val="0"/>
        <w:spacing w:val="0"/>
        <w:w w:val="10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6" w:hanging="360"/>
      </w:pPr>
    </w:lvl>
  </w:abstractNum>
  <w:abstractNum w:abstractNumId="2" w15:restartNumberingAfterBreak="0">
    <w:nsid w:val="00000406"/>
    <w:multiLevelType w:val="multilevel"/>
    <w:tmpl w:val="FFFFFFFF"/>
    <w:lvl w:ilvl="0">
      <w:numFmt w:val="bullet"/>
      <w:lvlText w:val=""/>
      <w:lvlJc w:val="left"/>
      <w:pPr>
        <w:ind w:left="862" w:hanging="360"/>
      </w:pPr>
      <w:rPr>
        <w:rFonts w:ascii="Symbol" w:hAnsi="Symbol" w:cs="Symbol"/>
        <w:b w:val="0"/>
        <w:bCs w:val="0"/>
        <w:i w:val="0"/>
        <w:iCs w:val="0"/>
        <w:spacing w:val="0"/>
        <w:w w:val="10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6" w:hanging="360"/>
      </w:pPr>
    </w:lvl>
  </w:abstractNum>
  <w:abstractNum w:abstractNumId="3" w15:restartNumberingAfterBreak="0">
    <w:nsid w:val="00000407"/>
    <w:multiLevelType w:val="multilevel"/>
    <w:tmpl w:val="FFFFFFFF"/>
    <w:lvl w:ilvl="0">
      <w:numFmt w:val="bullet"/>
      <w:lvlText w:val=""/>
      <w:lvlJc w:val="left"/>
      <w:pPr>
        <w:ind w:left="862" w:hanging="360"/>
      </w:pPr>
      <w:rPr>
        <w:rFonts w:ascii="Symbol" w:hAnsi="Symbol" w:cs="Symbol"/>
        <w:b w:val="0"/>
        <w:bCs w:val="0"/>
        <w:i w:val="0"/>
        <w:iCs w:val="0"/>
        <w:spacing w:val="0"/>
        <w:w w:val="10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6" w:hanging="360"/>
      </w:pPr>
    </w:lvl>
  </w:abstractNum>
  <w:abstractNum w:abstractNumId="4" w15:restartNumberingAfterBreak="0">
    <w:nsid w:val="3C0A102E"/>
    <w:multiLevelType w:val="multilevel"/>
    <w:tmpl w:val="317EF4FE"/>
    <w:lvl w:ilvl="0">
      <w:start w:val="1"/>
      <w:numFmt w:val="decimal"/>
      <w:lvlText w:val="%1."/>
      <w:lvlJc w:val="left"/>
      <w:pPr>
        <w:ind w:left="720" w:hanging="360"/>
      </w:pPr>
      <w:rPr>
        <w:rFonts w:ascii="Cambria" w:hAnsi="Cambria" w:cs="Cambria" w:hint="default"/>
        <w:b w:val="0"/>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80726399">
    <w:abstractNumId w:val="0"/>
  </w:num>
  <w:num w:numId="2" w16cid:durableId="310598306">
    <w:abstractNumId w:val="3"/>
  </w:num>
  <w:num w:numId="3" w16cid:durableId="1407071575">
    <w:abstractNumId w:val="2"/>
  </w:num>
  <w:num w:numId="4" w16cid:durableId="2085906210">
    <w:abstractNumId w:val="1"/>
  </w:num>
  <w:num w:numId="5" w16cid:durableId="2035962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tDA1sjAwMTcwNTdV0lEKTi0uzszPAykwqQUAVuCY2CwAAAA="/>
  </w:docVars>
  <w:rsids>
    <w:rsidRoot w:val="0013079D"/>
    <w:rsid w:val="000009ED"/>
    <w:rsid w:val="00003D0E"/>
    <w:rsid w:val="00011342"/>
    <w:rsid w:val="000155EA"/>
    <w:rsid w:val="00062F1E"/>
    <w:rsid w:val="000643E4"/>
    <w:rsid w:val="00075345"/>
    <w:rsid w:val="00081848"/>
    <w:rsid w:val="000857E6"/>
    <w:rsid w:val="000869D1"/>
    <w:rsid w:val="000978DA"/>
    <w:rsid w:val="000A38FD"/>
    <w:rsid w:val="000A3DF8"/>
    <w:rsid w:val="000B0CEB"/>
    <w:rsid w:val="000B4130"/>
    <w:rsid w:val="000B6E09"/>
    <w:rsid w:val="000B7178"/>
    <w:rsid w:val="000C5360"/>
    <w:rsid w:val="000C5E41"/>
    <w:rsid w:val="000C7EF2"/>
    <w:rsid w:val="000D6E88"/>
    <w:rsid w:val="000F2EE5"/>
    <w:rsid w:val="001015A4"/>
    <w:rsid w:val="001047CF"/>
    <w:rsid w:val="0011080A"/>
    <w:rsid w:val="00113905"/>
    <w:rsid w:val="0011650D"/>
    <w:rsid w:val="0012599C"/>
    <w:rsid w:val="0013079D"/>
    <w:rsid w:val="001423BA"/>
    <w:rsid w:val="00143F9B"/>
    <w:rsid w:val="001603B7"/>
    <w:rsid w:val="00162E0F"/>
    <w:rsid w:val="001657C6"/>
    <w:rsid w:val="001738DC"/>
    <w:rsid w:val="00185709"/>
    <w:rsid w:val="001905BF"/>
    <w:rsid w:val="00195E7A"/>
    <w:rsid w:val="001A65AD"/>
    <w:rsid w:val="001B3E01"/>
    <w:rsid w:val="001D023D"/>
    <w:rsid w:val="001D2CF3"/>
    <w:rsid w:val="001D2FAC"/>
    <w:rsid w:val="001D4994"/>
    <w:rsid w:val="001E3F91"/>
    <w:rsid w:val="001E5C86"/>
    <w:rsid w:val="001F62F6"/>
    <w:rsid w:val="001F72A4"/>
    <w:rsid w:val="0020566E"/>
    <w:rsid w:val="00205B01"/>
    <w:rsid w:val="00222533"/>
    <w:rsid w:val="00225E9B"/>
    <w:rsid w:val="00232908"/>
    <w:rsid w:val="0024272B"/>
    <w:rsid w:val="002472BD"/>
    <w:rsid w:val="002523A9"/>
    <w:rsid w:val="00253635"/>
    <w:rsid w:val="002541B7"/>
    <w:rsid w:val="00270C77"/>
    <w:rsid w:val="002749A1"/>
    <w:rsid w:val="00277E06"/>
    <w:rsid w:val="0028399E"/>
    <w:rsid w:val="002856BB"/>
    <w:rsid w:val="00287748"/>
    <w:rsid w:val="00292307"/>
    <w:rsid w:val="00292466"/>
    <w:rsid w:val="00294576"/>
    <w:rsid w:val="00294643"/>
    <w:rsid w:val="002A4D31"/>
    <w:rsid w:val="002A57C1"/>
    <w:rsid w:val="002B2F0D"/>
    <w:rsid w:val="002C1772"/>
    <w:rsid w:val="002D03D9"/>
    <w:rsid w:val="002D1635"/>
    <w:rsid w:val="002D5EBF"/>
    <w:rsid w:val="002E74E8"/>
    <w:rsid w:val="002F1F9D"/>
    <w:rsid w:val="002F3144"/>
    <w:rsid w:val="0030143D"/>
    <w:rsid w:val="0030560D"/>
    <w:rsid w:val="00305B66"/>
    <w:rsid w:val="00310DFC"/>
    <w:rsid w:val="003177A6"/>
    <w:rsid w:val="00335F32"/>
    <w:rsid w:val="00341830"/>
    <w:rsid w:val="00342153"/>
    <w:rsid w:val="00363E81"/>
    <w:rsid w:val="00367D04"/>
    <w:rsid w:val="003A026A"/>
    <w:rsid w:val="003B2375"/>
    <w:rsid w:val="003B4D8F"/>
    <w:rsid w:val="003C4078"/>
    <w:rsid w:val="003C7DB4"/>
    <w:rsid w:val="003E0C73"/>
    <w:rsid w:val="003E6A57"/>
    <w:rsid w:val="00412906"/>
    <w:rsid w:val="00416D14"/>
    <w:rsid w:val="00417ED9"/>
    <w:rsid w:val="00422C25"/>
    <w:rsid w:val="00427335"/>
    <w:rsid w:val="004302CC"/>
    <w:rsid w:val="00430325"/>
    <w:rsid w:val="00434D1F"/>
    <w:rsid w:val="00442F78"/>
    <w:rsid w:val="004470FC"/>
    <w:rsid w:val="00451992"/>
    <w:rsid w:val="00465332"/>
    <w:rsid w:val="00475675"/>
    <w:rsid w:val="00475980"/>
    <w:rsid w:val="0049385E"/>
    <w:rsid w:val="00496EC6"/>
    <w:rsid w:val="004A7117"/>
    <w:rsid w:val="004B0586"/>
    <w:rsid w:val="004B5083"/>
    <w:rsid w:val="004C7A77"/>
    <w:rsid w:val="004D380A"/>
    <w:rsid w:val="004D4CBD"/>
    <w:rsid w:val="004D5561"/>
    <w:rsid w:val="004E1052"/>
    <w:rsid w:val="004F57AA"/>
    <w:rsid w:val="00505BFE"/>
    <w:rsid w:val="0051013F"/>
    <w:rsid w:val="0051246A"/>
    <w:rsid w:val="00514902"/>
    <w:rsid w:val="005214CC"/>
    <w:rsid w:val="00530C2E"/>
    <w:rsid w:val="00533199"/>
    <w:rsid w:val="00534BCC"/>
    <w:rsid w:val="00534EC3"/>
    <w:rsid w:val="00542ACF"/>
    <w:rsid w:val="005513FA"/>
    <w:rsid w:val="005576CD"/>
    <w:rsid w:val="00560ED1"/>
    <w:rsid w:val="00564348"/>
    <w:rsid w:val="0056540F"/>
    <w:rsid w:val="00570B12"/>
    <w:rsid w:val="00570E2B"/>
    <w:rsid w:val="005713F1"/>
    <w:rsid w:val="0058111C"/>
    <w:rsid w:val="005863B7"/>
    <w:rsid w:val="00595DDE"/>
    <w:rsid w:val="005A625E"/>
    <w:rsid w:val="005B15A0"/>
    <w:rsid w:val="005B38ED"/>
    <w:rsid w:val="005B4D68"/>
    <w:rsid w:val="005C664E"/>
    <w:rsid w:val="005C6810"/>
    <w:rsid w:val="005D0A5D"/>
    <w:rsid w:val="005F3C6A"/>
    <w:rsid w:val="0060406D"/>
    <w:rsid w:val="00606B1F"/>
    <w:rsid w:val="00606BFD"/>
    <w:rsid w:val="00612E22"/>
    <w:rsid w:val="00613573"/>
    <w:rsid w:val="00626951"/>
    <w:rsid w:val="00635678"/>
    <w:rsid w:val="00646CDA"/>
    <w:rsid w:val="00650011"/>
    <w:rsid w:val="00650B38"/>
    <w:rsid w:val="00652817"/>
    <w:rsid w:val="0066441F"/>
    <w:rsid w:val="00667C87"/>
    <w:rsid w:val="006822AF"/>
    <w:rsid w:val="006B59E9"/>
    <w:rsid w:val="006C2537"/>
    <w:rsid w:val="006D3E6C"/>
    <w:rsid w:val="0070028D"/>
    <w:rsid w:val="00701C91"/>
    <w:rsid w:val="007112C3"/>
    <w:rsid w:val="0071277A"/>
    <w:rsid w:val="00713270"/>
    <w:rsid w:val="00724032"/>
    <w:rsid w:val="00724535"/>
    <w:rsid w:val="00733BFD"/>
    <w:rsid w:val="00736604"/>
    <w:rsid w:val="00753114"/>
    <w:rsid w:val="007601EC"/>
    <w:rsid w:val="00761026"/>
    <w:rsid w:val="007640CA"/>
    <w:rsid w:val="00770EB5"/>
    <w:rsid w:val="00783CCB"/>
    <w:rsid w:val="00793005"/>
    <w:rsid w:val="007A2090"/>
    <w:rsid w:val="007B3075"/>
    <w:rsid w:val="007B62EC"/>
    <w:rsid w:val="007B7376"/>
    <w:rsid w:val="007B74EA"/>
    <w:rsid w:val="007C1A41"/>
    <w:rsid w:val="007C415D"/>
    <w:rsid w:val="007D38A8"/>
    <w:rsid w:val="007E2258"/>
    <w:rsid w:val="007E5390"/>
    <w:rsid w:val="007E7BBA"/>
    <w:rsid w:val="007F2141"/>
    <w:rsid w:val="007F5909"/>
    <w:rsid w:val="007F6254"/>
    <w:rsid w:val="007F79DC"/>
    <w:rsid w:val="00803FD0"/>
    <w:rsid w:val="00806AC4"/>
    <w:rsid w:val="0081074C"/>
    <w:rsid w:val="00821B2C"/>
    <w:rsid w:val="00824344"/>
    <w:rsid w:val="00825AA3"/>
    <w:rsid w:val="00834FF3"/>
    <w:rsid w:val="00835B2C"/>
    <w:rsid w:val="00846D6F"/>
    <w:rsid w:val="008574A2"/>
    <w:rsid w:val="00863CED"/>
    <w:rsid w:val="00866CFE"/>
    <w:rsid w:val="008675AC"/>
    <w:rsid w:val="00891241"/>
    <w:rsid w:val="00896A5A"/>
    <w:rsid w:val="008A14BA"/>
    <w:rsid w:val="008A34CF"/>
    <w:rsid w:val="008A5821"/>
    <w:rsid w:val="008B4E2A"/>
    <w:rsid w:val="008B50B8"/>
    <w:rsid w:val="008C2FA0"/>
    <w:rsid w:val="008C3A9A"/>
    <w:rsid w:val="008D1B53"/>
    <w:rsid w:val="008D4184"/>
    <w:rsid w:val="008E1E21"/>
    <w:rsid w:val="008E7C09"/>
    <w:rsid w:val="008F26A3"/>
    <w:rsid w:val="0090116A"/>
    <w:rsid w:val="009040F5"/>
    <w:rsid w:val="009261A6"/>
    <w:rsid w:val="00931FAD"/>
    <w:rsid w:val="00933FDF"/>
    <w:rsid w:val="00934D31"/>
    <w:rsid w:val="009409FD"/>
    <w:rsid w:val="00950CBD"/>
    <w:rsid w:val="009603C9"/>
    <w:rsid w:val="00961BAB"/>
    <w:rsid w:val="009745B4"/>
    <w:rsid w:val="0097670F"/>
    <w:rsid w:val="00980502"/>
    <w:rsid w:val="00981D8C"/>
    <w:rsid w:val="00991C04"/>
    <w:rsid w:val="009951C5"/>
    <w:rsid w:val="00997611"/>
    <w:rsid w:val="009A0307"/>
    <w:rsid w:val="009A0D2E"/>
    <w:rsid w:val="009A37E3"/>
    <w:rsid w:val="009A7981"/>
    <w:rsid w:val="009B27CD"/>
    <w:rsid w:val="009B5272"/>
    <w:rsid w:val="009B71F4"/>
    <w:rsid w:val="009C2684"/>
    <w:rsid w:val="009C5E4B"/>
    <w:rsid w:val="009C72FB"/>
    <w:rsid w:val="009D7E00"/>
    <w:rsid w:val="009E1E44"/>
    <w:rsid w:val="009E3409"/>
    <w:rsid w:val="009F64FE"/>
    <w:rsid w:val="009F7069"/>
    <w:rsid w:val="00A03EFD"/>
    <w:rsid w:val="00A21206"/>
    <w:rsid w:val="00A2311D"/>
    <w:rsid w:val="00A529FA"/>
    <w:rsid w:val="00A55458"/>
    <w:rsid w:val="00A556BB"/>
    <w:rsid w:val="00A57823"/>
    <w:rsid w:val="00A6349E"/>
    <w:rsid w:val="00A707B3"/>
    <w:rsid w:val="00A7099F"/>
    <w:rsid w:val="00A849A8"/>
    <w:rsid w:val="00A86623"/>
    <w:rsid w:val="00A961F5"/>
    <w:rsid w:val="00A9629A"/>
    <w:rsid w:val="00AB3ED5"/>
    <w:rsid w:val="00AB510E"/>
    <w:rsid w:val="00AC5C9D"/>
    <w:rsid w:val="00AD25A2"/>
    <w:rsid w:val="00AD59D5"/>
    <w:rsid w:val="00AF3028"/>
    <w:rsid w:val="00B13B55"/>
    <w:rsid w:val="00B16757"/>
    <w:rsid w:val="00B27205"/>
    <w:rsid w:val="00B3476E"/>
    <w:rsid w:val="00B37F60"/>
    <w:rsid w:val="00B47A7A"/>
    <w:rsid w:val="00B53462"/>
    <w:rsid w:val="00B53710"/>
    <w:rsid w:val="00B614DF"/>
    <w:rsid w:val="00B6369A"/>
    <w:rsid w:val="00B65A6D"/>
    <w:rsid w:val="00B81988"/>
    <w:rsid w:val="00B8467E"/>
    <w:rsid w:val="00B94553"/>
    <w:rsid w:val="00B976F5"/>
    <w:rsid w:val="00BA2CDF"/>
    <w:rsid w:val="00BB257C"/>
    <w:rsid w:val="00BB5D90"/>
    <w:rsid w:val="00BC1A2D"/>
    <w:rsid w:val="00BC54DB"/>
    <w:rsid w:val="00BD2611"/>
    <w:rsid w:val="00BD5B12"/>
    <w:rsid w:val="00BD6D5D"/>
    <w:rsid w:val="00BF2593"/>
    <w:rsid w:val="00BF3697"/>
    <w:rsid w:val="00BF3D4C"/>
    <w:rsid w:val="00BF7091"/>
    <w:rsid w:val="00C07087"/>
    <w:rsid w:val="00C072EF"/>
    <w:rsid w:val="00C16998"/>
    <w:rsid w:val="00C20C2B"/>
    <w:rsid w:val="00C31C10"/>
    <w:rsid w:val="00C41E0B"/>
    <w:rsid w:val="00C46BB6"/>
    <w:rsid w:val="00C46F96"/>
    <w:rsid w:val="00C555ED"/>
    <w:rsid w:val="00C6489C"/>
    <w:rsid w:val="00C64A12"/>
    <w:rsid w:val="00C7464E"/>
    <w:rsid w:val="00C9390B"/>
    <w:rsid w:val="00C963A9"/>
    <w:rsid w:val="00CA30BC"/>
    <w:rsid w:val="00CA7673"/>
    <w:rsid w:val="00CC7223"/>
    <w:rsid w:val="00CD05EE"/>
    <w:rsid w:val="00CD0F07"/>
    <w:rsid w:val="00CD5BCB"/>
    <w:rsid w:val="00CD657D"/>
    <w:rsid w:val="00CE6D8F"/>
    <w:rsid w:val="00CF3ECE"/>
    <w:rsid w:val="00D10E72"/>
    <w:rsid w:val="00D15E75"/>
    <w:rsid w:val="00D2388C"/>
    <w:rsid w:val="00D238DA"/>
    <w:rsid w:val="00D23C69"/>
    <w:rsid w:val="00D36C9D"/>
    <w:rsid w:val="00D56B50"/>
    <w:rsid w:val="00D56E6F"/>
    <w:rsid w:val="00D603BC"/>
    <w:rsid w:val="00D6570E"/>
    <w:rsid w:val="00D819DB"/>
    <w:rsid w:val="00D82236"/>
    <w:rsid w:val="00D90275"/>
    <w:rsid w:val="00D95FE7"/>
    <w:rsid w:val="00D968B2"/>
    <w:rsid w:val="00DA1160"/>
    <w:rsid w:val="00DB06A8"/>
    <w:rsid w:val="00DC20CB"/>
    <w:rsid w:val="00DE304D"/>
    <w:rsid w:val="00DF33C1"/>
    <w:rsid w:val="00DF40DA"/>
    <w:rsid w:val="00E01834"/>
    <w:rsid w:val="00E04712"/>
    <w:rsid w:val="00E04935"/>
    <w:rsid w:val="00E12E63"/>
    <w:rsid w:val="00E14F9B"/>
    <w:rsid w:val="00E17108"/>
    <w:rsid w:val="00E20B54"/>
    <w:rsid w:val="00E2651E"/>
    <w:rsid w:val="00E26BEE"/>
    <w:rsid w:val="00E26D0F"/>
    <w:rsid w:val="00E32896"/>
    <w:rsid w:val="00E368FC"/>
    <w:rsid w:val="00E37B24"/>
    <w:rsid w:val="00E4041F"/>
    <w:rsid w:val="00E45F41"/>
    <w:rsid w:val="00E504DC"/>
    <w:rsid w:val="00E517E7"/>
    <w:rsid w:val="00E53C7A"/>
    <w:rsid w:val="00E53D8D"/>
    <w:rsid w:val="00E71B2B"/>
    <w:rsid w:val="00E755B3"/>
    <w:rsid w:val="00E77A49"/>
    <w:rsid w:val="00E81F5C"/>
    <w:rsid w:val="00E832FF"/>
    <w:rsid w:val="00E83490"/>
    <w:rsid w:val="00E87A1E"/>
    <w:rsid w:val="00E9011A"/>
    <w:rsid w:val="00E92F4D"/>
    <w:rsid w:val="00E96787"/>
    <w:rsid w:val="00EA03E9"/>
    <w:rsid w:val="00EA2F80"/>
    <w:rsid w:val="00EB34CB"/>
    <w:rsid w:val="00EB734B"/>
    <w:rsid w:val="00EC4F6F"/>
    <w:rsid w:val="00EC58A6"/>
    <w:rsid w:val="00EC5BA6"/>
    <w:rsid w:val="00ED4BE6"/>
    <w:rsid w:val="00ED7450"/>
    <w:rsid w:val="00EE1567"/>
    <w:rsid w:val="00F12692"/>
    <w:rsid w:val="00F13474"/>
    <w:rsid w:val="00F1632A"/>
    <w:rsid w:val="00F230A6"/>
    <w:rsid w:val="00F24496"/>
    <w:rsid w:val="00F26E1B"/>
    <w:rsid w:val="00F26FF6"/>
    <w:rsid w:val="00F32881"/>
    <w:rsid w:val="00F45AA1"/>
    <w:rsid w:val="00F467DC"/>
    <w:rsid w:val="00F74214"/>
    <w:rsid w:val="00F77EA8"/>
    <w:rsid w:val="00F97A7E"/>
    <w:rsid w:val="00FA08DC"/>
    <w:rsid w:val="00FA3D18"/>
    <w:rsid w:val="00FA5723"/>
    <w:rsid w:val="00FB353D"/>
    <w:rsid w:val="00FB7DDF"/>
    <w:rsid w:val="00FC1968"/>
    <w:rsid w:val="00FC2DE1"/>
    <w:rsid w:val="00FC50BE"/>
    <w:rsid w:val="00FC7102"/>
    <w:rsid w:val="00FD29B7"/>
    <w:rsid w:val="00FD500A"/>
    <w:rsid w:val="00FD6F5C"/>
    <w:rsid w:val="018A2C8F"/>
    <w:rsid w:val="01E8EA81"/>
    <w:rsid w:val="02406CB5"/>
    <w:rsid w:val="02A3E0D3"/>
    <w:rsid w:val="046B1162"/>
    <w:rsid w:val="0500BF88"/>
    <w:rsid w:val="0A6214AC"/>
    <w:rsid w:val="0C25E9C1"/>
    <w:rsid w:val="0CC8E78E"/>
    <w:rsid w:val="0DCCFB00"/>
    <w:rsid w:val="0E560109"/>
    <w:rsid w:val="10B40F8E"/>
    <w:rsid w:val="10E83BAF"/>
    <w:rsid w:val="111190D6"/>
    <w:rsid w:val="13B0BF8E"/>
    <w:rsid w:val="13DFFB8B"/>
    <w:rsid w:val="1457466D"/>
    <w:rsid w:val="14DD6F58"/>
    <w:rsid w:val="15E970E9"/>
    <w:rsid w:val="15EA16BF"/>
    <w:rsid w:val="161BDD05"/>
    <w:rsid w:val="18E3402A"/>
    <w:rsid w:val="19200B05"/>
    <w:rsid w:val="193F182E"/>
    <w:rsid w:val="1A4C7EA2"/>
    <w:rsid w:val="1A573000"/>
    <w:rsid w:val="1AFA536D"/>
    <w:rsid w:val="1E0BED9B"/>
    <w:rsid w:val="1EEA63C9"/>
    <w:rsid w:val="20247D2E"/>
    <w:rsid w:val="206C0C9D"/>
    <w:rsid w:val="221835D4"/>
    <w:rsid w:val="2324474B"/>
    <w:rsid w:val="23309668"/>
    <w:rsid w:val="25560066"/>
    <w:rsid w:val="26883B32"/>
    <w:rsid w:val="26F4DD4A"/>
    <w:rsid w:val="271FFE58"/>
    <w:rsid w:val="27DF7876"/>
    <w:rsid w:val="2950408A"/>
    <w:rsid w:val="2CAEFB74"/>
    <w:rsid w:val="2DACD160"/>
    <w:rsid w:val="2E5CECD3"/>
    <w:rsid w:val="2F11FC4A"/>
    <w:rsid w:val="3117C15B"/>
    <w:rsid w:val="316E6440"/>
    <w:rsid w:val="31B5BE06"/>
    <w:rsid w:val="32934582"/>
    <w:rsid w:val="34DE521C"/>
    <w:rsid w:val="35196915"/>
    <w:rsid w:val="35972EA6"/>
    <w:rsid w:val="363B8FD3"/>
    <w:rsid w:val="36D764D6"/>
    <w:rsid w:val="3A43244A"/>
    <w:rsid w:val="3AF88D2B"/>
    <w:rsid w:val="3C6842B0"/>
    <w:rsid w:val="3DAEF3D2"/>
    <w:rsid w:val="3FE61E33"/>
    <w:rsid w:val="402487ED"/>
    <w:rsid w:val="411703E8"/>
    <w:rsid w:val="420E507C"/>
    <w:rsid w:val="42FC5408"/>
    <w:rsid w:val="43000BAE"/>
    <w:rsid w:val="43BB9DAA"/>
    <w:rsid w:val="446B28A4"/>
    <w:rsid w:val="46CDF593"/>
    <w:rsid w:val="47363D1D"/>
    <w:rsid w:val="47C579D0"/>
    <w:rsid w:val="47D46243"/>
    <w:rsid w:val="48C0E4A3"/>
    <w:rsid w:val="4B4D0E07"/>
    <w:rsid w:val="4C5C715C"/>
    <w:rsid w:val="4C80EFD8"/>
    <w:rsid w:val="4E2D99EE"/>
    <w:rsid w:val="4E6D72D8"/>
    <w:rsid w:val="4ECFA19D"/>
    <w:rsid w:val="4F3137F2"/>
    <w:rsid w:val="504142F9"/>
    <w:rsid w:val="515E54D8"/>
    <w:rsid w:val="51A9EB60"/>
    <w:rsid w:val="52062A8F"/>
    <w:rsid w:val="52F51148"/>
    <w:rsid w:val="53842B9A"/>
    <w:rsid w:val="53C85610"/>
    <w:rsid w:val="56D99E56"/>
    <w:rsid w:val="57196D71"/>
    <w:rsid w:val="57F3A9B6"/>
    <w:rsid w:val="582B74E3"/>
    <w:rsid w:val="59A731F9"/>
    <w:rsid w:val="5A56D29D"/>
    <w:rsid w:val="5AD60728"/>
    <w:rsid w:val="5B44ED0E"/>
    <w:rsid w:val="5C657E1C"/>
    <w:rsid w:val="5DA9BEED"/>
    <w:rsid w:val="5E93160E"/>
    <w:rsid w:val="5F4765EA"/>
    <w:rsid w:val="60D0BDB2"/>
    <w:rsid w:val="62140C92"/>
    <w:rsid w:val="62CE4037"/>
    <w:rsid w:val="6367A23B"/>
    <w:rsid w:val="6593A888"/>
    <w:rsid w:val="6773461F"/>
    <w:rsid w:val="67B4B608"/>
    <w:rsid w:val="695FB902"/>
    <w:rsid w:val="6A7D517E"/>
    <w:rsid w:val="6A806A24"/>
    <w:rsid w:val="6CDD5774"/>
    <w:rsid w:val="6D6FF2D6"/>
    <w:rsid w:val="6E40C3CC"/>
    <w:rsid w:val="6E6CF62E"/>
    <w:rsid w:val="6ED0A07F"/>
    <w:rsid w:val="703AF6E5"/>
    <w:rsid w:val="73C9FBB5"/>
    <w:rsid w:val="759AC1DD"/>
    <w:rsid w:val="76D7C347"/>
    <w:rsid w:val="77C1CBEA"/>
    <w:rsid w:val="7806C082"/>
    <w:rsid w:val="79A1F97E"/>
    <w:rsid w:val="7A0BC3B7"/>
    <w:rsid w:val="7A9DC17F"/>
    <w:rsid w:val="7C4B6529"/>
    <w:rsid w:val="7CE8BF95"/>
    <w:rsid w:val="7D7BE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717DDE"/>
  <w15:docId w15:val="{F34DFF7E-2B81-415A-9C6A-14DF0A30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F3"/>
    <w:rPr>
      <w:rFonts w:ascii="Calibri" w:hAnsi="Calibri" w:cs="Calibri"/>
      <w:sz w:val="24"/>
      <w:szCs w:val="24"/>
      <w:lang w:val="en-GB" w:eastAsia="en-GB"/>
    </w:rPr>
  </w:style>
  <w:style w:type="paragraph" w:styleId="Heading1">
    <w:name w:val="heading 1"/>
    <w:basedOn w:val="Normal"/>
    <w:next w:val="Normal"/>
    <w:link w:val="Heading1Char"/>
    <w:uiPriority w:val="99"/>
    <w:qFormat/>
    <w:rsid w:val="00374EF3"/>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374EF3"/>
    <w:pPr>
      <w:keepNext/>
      <w:keepLines/>
      <w:spacing w:before="200"/>
      <w:outlineLvl w:val="1"/>
    </w:pPr>
    <w:rPr>
      <w:rFonts w:ascii="Cambria" w:hAnsi="Cambria" w:cs="Cambria"/>
      <w:b/>
      <w:bCs/>
      <w:sz w:val="26"/>
      <w:szCs w:val="26"/>
    </w:rPr>
  </w:style>
  <w:style w:type="paragraph" w:styleId="Heading3">
    <w:name w:val="heading 3"/>
    <w:basedOn w:val="Normal"/>
    <w:next w:val="Normal"/>
    <w:link w:val="Heading3Char"/>
    <w:uiPriority w:val="9"/>
    <w:unhideWhenUsed/>
    <w:qFormat/>
    <w:rsid w:val="007835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4EF3"/>
    <w:rPr>
      <w:rFonts w:ascii="Cambria" w:hAnsi="Cambria" w:cs="Cambria"/>
      <w:b/>
      <w:bCs/>
      <w:color w:val="auto"/>
      <w:sz w:val="28"/>
      <w:szCs w:val="28"/>
      <w:lang w:eastAsia="en-GB"/>
    </w:rPr>
  </w:style>
  <w:style w:type="character" w:customStyle="1" w:styleId="Heading2Char">
    <w:name w:val="Heading 2 Char"/>
    <w:basedOn w:val="DefaultParagraphFont"/>
    <w:link w:val="Heading2"/>
    <w:uiPriority w:val="99"/>
    <w:rsid w:val="00374EF3"/>
    <w:rPr>
      <w:rFonts w:ascii="Cambria" w:hAnsi="Cambria" w:cs="Cambria"/>
      <w:b/>
      <w:bCs/>
      <w:color w:val="auto"/>
      <w:sz w:val="26"/>
      <w:szCs w:val="26"/>
      <w:lang w:eastAsia="en-GB"/>
    </w:rPr>
  </w:style>
  <w:style w:type="paragraph" w:styleId="Header">
    <w:name w:val="header"/>
    <w:basedOn w:val="Normal"/>
    <w:link w:val="HeaderChar"/>
    <w:uiPriority w:val="99"/>
    <w:rsid w:val="00374EF3"/>
    <w:pPr>
      <w:tabs>
        <w:tab w:val="center" w:pos="4513"/>
        <w:tab w:val="right" w:pos="9026"/>
      </w:tabs>
    </w:pPr>
    <w:rPr>
      <w:sz w:val="22"/>
      <w:szCs w:val="22"/>
      <w:lang w:eastAsia="en-US"/>
    </w:rPr>
  </w:style>
  <w:style w:type="character" w:customStyle="1" w:styleId="HeaderChar">
    <w:name w:val="Header Char"/>
    <w:basedOn w:val="DefaultParagraphFont"/>
    <w:link w:val="Header"/>
    <w:uiPriority w:val="99"/>
    <w:rsid w:val="00374EF3"/>
    <w:rPr>
      <w:rFonts w:ascii="Times New Roman" w:hAnsi="Times New Roman" w:cs="Times New Roman"/>
    </w:rPr>
  </w:style>
  <w:style w:type="paragraph" w:styleId="Footer">
    <w:name w:val="footer"/>
    <w:basedOn w:val="Normal"/>
    <w:link w:val="FooterChar"/>
    <w:uiPriority w:val="99"/>
    <w:rsid w:val="00374EF3"/>
    <w:pPr>
      <w:tabs>
        <w:tab w:val="center" w:pos="4513"/>
        <w:tab w:val="right" w:pos="9026"/>
      </w:tabs>
    </w:pPr>
    <w:rPr>
      <w:sz w:val="22"/>
      <w:szCs w:val="22"/>
      <w:lang w:eastAsia="en-US"/>
    </w:rPr>
  </w:style>
  <w:style w:type="character" w:customStyle="1" w:styleId="FooterChar">
    <w:name w:val="Footer Char"/>
    <w:basedOn w:val="DefaultParagraphFont"/>
    <w:link w:val="Footer"/>
    <w:uiPriority w:val="99"/>
    <w:rsid w:val="00374EF3"/>
    <w:rPr>
      <w:rFonts w:ascii="Times New Roman" w:hAnsi="Times New Roman" w:cs="Times New Roman"/>
    </w:rPr>
  </w:style>
  <w:style w:type="paragraph" w:styleId="BalloonText">
    <w:name w:val="Balloon Text"/>
    <w:basedOn w:val="Normal"/>
    <w:link w:val="BalloonTextChar"/>
    <w:uiPriority w:val="99"/>
    <w:rsid w:val="00374EF3"/>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374EF3"/>
    <w:rPr>
      <w:rFonts w:ascii="Tahoma" w:hAnsi="Tahoma" w:cs="Tahoma"/>
      <w:sz w:val="16"/>
      <w:szCs w:val="16"/>
    </w:rPr>
  </w:style>
  <w:style w:type="paragraph" w:styleId="TOCHeading">
    <w:name w:val="TOC Heading"/>
    <w:basedOn w:val="Heading1"/>
    <w:next w:val="Normal"/>
    <w:uiPriority w:val="99"/>
    <w:qFormat/>
    <w:rsid w:val="00374EF3"/>
    <w:pPr>
      <w:spacing w:line="276" w:lineRule="auto"/>
      <w:outlineLvl w:val="9"/>
    </w:pPr>
    <w:rPr>
      <w:lang w:val="en-US" w:eastAsia="en-US"/>
    </w:rPr>
  </w:style>
  <w:style w:type="paragraph" w:styleId="TOC1">
    <w:name w:val="toc 1"/>
    <w:basedOn w:val="Normal"/>
    <w:next w:val="Normal"/>
    <w:autoRedefine/>
    <w:uiPriority w:val="39"/>
    <w:rsid w:val="00253635"/>
    <w:pPr>
      <w:tabs>
        <w:tab w:val="left" w:pos="440"/>
        <w:tab w:val="right" w:leader="dot" w:pos="9016"/>
      </w:tabs>
      <w:spacing w:after="100"/>
    </w:pPr>
  </w:style>
  <w:style w:type="character" w:styleId="Hyperlink">
    <w:name w:val="Hyperlink"/>
    <w:basedOn w:val="DefaultParagraphFont"/>
    <w:uiPriority w:val="99"/>
    <w:rsid w:val="00374EF3"/>
    <w:rPr>
      <w:rFonts w:ascii="Times New Roman" w:hAnsi="Times New Roman" w:cs="Times New Roman"/>
      <w:color w:val="0000FF"/>
      <w:u w:val="single"/>
    </w:rPr>
  </w:style>
  <w:style w:type="paragraph" w:styleId="ListParagraph">
    <w:name w:val="List Paragraph"/>
    <w:basedOn w:val="Normal"/>
    <w:uiPriority w:val="1"/>
    <w:qFormat/>
    <w:rsid w:val="00374EF3"/>
    <w:pPr>
      <w:ind w:left="720"/>
    </w:pPr>
  </w:style>
  <w:style w:type="paragraph" w:styleId="TOC2">
    <w:name w:val="toc 2"/>
    <w:basedOn w:val="Normal"/>
    <w:next w:val="Normal"/>
    <w:autoRedefine/>
    <w:uiPriority w:val="39"/>
    <w:rsid w:val="00374EF3"/>
    <w:pPr>
      <w:spacing w:after="100"/>
      <w:ind w:left="200"/>
    </w:pPr>
  </w:style>
  <w:style w:type="character" w:styleId="CommentReference">
    <w:name w:val="annotation reference"/>
    <w:basedOn w:val="DefaultParagraphFont"/>
    <w:uiPriority w:val="99"/>
    <w:semiHidden/>
    <w:unhideWhenUsed/>
    <w:rsid w:val="00527B31"/>
    <w:rPr>
      <w:sz w:val="16"/>
      <w:szCs w:val="16"/>
    </w:rPr>
  </w:style>
  <w:style w:type="paragraph" w:styleId="CommentText">
    <w:name w:val="annotation text"/>
    <w:basedOn w:val="Normal"/>
    <w:link w:val="CommentTextChar"/>
    <w:uiPriority w:val="99"/>
    <w:unhideWhenUsed/>
    <w:rsid w:val="00527B31"/>
    <w:rPr>
      <w:sz w:val="20"/>
      <w:szCs w:val="20"/>
    </w:rPr>
  </w:style>
  <w:style w:type="character" w:customStyle="1" w:styleId="CommentTextChar">
    <w:name w:val="Comment Text Char"/>
    <w:basedOn w:val="DefaultParagraphFont"/>
    <w:link w:val="CommentText"/>
    <w:uiPriority w:val="99"/>
    <w:rsid w:val="00527B31"/>
    <w:rPr>
      <w:rFonts w:ascii="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527B31"/>
    <w:rPr>
      <w:b/>
      <w:bCs/>
    </w:rPr>
  </w:style>
  <w:style w:type="character" w:customStyle="1" w:styleId="CommentSubjectChar">
    <w:name w:val="Comment Subject Char"/>
    <w:basedOn w:val="CommentTextChar"/>
    <w:link w:val="CommentSubject"/>
    <w:uiPriority w:val="99"/>
    <w:semiHidden/>
    <w:rsid w:val="00527B31"/>
    <w:rPr>
      <w:rFonts w:ascii="Calibri" w:hAnsi="Calibri" w:cs="Calibri"/>
      <w:b/>
      <w:bCs/>
      <w:sz w:val="20"/>
      <w:szCs w:val="20"/>
      <w:lang w:val="en-GB" w:eastAsia="en-GB"/>
    </w:rPr>
  </w:style>
  <w:style w:type="paragraph" w:styleId="NormalWeb">
    <w:name w:val="Normal (Web)"/>
    <w:basedOn w:val="Normal"/>
    <w:uiPriority w:val="99"/>
    <w:unhideWhenUsed/>
    <w:rsid w:val="000522AB"/>
    <w:rPr>
      <w:rFonts w:ascii="Times New Roman" w:hAnsi="Times New Roman" w:cs="Times New Roman"/>
    </w:rPr>
  </w:style>
  <w:style w:type="character" w:styleId="Strong">
    <w:name w:val="Strong"/>
    <w:basedOn w:val="DefaultParagraphFont"/>
    <w:uiPriority w:val="22"/>
    <w:qFormat/>
    <w:rsid w:val="00632429"/>
    <w:rPr>
      <w:b/>
      <w:bCs/>
    </w:rPr>
  </w:style>
  <w:style w:type="table" w:styleId="TableGrid">
    <w:name w:val="Table Grid"/>
    <w:basedOn w:val="TableNormal"/>
    <w:uiPriority w:val="59"/>
    <w:rsid w:val="001D3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3562"/>
    <w:rPr>
      <w:rFonts w:asciiTheme="majorHAnsi" w:eastAsiaTheme="majorEastAsia" w:hAnsiTheme="majorHAnsi" w:cstheme="majorBidi"/>
      <w:b/>
      <w:bCs/>
      <w:color w:val="4F81BD" w:themeColor="accent1"/>
      <w:sz w:val="24"/>
      <w:szCs w:val="24"/>
      <w:lang w:val="en-GB" w:eastAsia="en-GB"/>
    </w:rPr>
  </w:style>
  <w:style w:type="paragraph" w:styleId="BodyTextIndent2">
    <w:name w:val="Body Text Indent 2"/>
    <w:basedOn w:val="Normal"/>
    <w:link w:val="BodyTextIndent2Char"/>
    <w:rsid w:val="005C427B"/>
    <w:pPr>
      <w:ind w:left="1080"/>
    </w:pPr>
    <w:rPr>
      <w:rFonts w:ascii="Arial" w:eastAsia="Times New Roman" w:hAnsi="Arial" w:cs="Arial"/>
      <w:lang w:eastAsia="en-US"/>
    </w:rPr>
  </w:style>
  <w:style w:type="character" w:customStyle="1" w:styleId="BodyTextIndent2Char">
    <w:name w:val="Body Text Indent 2 Char"/>
    <w:basedOn w:val="DefaultParagraphFont"/>
    <w:link w:val="BodyTextIndent2"/>
    <w:rsid w:val="005C427B"/>
    <w:rPr>
      <w:rFonts w:ascii="Arial" w:eastAsia="Times New Roman" w:hAnsi="Arial" w:cs="Arial"/>
      <w:sz w:val="24"/>
      <w:szCs w:val="24"/>
      <w:lang w:val="en-GB"/>
    </w:rPr>
  </w:style>
  <w:style w:type="paragraph" w:styleId="Revision">
    <w:name w:val="Revision"/>
    <w:hidden/>
    <w:uiPriority w:val="99"/>
    <w:semiHidden/>
    <w:rsid w:val="00890ECA"/>
    <w:rPr>
      <w:rFonts w:ascii="Calibri" w:hAnsi="Calibri" w:cs="Calibri"/>
      <w:sz w:val="24"/>
      <w:szCs w:val="24"/>
      <w:lang w:val="en-GB" w:eastAsia="en-GB"/>
    </w:rPr>
  </w:style>
  <w:style w:type="character" w:customStyle="1" w:styleId="apple-converted-space">
    <w:name w:val="apple-converted-space"/>
    <w:basedOn w:val="DefaultParagraphFont"/>
    <w:rsid w:val="009D1CB6"/>
  </w:style>
  <w:style w:type="paragraph" w:styleId="FootnoteText">
    <w:name w:val="footnote text"/>
    <w:basedOn w:val="Normal"/>
    <w:link w:val="FootnoteTextChar"/>
    <w:uiPriority w:val="99"/>
    <w:semiHidden/>
    <w:unhideWhenUsed/>
    <w:rsid w:val="00A17522"/>
    <w:rPr>
      <w:sz w:val="20"/>
      <w:szCs w:val="20"/>
    </w:rPr>
  </w:style>
  <w:style w:type="character" w:customStyle="1" w:styleId="FootnoteTextChar">
    <w:name w:val="Footnote Text Char"/>
    <w:basedOn w:val="DefaultParagraphFont"/>
    <w:link w:val="FootnoteText"/>
    <w:uiPriority w:val="99"/>
    <w:semiHidden/>
    <w:rsid w:val="00A17522"/>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A17522"/>
    <w:rPr>
      <w:vertAlign w:val="superscript"/>
    </w:rPr>
  </w:style>
  <w:style w:type="character" w:styleId="UnresolvedMention">
    <w:name w:val="Unresolved Mention"/>
    <w:basedOn w:val="DefaultParagraphFont"/>
    <w:uiPriority w:val="99"/>
    <w:semiHidden/>
    <w:unhideWhenUsed/>
    <w:rsid w:val="00AC5C9D"/>
    <w:rPr>
      <w:color w:val="605E5C"/>
      <w:shd w:val="clear" w:color="auto" w:fill="E1DFDD"/>
    </w:rPr>
  </w:style>
  <w:style w:type="paragraph" w:styleId="NoSpacing">
    <w:name w:val="No Spacing"/>
    <w:uiPriority w:val="1"/>
    <w:qFormat/>
    <w:rsid w:val="00803FD0"/>
    <w:rPr>
      <w:rFonts w:ascii="Calibri" w:hAnsi="Calibri" w:cs="Calibri"/>
      <w:sz w:val="24"/>
      <w:szCs w:val="24"/>
      <w:lang w:val="en-GB" w:eastAsia="en-GB"/>
    </w:rPr>
  </w:style>
  <w:style w:type="paragraph" w:styleId="Title">
    <w:name w:val="Title"/>
    <w:basedOn w:val="Normal"/>
    <w:next w:val="Normal"/>
    <w:link w:val="TitleChar"/>
    <w:uiPriority w:val="10"/>
    <w:qFormat/>
    <w:rsid w:val="001D2F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AC"/>
    <w:rPr>
      <w:rFonts w:asciiTheme="majorHAnsi" w:eastAsiaTheme="majorEastAsia" w:hAnsiTheme="majorHAnsi" w:cstheme="majorBidi"/>
      <w:spacing w:val="-10"/>
      <w:kern w:val="28"/>
      <w:sz w:val="56"/>
      <w:szCs w:val="56"/>
      <w:lang w:val="en-GB" w:eastAsia="en-GB"/>
    </w:rPr>
  </w:style>
  <w:style w:type="paragraph" w:styleId="BodyText">
    <w:name w:val="Body Text"/>
    <w:basedOn w:val="Normal"/>
    <w:link w:val="BodyTextChar"/>
    <w:uiPriority w:val="99"/>
    <w:unhideWhenUsed/>
    <w:rsid w:val="00F74214"/>
    <w:pPr>
      <w:spacing w:after="120"/>
    </w:pPr>
  </w:style>
  <w:style w:type="character" w:customStyle="1" w:styleId="BodyTextChar">
    <w:name w:val="Body Text Char"/>
    <w:basedOn w:val="DefaultParagraphFont"/>
    <w:link w:val="BodyText"/>
    <w:uiPriority w:val="99"/>
    <w:rsid w:val="00F74214"/>
    <w:rPr>
      <w:rFonts w:ascii="Calibri" w:hAnsi="Calibri" w:cs="Calibri"/>
      <w:sz w:val="24"/>
      <w:szCs w:val="24"/>
      <w:lang w:val="en-GB" w:eastAsia="en-GB"/>
    </w:rPr>
  </w:style>
  <w:style w:type="table" w:styleId="TableGridLight">
    <w:name w:val="Grid Table Light"/>
    <w:basedOn w:val="TableNormal"/>
    <w:uiPriority w:val="40"/>
    <w:rsid w:val="00EC4F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uiPriority w:val="39"/>
    <w:unhideWhenUsed/>
    <w:rsid w:val="2DACD16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r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ta.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edicines-and-healthcare-products-regulatory-agency"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B09333C1E6441A6856385AF58D738" ma:contentTypeVersion="6" ma:contentTypeDescription="Create a new document." ma:contentTypeScope="" ma:versionID="5cc9053189aacc823fcc32d01abad032">
  <xsd:schema xmlns:xsd="http://www.w3.org/2001/XMLSchema" xmlns:xs="http://www.w3.org/2001/XMLSchema" xmlns:p="http://schemas.microsoft.com/office/2006/metadata/properties" xmlns:ns2="52639d88-8ac4-4d98-b406-bdad6f3447ca" xmlns:ns3="a4b4cfca-522d-4766-8eb6-f27a5e44cbdd" targetNamespace="http://schemas.microsoft.com/office/2006/metadata/properties" ma:root="true" ma:fieldsID="c813c5e62ec2230d2c737c48e0972cbf" ns2:_="" ns3:_="">
    <xsd:import namespace="52639d88-8ac4-4d98-b406-bdad6f3447ca"/>
    <xsd:import namespace="a4b4cfca-522d-4766-8eb6-f27a5e44cb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39d88-8ac4-4d98-b406-bdad6f344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4cfca-522d-4766-8eb6-f27a5e44cb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E8293-9C81-45D5-96A6-371EC47D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39d88-8ac4-4d98-b406-bdad6f3447ca"/>
    <ds:schemaRef ds:uri="a4b4cfca-522d-4766-8eb6-f27a5e44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5C598-3254-4DB0-8EE4-23EB4AB3CBA9}">
  <ds:schemaRefs>
    <ds:schemaRef ds:uri="http://schemas.openxmlformats.org/officeDocument/2006/bibliography"/>
  </ds:schemaRefs>
</ds:datastoreItem>
</file>

<file path=customXml/itemProps3.xml><?xml version="1.0" encoding="utf-8"?>
<ds:datastoreItem xmlns:ds="http://schemas.openxmlformats.org/officeDocument/2006/customXml" ds:itemID="{6A6BDEEB-1644-4B68-BF3B-09C3322A6A08}">
  <ds:schemaRefs>
    <ds:schemaRef ds:uri="http://purl.org/dc/dcmitype/"/>
    <ds:schemaRef ds:uri="http://purl.org/dc/elements/1.1/"/>
    <ds:schemaRef ds:uri="http://schemas.openxmlformats.org/package/2006/metadata/core-properties"/>
    <ds:schemaRef ds:uri="a4b4cfca-522d-4766-8eb6-f27a5e44cbdd"/>
    <ds:schemaRef ds:uri="http://purl.org/dc/terms/"/>
    <ds:schemaRef ds:uri="http://schemas.microsoft.com/office/2006/documentManagement/types"/>
    <ds:schemaRef ds:uri="http://schemas.microsoft.com/office/infopath/2007/PartnerControls"/>
    <ds:schemaRef ds:uri="52639d88-8ac4-4d98-b406-bdad6f3447c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D2CD7B-BD18-45B2-909E-BA13F0F91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3104</Words>
  <Characters>18933</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Chalk</dc:creator>
  <cp:lastModifiedBy>Loys Richards</cp:lastModifiedBy>
  <cp:revision>13</cp:revision>
  <cp:lastPrinted>2026-03-19T15:19:00Z</cp:lastPrinted>
  <dcterms:created xsi:type="dcterms:W3CDTF">2026-03-19T15:35:00Z</dcterms:created>
  <dcterms:modified xsi:type="dcterms:W3CDTF">2026-04-28T11:38:00Z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0x010100161B09333C1E6441A6856385AF58D738</vt:lpwstr>
  </property>
  <property fmtid="{D5CDD505-2E9C-101B-9397-08002B2CF9AE}" pid="3" name="GrammarlyDocumentId">
    <vt:lpwstr>15ef46fefc4a76872fef4d9ee1cea0eae417ecbcda60076788f9b62e85f78730</vt:lpwstr>
  </property>
</Properties>
</file>