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2430"/>
        <w:gridCol w:w="7744"/>
      </w:tblGrid>
      <w:tr w:rsidR="00FB554D" w14:paraId="7EE50E9B" w14:textId="77777777" w:rsidTr="3F78664D">
        <w:tc>
          <w:tcPr>
            <w:tcW w:w="2430" w:type="dxa"/>
            <w:shd w:val="clear" w:color="auto" w:fill="DBE5F1" w:themeFill="accent1" w:themeFillTint="33"/>
          </w:tcPr>
          <w:p w14:paraId="7EE50E99" w14:textId="77777777" w:rsidR="00D40DEC" w:rsidRPr="000B713F" w:rsidRDefault="00805463" w:rsidP="000B713F">
            <w:pPr>
              <w:rPr>
                <w:sz w:val="28"/>
                <w:szCs w:val="28"/>
              </w:rPr>
            </w:pPr>
            <w:r w:rsidRPr="000B713F">
              <w:rPr>
                <w:sz w:val="28"/>
                <w:szCs w:val="28"/>
                <w:lang w:val="cy-GB"/>
              </w:rPr>
              <w:t>Polisi</w:t>
            </w:r>
          </w:p>
        </w:tc>
        <w:tc>
          <w:tcPr>
            <w:tcW w:w="7744" w:type="dxa"/>
          </w:tcPr>
          <w:p w14:paraId="7EE50E9A" w14:textId="77777777" w:rsidR="00D40DEC" w:rsidRPr="000B713F" w:rsidRDefault="00805463" w:rsidP="000B713F">
            <w:pPr>
              <w:jc w:val="both"/>
              <w:rPr>
                <w:sz w:val="28"/>
                <w:szCs w:val="28"/>
              </w:rPr>
            </w:pPr>
            <w:r w:rsidRPr="000B713F">
              <w:rPr>
                <w:sz w:val="28"/>
                <w:szCs w:val="28"/>
                <w:lang w:val="cy-GB"/>
              </w:rPr>
              <w:t>Polisi Benthyciadau Llyfrgelloedd a Chasgliadau Prifysgol Abertawe</w:t>
            </w:r>
          </w:p>
        </w:tc>
      </w:tr>
      <w:tr w:rsidR="00FB554D" w14:paraId="7EE50E9E" w14:textId="77777777" w:rsidTr="3F78664D">
        <w:tc>
          <w:tcPr>
            <w:tcW w:w="2430" w:type="dxa"/>
            <w:shd w:val="clear" w:color="auto" w:fill="DBE5F1" w:themeFill="accent1" w:themeFillTint="33"/>
          </w:tcPr>
          <w:p w14:paraId="7EE50E9C" w14:textId="77777777" w:rsidR="00D40DEC" w:rsidRPr="000B713F" w:rsidRDefault="00805463" w:rsidP="000B713F">
            <w:pPr>
              <w:rPr>
                <w:sz w:val="28"/>
                <w:szCs w:val="28"/>
              </w:rPr>
            </w:pPr>
            <w:r w:rsidRPr="000B713F">
              <w:rPr>
                <w:sz w:val="28"/>
                <w:szCs w:val="28"/>
                <w:lang w:val="cy-GB"/>
              </w:rPr>
              <w:t>Perchennog</w:t>
            </w:r>
          </w:p>
        </w:tc>
        <w:tc>
          <w:tcPr>
            <w:tcW w:w="7744" w:type="dxa"/>
          </w:tcPr>
          <w:p w14:paraId="7EE50E9D" w14:textId="77777777" w:rsidR="00D40DEC" w:rsidRPr="000B713F" w:rsidRDefault="00805463" w:rsidP="000B713F">
            <w:pPr>
              <w:jc w:val="both"/>
              <w:rPr>
                <w:sz w:val="28"/>
                <w:szCs w:val="28"/>
              </w:rPr>
            </w:pPr>
            <w:r>
              <w:rPr>
                <w:sz w:val="28"/>
                <w:szCs w:val="28"/>
                <w:lang w:val="cy-GB"/>
              </w:rPr>
              <w:t>Tîm Arweinyddiaeth Llyfrgelloedd Prifysgol Abertawe</w:t>
            </w:r>
          </w:p>
        </w:tc>
      </w:tr>
      <w:tr w:rsidR="00FB554D" w14:paraId="7EE50EA1" w14:textId="77777777" w:rsidTr="3F78664D">
        <w:tc>
          <w:tcPr>
            <w:tcW w:w="2430" w:type="dxa"/>
            <w:shd w:val="clear" w:color="auto" w:fill="DBE5F1" w:themeFill="accent1" w:themeFillTint="33"/>
          </w:tcPr>
          <w:p w14:paraId="7EE50E9F" w14:textId="77777777" w:rsidR="00D40DEC" w:rsidRPr="000B713F" w:rsidRDefault="00805463" w:rsidP="000B713F">
            <w:pPr>
              <w:rPr>
                <w:sz w:val="28"/>
                <w:szCs w:val="28"/>
              </w:rPr>
            </w:pPr>
            <w:r w:rsidRPr="000B713F">
              <w:rPr>
                <w:sz w:val="28"/>
                <w:szCs w:val="28"/>
                <w:lang w:val="cy-GB"/>
              </w:rPr>
              <w:t>Fersiwn</w:t>
            </w:r>
          </w:p>
        </w:tc>
        <w:tc>
          <w:tcPr>
            <w:tcW w:w="7744" w:type="dxa"/>
          </w:tcPr>
          <w:p w14:paraId="7EE50EA0" w14:textId="77777777" w:rsidR="00D40DEC" w:rsidRPr="000B713F" w:rsidRDefault="00805463" w:rsidP="000B713F">
            <w:pPr>
              <w:jc w:val="both"/>
              <w:rPr>
                <w:sz w:val="28"/>
                <w:szCs w:val="28"/>
              </w:rPr>
            </w:pPr>
            <w:r w:rsidRPr="000B713F">
              <w:rPr>
                <w:sz w:val="28"/>
                <w:szCs w:val="28"/>
                <w:lang w:val="cy-GB"/>
              </w:rPr>
              <w:t>4.0</w:t>
            </w:r>
          </w:p>
        </w:tc>
      </w:tr>
      <w:tr w:rsidR="00FB554D" w14:paraId="7EE50EA4" w14:textId="77777777" w:rsidTr="3F78664D">
        <w:tc>
          <w:tcPr>
            <w:tcW w:w="2430" w:type="dxa"/>
            <w:shd w:val="clear" w:color="auto" w:fill="DBE5F1" w:themeFill="accent1" w:themeFillTint="33"/>
          </w:tcPr>
          <w:p w14:paraId="7EE50EA2" w14:textId="77777777" w:rsidR="00641FE4" w:rsidRPr="000B713F" w:rsidRDefault="00805463" w:rsidP="000B713F">
            <w:pPr>
              <w:rPr>
                <w:sz w:val="28"/>
                <w:szCs w:val="28"/>
              </w:rPr>
            </w:pPr>
            <w:r w:rsidRPr="000B713F">
              <w:rPr>
                <w:sz w:val="28"/>
                <w:szCs w:val="28"/>
                <w:lang w:val="cy-GB"/>
              </w:rPr>
              <w:t>Dyddiad ar gyfer sylwadau</w:t>
            </w:r>
          </w:p>
        </w:tc>
        <w:tc>
          <w:tcPr>
            <w:tcW w:w="7744" w:type="dxa"/>
          </w:tcPr>
          <w:p w14:paraId="7EE50EA3" w14:textId="06012593" w:rsidR="00641FE4" w:rsidRPr="000B713F" w:rsidRDefault="00805463" w:rsidP="000B713F">
            <w:pPr>
              <w:jc w:val="both"/>
              <w:rPr>
                <w:sz w:val="28"/>
                <w:szCs w:val="28"/>
              </w:rPr>
            </w:pPr>
            <w:r w:rsidRPr="000B713F">
              <w:rPr>
                <w:sz w:val="28"/>
                <w:szCs w:val="28"/>
                <w:lang w:val="cy-GB"/>
              </w:rPr>
              <w:t>31/01/2</w:t>
            </w:r>
            <w:r w:rsidR="005C4F39">
              <w:rPr>
                <w:sz w:val="28"/>
                <w:szCs w:val="28"/>
                <w:lang w:val="cy-GB"/>
              </w:rPr>
              <w:t>5</w:t>
            </w:r>
          </w:p>
        </w:tc>
      </w:tr>
      <w:tr w:rsidR="00FB554D" w14:paraId="7EE50EA7" w14:textId="77777777" w:rsidTr="3F78664D">
        <w:tc>
          <w:tcPr>
            <w:tcW w:w="2430" w:type="dxa"/>
            <w:shd w:val="clear" w:color="auto" w:fill="DBE5F1" w:themeFill="accent1" w:themeFillTint="33"/>
          </w:tcPr>
          <w:p w14:paraId="7EE50EA5" w14:textId="77777777" w:rsidR="000B713F" w:rsidRPr="000B713F" w:rsidRDefault="00805463" w:rsidP="000B713F">
            <w:pPr>
              <w:rPr>
                <w:sz w:val="28"/>
                <w:szCs w:val="28"/>
              </w:rPr>
            </w:pPr>
            <w:r w:rsidRPr="000B713F">
              <w:rPr>
                <w:sz w:val="28"/>
                <w:szCs w:val="28"/>
                <w:lang w:val="cy-GB"/>
              </w:rPr>
              <w:t>Dyddiad cymeradwyo</w:t>
            </w:r>
          </w:p>
        </w:tc>
        <w:tc>
          <w:tcPr>
            <w:tcW w:w="7744" w:type="dxa"/>
          </w:tcPr>
          <w:p w14:paraId="7EE50EA6" w14:textId="20458FC8" w:rsidR="000B713F" w:rsidRDefault="6F9864D5" w:rsidP="3F78664D">
            <w:pPr>
              <w:rPr>
                <w:sz w:val="28"/>
                <w:szCs w:val="28"/>
              </w:rPr>
            </w:pPr>
            <w:r w:rsidRPr="3F78664D">
              <w:rPr>
                <w:sz w:val="28"/>
                <w:szCs w:val="28"/>
                <w:lang w:val="cy-GB"/>
              </w:rPr>
              <w:t>1</w:t>
            </w:r>
            <w:r w:rsidR="005C4F39">
              <w:rPr>
                <w:sz w:val="28"/>
                <w:szCs w:val="28"/>
                <w:lang w:val="cy-GB"/>
              </w:rPr>
              <w:t>5</w:t>
            </w:r>
            <w:r w:rsidRPr="3F78664D">
              <w:rPr>
                <w:sz w:val="28"/>
                <w:szCs w:val="28"/>
                <w:lang w:val="cy-GB"/>
              </w:rPr>
              <w:t>/0</w:t>
            </w:r>
            <w:r w:rsidR="005C4F39">
              <w:rPr>
                <w:sz w:val="28"/>
                <w:szCs w:val="28"/>
                <w:lang w:val="cy-GB"/>
              </w:rPr>
              <w:t>7</w:t>
            </w:r>
            <w:r w:rsidRPr="3F78664D">
              <w:rPr>
                <w:sz w:val="28"/>
                <w:szCs w:val="28"/>
                <w:lang w:val="cy-GB"/>
              </w:rPr>
              <w:t>/202</w:t>
            </w:r>
            <w:r w:rsidR="005C4F39">
              <w:rPr>
                <w:sz w:val="28"/>
                <w:szCs w:val="28"/>
                <w:lang w:val="cy-GB"/>
              </w:rPr>
              <w:t>6</w:t>
            </w:r>
          </w:p>
        </w:tc>
      </w:tr>
    </w:tbl>
    <w:p w14:paraId="7EE50EA8" w14:textId="77777777" w:rsidR="009E1F66" w:rsidRDefault="009E1F66" w:rsidP="008F1D1B">
      <w:pPr>
        <w:pStyle w:val="Heading1"/>
        <w:ind w:left="0" w:firstLine="0"/>
      </w:pPr>
    </w:p>
    <w:p w14:paraId="7EE50EA9" w14:textId="77777777" w:rsidR="00511E7F" w:rsidRDefault="00511E7F" w:rsidP="008F1D1B">
      <w:pPr>
        <w:pStyle w:val="Heading1"/>
        <w:ind w:left="0" w:firstLine="0"/>
      </w:pPr>
    </w:p>
    <w:p w14:paraId="7EE50EAA" w14:textId="77777777" w:rsidR="5A73D89E" w:rsidRDefault="00805463" w:rsidP="007B2011">
      <w:pPr>
        <w:rPr>
          <w:b/>
          <w:bCs/>
          <w:sz w:val="28"/>
          <w:szCs w:val="28"/>
        </w:rPr>
      </w:pPr>
      <w:r w:rsidRPr="007B2011">
        <w:rPr>
          <w:b/>
          <w:bCs/>
          <w:sz w:val="28"/>
          <w:szCs w:val="28"/>
          <w:lang w:val="cy-GB"/>
        </w:rPr>
        <w:t>Tabl Cynnwys</w:t>
      </w:r>
    </w:p>
    <w:p w14:paraId="7EE50EAB" w14:textId="77777777" w:rsidR="007B2011" w:rsidRPr="007B2011" w:rsidRDefault="007B2011" w:rsidP="007B2011">
      <w:pPr>
        <w:rPr>
          <w:b/>
          <w:bCs/>
          <w:sz w:val="28"/>
          <w:szCs w:val="28"/>
        </w:rPr>
      </w:pPr>
    </w:p>
    <w:p w14:paraId="7EE50EAC" w14:textId="77777777" w:rsidR="001B6825" w:rsidRDefault="00805463">
      <w:pPr>
        <w:pStyle w:val="TOC1"/>
        <w:tabs>
          <w:tab w:val="right" w:leader="dot" w:pos="11000"/>
        </w:tabs>
        <w:rPr>
          <w:rFonts w:asciiTheme="minorHAnsi" w:eastAsiaTheme="minorEastAsia" w:hAnsiTheme="minorHAnsi" w:cstheme="minorBidi"/>
          <w:noProof/>
          <w:kern w:val="2"/>
          <w:lang w:val="en-GB" w:eastAsia="en-GB"/>
          <w14:ligatures w14:val="standardContextual"/>
        </w:rPr>
      </w:pPr>
      <w:r>
        <w:rPr>
          <w:color w:val="2B579A"/>
          <w:shd w:val="clear" w:color="auto" w:fill="E6E6E6"/>
        </w:rPr>
        <w:fldChar w:fldCharType="begin"/>
      </w:r>
      <w:r>
        <w:instrText xml:space="preserve"> TOC \o "1-2" \h \z \u </w:instrText>
      </w:r>
      <w:r>
        <w:rPr>
          <w:color w:val="2B579A"/>
          <w:shd w:val="clear" w:color="auto" w:fill="E6E6E6"/>
        </w:rPr>
        <w:fldChar w:fldCharType="separate"/>
      </w:r>
      <w:hyperlink w:anchor="_Toc157171718" w:history="1">
        <w:r w:rsidRPr="00625BE6">
          <w:rPr>
            <w:rStyle w:val="Hyperlink"/>
            <w:noProof/>
          </w:rPr>
          <w:t>General</w:t>
        </w:r>
        <w:r>
          <w:rPr>
            <w:noProof/>
            <w:webHidden/>
          </w:rPr>
          <w:tab/>
        </w:r>
        <w:r>
          <w:rPr>
            <w:noProof/>
            <w:webHidden/>
            <w:color w:val="2B579A"/>
            <w:shd w:val="clear" w:color="auto" w:fill="E6E6E6"/>
          </w:rPr>
          <w:fldChar w:fldCharType="begin"/>
        </w:r>
        <w:r>
          <w:rPr>
            <w:noProof/>
            <w:webHidden/>
          </w:rPr>
          <w:instrText xml:space="preserve"> PAGEREF _Toc157171718 \h </w:instrText>
        </w:r>
        <w:r>
          <w:rPr>
            <w:noProof/>
            <w:webHidden/>
            <w:color w:val="2B579A"/>
            <w:shd w:val="clear" w:color="auto" w:fill="E6E6E6"/>
          </w:rPr>
        </w:r>
        <w:r>
          <w:rPr>
            <w:noProof/>
            <w:webHidden/>
            <w:color w:val="2B579A"/>
            <w:shd w:val="clear" w:color="auto" w:fill="E6E6E6"/>
          </w:rPr>
          <w:fldChar w:fldCharType="separate"/>
        </w:r>
        <w:r w:rsidR="00B72BC5">
          <w:rPr>
            <w:noProof/>
            <w:webHidden/>
          </w:rPr>
          <w:t>2</w:t>
        </w:r>
        <w:r>
          <w:rPr>
            <w:noProof/>
            <w:webHidden/>
            <w:color w:val="2B579A"/>
            <w:shd w:val="clear" w:color="auto" w:fill="E6E6E6"/>
          </w:rPr>
          <w:fldChar w:fldCharType="end"/>
        </w:r>
      </w:hyperlink>
    </w:p>
    <w:p w14:paraId="7EE50EAD" w14:textId="77777777" w:rsidR="001B6825" w:rsidRDefault="00805463">
      <w:pPr>
        <w:pStyle w:val="TOC1"/>
        <w:tabs>
          <w:tab w:val="right" w:leader="dot" w:pos="11000"/>
        </w:tabs>
        <w:rPr>
          <w:rFonts w:asciiTheme="minorHAnsi" w:eastAsiaTheme="minorEastAsia" w:hAnsiTheme="minorHAnsi" w:cstheme="minorBidi"/>
          <w:noProof/>
          <w:kern w:val="2"/>
          <w:lang w:val="en-GB" w:eastAsia="en-GB"/>
          <w14:ligatures w14:val="standardContextual"/>
        </w:rPr>
      </w:pPr>
      <w:hyperlink w:anchor="_Toc157171719" w:history="1">
        <w:r w:rsidRPr="00625BE6">
          <w:rPr>
            <w:rStyle w:val="Hyperlink"/>
            <w:noProof/>
          </w:rPr>
          <w:t>User groups</w:t>
        </w:r>
        <w:r>
          <w:rPr>
            <w:noProof/>
            <w:webHidden/>
          </w:rPr>
          <w:tab/>
        </w:r>
        <w:r>
          <w:rPr>
            <w:noProof/>
            <w:webHidden/>
            <w:color w:val="2B579A"/>
            <w:shd w:val="clear" w:color="auto" w:fill="E6E6E6"/>
          </w:rPr>
          <w:fldChar w:fldCharType="begin"/>
        </w:r>
        <w:r>
          <w:rPr>
            <w:noProof/>
            <w:webHidden/>
          </w:rPr>
          <w:instrText xml:space="preserve"> PAGEREF _Toc157171719 \h </w:instrText>
        </w:r>
        <w:r>
          <w:rPr>
            <w:noProof/>
            <w:webHidden/>
            <w:color w:val="2B579A"/>
            <w:shd w:val="clear" w:color="auto" w:fill="E6E6E6"/>
          </w:rPr>
        </w:r>
        <w:r>
          <w:rPr>
            <w:noProof/>
            <w:webHidden/>
            <w:color w:val="2B579A"/>
            <w:shd w:val="clear" w:color="auto" w:fill="E6E6E6"/>
          </w:rPr>
          <w:fldChar w:fldCharType="separate"/>
        </w:r>
        <w:r>
          <w:rPr>
            <w:noProof/>
            <w:webHidden/>
          </w:rPr>
          <w:t>2</w:t>
        </w:r>
        <w:r>
          <w:rPr>
            <w:noProof/>
            <w:webHidden/>
            <w:color w:val="2B579A"/>
            <w:shd w:val="clear" w:color="auto" w:fill="E6E6E6"/>
          </w:rPr>
          <w:fldChar w:fldCharType="end"/>
        </w:r>
      </w:hyperlink>
    </w:p>
    <w:p w14:paraId="7EE50EAE" w14:textId="77777777" w:rsidR="001B6825" w:rsidRDefault="00805463">
      <w:pPr>
        <w:pStyle w:val="TOC2"/>
        <w:tabs>
          <w:tab w:val="right" w:leader="dot" w:pos="11000"/>
        </w:tabs>
        <w:rPr>
          <w:rFonts w:asciiTheme="minorHAnsi" w:eastAsiaTheme="minorEastAsia" w:hAnsiTheme="minorHAnsi" w:cstheme="minorBidi"/>
          <w:noProof/>
          <w:kern w:val="2"/>
          <w:lang w:val="en-GB" w:eastAsia="en-GB"/>
          <w14:ligatures w14:val="standardContextual"/>
        </w:rPr>
      </w:pPr>
      <w:hyperlink w:anchor="_Toc157171720" w:history="1">
        <w:r w:rsidRPr="00625BE6">
          <w:rPr>
            <w:rStyle w:val="Hyperlink"/>
            <w:noProof/>
          </w:rPr>
          <w:t>Groups with library access only</w:t>
        </w:r>
        <w:r>
          <w:rPr>
            <w:noProof/>
            <w:webHidden/>
          </w:rPr>
          <w:tab/>
        </w:r>
        <w:r>
          <w:rPr>
            <w:noProof/>
            <w:webHidden/>
            <w:color w:val="2B579A"/>
            <w:shd w:val="clear" w:color="auto" w:fill="E6E6E6"/>
          </w:rPr>
          <w:fldChar w:fldCharType="begin"/>
        </w:r>
        <w:r>
          <w:rPr>
            <w:noProof/>
            <w:webHidden/>
          </w:rPr>
          <w:instrText xml:space="preserve"> PAGEREF _Toc157171720 \h </w:instrText>
        </w:r>
        <w:r>
          <w:rPr>
            <w:noProof/>
            <w:webHidden/>
            <w:color w:val="2B579A"/>
            <w:shd w:val="clear" w:color="auto" w:fill="E6E6E6"/>
          </w:rPr>
        </w:r>
        <w:r>
          <w:rPr>
            <w:noProof/>
            <w:webHidden/>
            <w:color w:val="2B579A"/>
            <w:shd w:val="clear" w:color="auto" w:fill="E6E6E6"/>
          </w:rPr>
          <w:fldChar w:fldCharType="separate"/>
        </w:r>
        <w:r>
          <w:rPr>
            <w:noProof/>
            <w:webHidden/>
          </w:rPr>
          <w:t>2</w:t>
        </w:r>
        <w:r>
          <w:rPr>
            <w:noProof/>
            <w:webHidden/>
            <w:color w:val="2B579A"/>
            <w:shd w:val="clear" w:color="auto" w:fill="E6E6E6"/>
          </w:rPr>
          <w:fldChar w:fldCharType="end"/>
        </w:r>
      </w:hyperlink>
    </w:p>
    <w:p w14:paraId="7EE50EAF" w14:textId="77777777" w:rsidR="001B6825" w:rsidRDefault="00805463">
      <w:pPr>
        <w:pStyle w:val="TOC1"/>
        <w:tabs>
          <w:tab w:val="right" w:leader="dot" w:pos="11000"/>
        </w:tabs>
        <w:rPr>
          <w:rFonts w:asciiTheme="minorHAnsi" w:eastAsiaTheme="minorEastAsia" w:hAnsiTheme="minorHAnsi" w:cstheme="minorBidi"/>
          <w:noProof/>
          <w:kern w:val="2"/>
          <w:lang w:val="en-GB" w:eastAsia="en-GB"/>
          <w14:ligatures w14:val="standardContextual"/>
        </w:rPr>
      </w:pPr>
      <w:hyperlink w:anchor="_Toc157171721" w:history="1">
        <w:r w:rsidRPr="00625BE6">
          <w:rPr>
            <w:rStyle w:val="Hyperlink"/>
            <w:noProof/>
          </w:rPr>
          <w:t>Loans</w:t>
        </w:r>
        <w:r>
          <w:rPr>
            <w:noProof/>
            <w:webHidden/>
          </w:rPr>
          <w:tab/>
        </w:r>
        <w:r>
          <w:rPr>
            <w:noProof/>
            <w:webHidden/>
            <w:color w:val="2B579A"/>
            <w:shd w:val="clear" w:color="auto" w:fill="E6E6E6"/>
          </w:rPr>
          <w:fldChar w:fldCharType="begin"/>
        </w:r>
        <w:r>
          <w:rPr>
            <w:noProof/>
            <w:webHidden/>
          </w:rPr>
          <w:instrText xml:space="preserve"> PAGEREF _Toc157171721 \h </w:instrText>
        </w:r>
        <w:r>
          <w:rPr>
            <w:noProof/>
            <w:webHidden/>
            <w:color w:val="2B579A"/>
            <w:shd w:val="clear" w:color="auto" w:fill="E6E6E6"/>
          </w:rPr>
        </w:r>
        <w:r>
          <w:rPr>
            <w:noProof/>
            <w:webHidden/>
            <w:color w:val="2B579A"/>
            <w:shd w:val="clear" w:color="auto" w:fill="E6E6E6"/>
          </w:rPr>
          <w:fldChar w:fldCharType="separate"/>
        </w:r>
        <w:r>
          <w:rPr>
            <w:noProof/>
            <w:webHidden/>
          </w:rPr>
          <w:t>2</w:t>
        </w:r>
        <w:r>
          <w:rPr>
            <w:noProof/>
            <w:webHidden/>
            <w:color w:val="2B579A"/>
            <w:shd w:val="clear" w:color="auto" w:fill="E6E6E6"/>
          </w:rPr>
          <w:fldChar w:fldCharType="end"/>
        </w:r>
      </w:hyperlink>
    </w:p>
    <w:p w14:paraId="7EE50EB0" w14:textId="77777777" w:rsidR="001B6825" w:rsidRDefault="00805463">
      <w:pPr>
        <w:pStyle w:val="TOC2"/>
        <w:tabs>
          <w:tab w:val="right" w:leader="dot" w:pos="11000"/>
        </w:tabs>
        <w:rPr>
          <w:rFonts w:asciiTheme="minorHAnsi" w:eastAsiaTheme="minorEastAsia" w:hAnsiTheme="minorHAnsi" w:cstheme="minorBidi"/>
          <w:noProof/>
          <w:kern w:val="2"/>
          <w:lang w:val="en-GB" w:eastAsia="en-GB"/>
          <w14:ligatures w14:val="standardContextual"/>
        </w:rPr>
      </w:pPr>
      <w:hyperlink w:anchor="_Toc157171722" w:history="1">
        <w:r w:rsidRPr="00625BE6">
          <w:rPr>
            <w:rStyle w:val="Hyperlink"/>
            <w:noProof/>
          </w:rPr>
          <w:t>Standard loans</w:t>
        </w:r>
        <w:r>
          <w:rPr>
            <w:noProof/>
            <w:webHidden/>
          </w:rPr>
          <w:tab/>
        </w:r>
        <w:r>
          <w:rPr>
            <w:noProof/>
            <w:webHidden/>
            <w:color w:val="2B579A"/>
            <w:shd w:val="clear" w:color="auto" w:fill="E6E6E6"/>
          </w:rPr>
          <w:fldChar w:fldCharType="begin"/>
        </w:r>
        <w:r>
          <w:rPr>
            <w:noProof/>
            <w:webHidden/>
          </w:rPr>
          <w:instrText xml:space="preserve"> PAGEREF _Toc157171722 \h </w:instrText>
        </w:r>
        <w:r>
          <w:rPr>
            <w:noProof/>
            <w:webHidden/>
            <w:color w:val="2B579A"/>
            <w:shd w:val="clear" w:color="auto" w:fill="E6E6E6"/>
          </w:rPr>
        </w:r>
        <w:r>
          <w:rPr>
            <w:noProof/>
            <w:webHidden/>
            <w:color w:val="2B579A"/>
            <w:shd w:val="clear" w:color="auto" w:fill="E6E6E6"/>
          </w:rPr>
          <w:fldChar w:fldCharType="separate"/>
        </w:r>
        <w:r>
          <w:rPr>
            <w:noProof/>
            <w:webHidden/>
          </w:rPr>
          <w:t>2</w:t>
        </w:r>
        <w:r>
          <w:rPr>
            <w:noProof/>
            <w:webHidden/>
            <w:color w:val="2B579A"/>
            <w:shd w:val="clear" w:color="auto" w:fill="E6E6E6"/>
          </w:rPr>
          <w:fldChar w:fldCharType="end"/>
        </w:r>
      </w:hyperlink>
    </w:p>
    <w:p w14:paraId="7EE50EB1" w14:textId="77777777" w:rsidR="001B6825" w:rsidRDefault="00805463">
      <w:pPr>
        <w:pStyle w:val="TOC2"/>
        <w:tabs>
          <w:tab w:val="right" w:leader="dot" w:pos="11000"/>
        </w:tabs>
        <w:rPr>
          <w:rFonts w:asciiTheme="minorHAnsi" w:eastAsiaTheme="minorEastAsia" w:hAnsiTheme="minorHAnsi" w:cstheme="minorBidi"/>
          <w:noProof/>
          <w:kern w:val="2"/>
          <w:lang w:val="en-GB" w:eastAsia="en-GB"/>
          <w14:ligatures w14:val="standardContextual"/>
        </w:rPr>
      </w:pPr>
      <w:hyperlink w:anchor="_Toc157171723" w:history="1">
        <w:r w:rsidRPr="00625BE6">
          <w:rPr>
            <w:rStyle w:val="Hyperlink"/>
            <w:noProof/>
          </w:rPr>
          <w:t>High demand loans</w:t>
        </w:r>
        <w:r>
          <w:rPr>
            <w:noProof/>
            <w:webHidden/>
          </w:rPr>
          <w:tab/>
        </w:r>
        <w:r>
          <w:rPr>
            <w:noProof/>
            <w:webHidden/>
            <w:color w:val="2B579A"/>
            <w:shd w:val="clear" w:color="auto" w:fill="E6E6E6"/>
          </w:rPr>
          <w:fldChar w:fldCharType="begin"/>
        </w:r>
        <w:r>
          <w:rPr>
            <w:noProof/>
            <w:webHidden/>
          </w:rPr>
          <w:instrText xml:space="preserve"> PAGEREF _Toc157171723 \h </w:instrText>
        </w:r>
        <w:r>
          <w:rPr>
            <w:noProof/>
            <w:webHidden/>
            <w:color w:val="2B579A"/>
            <w:shd w:val="clear" w:color="auto" w:fill="E6E6E6"/>
          </w:rPr>
        </w:r>
        <w:r>
          <w:rPr>
            <w:noProof/>
            <w:webHidden/>
            <w:color w:val="2B579A"/>
            <w:shd w:val="clear" w:color="auto" w:fill="E6E6E6"/>
          </w:rPr>
          <w:fldChar w:fldCharType="separate"/>
        </w:r>
        <w:r>
          <w:rPr>
            <w:noProof/>
            <w:webHidden/>
          </w:rPr>
          <w:t>2</w:t>
        </w:r>
        <w:r>
          <w:rPr>
            <w:noProof/>
            <w:webHidden/>
            <w:color w:val="2B579A"/>
            <w:shd w:val="clear" w:color="auto" w:fill="E6E6E6"/>
          </w:rPr>
          <w:fldChar w:fldCharType="end"/>
        </w:r>
      </w:hyperlink>
    </w:p>
    <w:p w14:paraId="7EE50EB2" w14:textId="77777777" w:rsidR="001B6825" w:rsidRDefault="00805463">
      <w:pPr>
        <w:pStyle w:val="TOC2"/>
        <w:tabs>
          <w:tab w:val="right" w:leader="dot" w:pos="11000"/>
        </w:tabs>
        <w:rPr>
          <w:rFonts w:asciiTheme="minorHAnsi" w:eastAsiaTheme="minorEastAsia" w:hAnsiTheme="minorHAnsi" w:cstheme="minorBidi"/>
          <w:noProof/>
          <w:kern w:val="2"/>
          <w:lang w:val="en-GB" w:eastAsia="en-GB"/>
          <w14:ligatures w14:val="standardContextual"/>
        </w:rPr>
      </w:pPr>
      <w:hyperlink w:anchor="_Toc157171724" w:history="1">
        <w:r w:rsidRPr="00625BE6">
          <w:rPr>
            <w:rStyle w:val="Hyperlink"/>
            <w:noProof/>
          </w:rPr>
          <w:t>Short loans</w:t>
        </w:r>
        <w:r>
          <w:rPr>
            <w:noProof/>
            <w:webHidden/>
          </w:rPr>
          <w:tab/>
        </w:r>
        <w:r>
          <w:rPr>
            <w:noProof/>
            <w:webHidden/>
            <w:color w:val="2B579A"/>
            <w:shd w:val="clear" w:color="auto" w:fill="E6E6E6"/>
          </w:rPr>
          <w:fldChar w:fldCharType="begin"/>
        </w:r>
        <w:r>
          <w:rPr>
            <w:noProof/>
            <w:webHidden/>
          </w:rPr>
          <w:instrText xml:space="preserve"> PAGEREF _Toc157171724 \h </w:instrText>
        </w:r>
        <w:r>
          <w:rPr>
            <w:noProof/>
            <w:webHidden/>
            <w:color w:val="2B579A"/>
            <w:shd w:val="clear" w:color="auto" w:fill="E6E6E6"/>
          </w:rPr>
        </w:r>
        <w:r>
          <w:rPr>
            <w:noProof/>
            <w:webHidden/>
            <w:color w:val="2B579A"/>
            <w:shd w:val="clear" w:color="auto" w:fill="E6E6E6"/>
          </w:rPr>
          <w:fldChar w:fldCharType="separate"/>
        </w:r>
        <w:r>
          <w:rPr>
            <w:noProof/>
            <w:webHidden/>
          </w:rPr>
          <w:t>3</w:t>
        </w:r>
        <w:r>
          <w:rPr>
            <w:noProof/>
            <w:webHidden/>
            <w:color w:val="2B579A"/>
            <w:shd w:val="clear" w:color="auto" w:fill="E6E6E6"/>
          </w:rPr>
          <w:fldChar w:fldCharType="end"/>
        </w:r>
      </w:hyperlink>
    </w:p>
    <w:p w14:paraId="7EE50EB3" w14:textId="77777777" w:rsidR="001B6825" w:rsidRDefault="00805463">
      <w:pPr>
        <w:pStyle w:val="TOC2"/>
        <w:tabs>
          <w:tab w:val="right" w:leader="dot" w:pos="11000"/>
        </w:tabs>
        <w:rPr>
          <w:rFonts w:asciiTheme="minorHAnsi" w:eastAsiaTheme="minorEastAsia" w:hAnsiTheme="minorHAnsi" w:cstheme="minorBidi"/>
          <w:noProof/>
          <w:kern w:val="2"/>
          <w:lang w:val="en-GB" w:eastAsia="en-GB"/>
          <w14:ligatures w14:val="standardContextual"/>
        </w:rPr>
      </w:pPr>
      <w:hyperlink w:anchor="_Toc157171725" w:history="1">
        <w:r w:rsidRPr="00625BE6">
          <w:rPr>
            <w:rStyle w:val="Hyperlink"/>
            <w:noProof/>
          </w:rPr>
          <w:t>Reference use only</w:t>
        </w:r>
        <w:r>
          <w:rPr>
            <w:noProof/>
            <w:webHidden/>
          </w:rPr>
          <w:tab/>
        </w:r>
        <w:r>
          <w:rPr>
            <w:noProof/>
            <w:webHidden/>
            <w:color w:val="2B579A"/>
            <w:shd w:val="clear" w:color="auto" w:fill="E6E6E6"/>
          </w:rPr>
          <w:fldChar w:fldCharType="begin"/>
        </w:r>
        <w:r>
          <w:rPr>
            <w:noProof/>
            <w:webHidden/>
          </w:rPr>
          <w:instrText xml:space="preserve"> PAGEREF _Toc157171725 \h </w:instrText>
        </w:r>
        <w:r>
          <w:rPr>
            <w:noProof/>
            <w:webHidden/>
            <w:color w:val="2B579A"/>
            <w:shd w:val="clear" w:color="auto" w:fill="E6E6E6"/>
          </w:rPr>
        </w:r>
        <w:r>
          <w:rPr>
            <w:noProof/>
            <w:webHidden/>
            <w:color w:val="2B579A"/>
            <w:shd w:val="clear" w:color="auto" w:fill="E6E6E6"/>
          </w:rPr>
          <w:fldChar w:fldCharType="separate"/>
        </w:r>
        <w:r>
          <w:rPr>
            <w:noProof/>
            <w:webHidden/>
          </w:rPr>
          <w:t>3</w:t>
        </w:r>
        <w:r>
          <w:rPr>
            <w:noProof/>
            <w:webHidden/>
            <w:color w:val="2B579A"/>
            <w:shd w:val="clear" w:color="auto" w:fill="E6E6E6"/>
          </w:rPr>
          <w:fldChar w:fldCharType="end"/>
        </w:r>
      </w:hyperlink>
    </w:p>
    <w:p w14:paraId="7EE50EB4" w14:textId="77777777" w:rsidR="001B6825" w:rsidRDefault="00805463">
      <w:pPr>
        <w:pStyle w:val="TOC2"/>
        <w:tabs>
          <w:tab w:val="right" w:leader="dot" w:pos="11000"/>
        </w:tabs>
        <w:rPr>
          <w:rFonts w:asciiTheme="minorHAnsi" w:eastAsiaTheme="minorEastAsia" w:hAnsiTheme="minorHAnsi" w:cstheme="minorBidi"/>
          <w:noProof/>
          <w:kern w:val="2"/>
          <w:lang w:val="en-GB" w:eastAsia="en-GB"/>
          <w14:ligatures w14:val="standardContextual"/>
        </w:rPr>
      </w:pPr>
      <w:hyperlink w:anchor="_Toc157171726" w:history="1">
        <w:r w:rsidRPr="00625BE6">
          <w:rPr>
            <w:rStyle w:val="Hyperlink"/>
            <w:noProof/>
          </w:rPr>
          <w:t>Library use only (Restricted)</w:t>
        </w:r>
        <w:r>
          <w:rPr>
            <w:noProof/>
            <w:webHidden/>
          </w:rPr>
          <w:tab/>
        </w:r>
        <w:r>
          <w:rPr>
            <w:noProof/>
            <w:webHidden/>
            <w:color w:val="2B579A"/>
            <w:shd w:val="clear" w:color="auto" w:fill="E6E6E6"/>
          </w:rPr>
          <w:fldChar w:fldCharType="begin"/>
        </w:r>
        <w:r>
          <w:rPr>
            <w:noProof/>
            <w:webHidden/>
          </w:rPr>
          <w:instrText xml:space="preserve"> PAGEREF _Toc157171726 \h </w:instrText>
        </w:r>
        <w:r>
          <w:rPr>
            <w:noProof/>
            <w:webHidden/>
            <w:color w:val="2B579A"/>
            <w:shd w:val="clear" w:color="auto" w:fill="E6E6E6"/>
          </w:rPr>
        </w:r>
        <w:r>
          <w:rPr>
            <w:noProof/>
            <w:webHidden/>
            <w:color w:val="2B579A"/>
            <w:shd w:val="clear" w:color="auto" w:fill="E6E6E6"/>
          </w:rPr>
          <w:fldChar w:fldCharType="separate"/>
        </w:r>
        <w:r>
          <w:rPr>
            <w:noProof/>
            <w:webHidden/>
          </w:rPr>
          <w:t>3</w:t>
        </w:r>
        <w:r>
          <w:rPr>
            <w:noProof/>
            <w:webHidden/>
            <w:color w:val="2B579A"/>
            <w:shd w:val="clear" w:color="auto" w:fill="E6E6E6"/>
          </w:rPr>
          <w:fldChar w:fldCharType="end"/>
        </w:r>
      </w:hyperlink>
    </w:p>
    <w:p w14:paraId="7EE50EB5" w14:textId="77777777" w:rsidR="001B6825" w:rsidRDefault="00805463">
      <w:pPr>
        <w:pStyle w:val="TOC2"/>
        <w:tabs>
          <w:tab w:val="right" w:leader="dot" w:pos="11000"/>
        </w:tabs>
        <w:rPr>
          <w:rFonts w:asciiTheme="minorHAnsi" w:eastAsiaTheme="minorEastAsia" w:hAnsiTheme="minorHAnsi" w:cstheme="minorBidi"/>
          <w:noProof/>
          <w:kern w:val="2"/>
          <w:lang w:val="en-GB" w:eastAsia="en-GB"/>
          <w14:ligatures w14:val="standardContextual"/>
        </w:rPr>
      </w:pPr>
      <w:hyperlink w:anchor="_Toc157171727" w:history="1">
        <w:r w:rsidRPr="00625BE6">
          <w:rPr>
            <w:rStyle w:val="Hyperlink"/>
            <w:noProof/>
          </w:rPr>
          <w:t>Inter-library loans</w:t>
        </w:r>
        <w:r>
          <w:rPr>
            <w:noProof/>
            <w:webHidden/>
          </w:rPr>
          <w:tab/>
        </w:r>
        <w:r>
          <w:rPr>
            <w:noProof/>
            <w:webHidden/>
            <w:color w:val="2B579A"/>
            <w:shd w:val="clear" w:color="auto" w:fill="E6E6E6"/>
          </w:rPr>
          <w:fldChar w:fldCharType="begin"/>
        </w:r>
        <w:r>
          <w:rPr>
            <w:noProof/>
            <w:webHidden/>
          </w:rPr>
          <w:instrText xml:space="preserve"> PAGEREF _Toc157171727 \h </w:instrText>
        </w:r>
        <w:r>
          <w:rPr>
            <w:noProof/>
            <w:webHidden/>
            <w:color w:val="2B579A"/>
            <w:shd w:val="clear" w:color="auto" w:fill="E6E6E6"/>
          </w:rPr>
        </w:r>
        <w:r>
          <w:rPr>
            <w:noProof/>
            <w:webHidden/>
            <w:color w:val="2B579A"/>
            <w:shd w:val="clear" w:color="auto" w:fill="E6E6E6"/>
          </w:rPr>
          <w:fldChar w:fldCharType="separate"/>
        </w:r>
        <w:r>
          <w:rPr>
            <w:noProof/>
            <w:webHidden/>
          </w:rPr>
          <w:t>3</w:t>
        </w:r>
        <w:r>
          <w:rPr>
            <w:noProof/>
            <w:webHidden/>
            <w:color w:val="2B579A"/>
            <w:shd w:val="clear" w:color="auto" w:fill="E6E6E6"/>
          </w:rPr>
          <w:fldChar w:fldCharType="end"/>
        </w:r>
      </w:hyperlink>
    </w:p>
    <w:p w14:paraId="7EE50EB6" w14:textId="77777777" w:rsidR="001B6825" w:rsidRDefault="00805463">
      <w:pPr>
        <w:pStyle w:val="TOC2"/>
        <w:tabs>
          <w:tab w:val="right" w:leader="dot" w:pos="11000"/>
        </w:tabs>
        <w:rPr>
          <w:rFonts w:asciiTheme="minorHAnsi" w:eastAsiaTheme="minorEastAsia" w:hAnsiTheme="minorHAnsi" w:cstheme="minorBidi"/>
          <w:noProof/>
          <w:kern w:val="2"/>
          <w:lang w:val="en-GB" w:eastAsia="en-GB"/>
          <w14:ligatures w14:val="standardContextual"/>
        </w:rPr>
      </w:pPr>
      <w:hyperlink w:anchor="_Toc157171728" w:history="1">
        <w:r w:rsidRPr="00625BE6">
          <w:rPr>
            <w:rStyle w:val="Hyperlink"/>
            <w:noProof/>
          </w:rPr>
          <w:t>Laptop loans</w:t>
        </w:r>
        <w:r>
          <w:rPr>
            <w:noProof/>
            <w:webHidden/>
          </w:rPr>
          <w:tab/>
        </w:r>
        <w:r>
          <w:rPr>
            <w:noProof/>
            <w:webHidden/>
            <w:color w:val="2B579A"/>
            <w:shd w:val="clear" w:color="auto" w:fill="E6E6E6"/>
          </w:rPr>
          <w:fldChar w:fldCharType="begin"/>
        </w:r>
        <w:r>
          <w:rPr>
            <w:noProof/>
            <w:webHidden/>
          </w:rPr>
          <w:instrText xml:space="preserve"> PAGEREF _Toc157171728 \h </w:instrText>
        </w:r>
        <w:r>
          <w:rPr>
            <w:noProof/>
            <w:webHidden/>
            <w:color w:val="2B579A"/>
            <w:shd w:val="clear" w:color="auto" w:fill="E6E6E6"/>
          </w:rPr>
        </w:r>
        <w:r>
          <w:rPr>
            <w:noProof/>
            <w:webHidden/>
            <w:color w:val="2B579A"/>
            <w:shd w:val="clear" w:color="auto" w:fill="E6E6E6"/>
          </w:rPr>
          <w:fldChar w:fldCharType="separate"/>
        </w:r>
        <w:r>
          <w:rPr>
            <w:noProof/>
            <w:webHidden/>
          </w:rPr>
          <w:t>3</w:t>
        </w:r>
        <w:r>
          <w:rPr>
            <w:noProof/>
            <w:webHidden/>
            <w:color w:val="2B579A"/>
            <w:shd w:val="clear" w:color="auto" w:fill="E6E6E6"/>
          </w:rPr>
          <w:fldChar w:fldCharType="end"/>
        </w:r>
      </w:hyperlink>
    </w:p>
    <w:p w14:paraId="7EE50EB7" w14:textId="77777777" w:rsidR="001B6825" w:rsidRDefault="00805463">
      <w:pPr>
        <w:pStyle w:val="TOC2"/>
        <w:tabs>
          <w:tab w:val="right" w:leader="dot" w:pos="11000"/>
        </w:tabs>
        <w:rPr>
          <w:rFonts w:asciiTheme="minorHAnsi" w:eastAsiaTheme="minorEastAsia" w:hAnsiTheme="minorHAnsi" w:cstheme="minorBidi"/>
          <w:noProof/>
          <w:kern w:val="2"/>
          <w:lang w:val="en-GB" w:eastAsia="en-GB"/>
          <w14:ligatures w14:val="standardContextual"/>
        </w:rPr>
      </w:pPr>
      <w:hyperlink w:anchor="_Toc157171729" w:history="1">
        <w:r w:rsidRPr="00625BE6">
          <w:rPr>
            <w:rStyle w:val="Hyperlink"/>
            <w:noProof/>
          </w:rPr>
          <w:t>Maximum renewal period</w:t>
        </w:r>
        <w:r>
          <w:rPr>
            <w:noProof/>
            <w:webHidden/>
          </w:rPr>
          <w:tab/>
        </w:r>
        <w:r>
          <w:rPr>
            <w:noProof/>
            <w:webHidden/>
            <w:color w:val="2B579A"/>
            <w:shd w:val="clear" w:color="auto" w:fill="E6E6E6"/>
          </w:rPr>
          <w:fldChar w:fldCharType="begin"/>
        </w:r>
        <w:r>
          <w:rPr>
            <w:noProof/>
            <w:webHidden/>
          </w:rPr>
          <w:instrText xml:space="preserve"> PAGEREF _Toc157171729 \h </w:instrText>
        </w:r>
        <w:r>
          <w:rPr>
            <w:noProof/>
            <w:webHidden/>
            <w:color w:val="2B579A"/>
            <w:shd w:val="clear" w:color="auto" w:fill="E6E6E6"/>
          </w:rPr>
        </w:r>
        <w:r>
          <w:rPr>
            <w:noProof/>
            <w:webHidden/>
            <w:color w:val="2B579A"/>
            <w:shd w:val="clear" w:color="auto" w:fill="E6E6E6"/>
          </w:rPr>
          <w:fldChar w:fldCharType="separate"/>
        </w:r>
        <w:r>
          <w:rPr>
            <w:noProof/>
            <w:webHidden/>
          </w:rPr>
          <w:t>3</w:t>
        </w:r>
        <w:r>
          <w:rPr>
            <w:noProof/>
            <w:webHidden/>
            <w:color w:val="2B579A"/>
            <w:shd w:val="clear" w:color="auto" w:fill="E6E6E6"/>
          </w:rPr>
          <w:fldChar w:fldCharType="end"/>
        </w:r>
      </w:hyperlink>
    </w:p>
    <w:p w14:paraId="7EE50EB8" w14:textId="77777777" w:rsidR="001B6825" w:rsidRDefault="00805463">
      <w:pPr>
        <w:pStyle w:val="TOC2"/>
        <w:tabs>
          <w:tab w:val="right" w:leader="dot" w:pos="11000"/>
        </w:tabs>
        <w:rPr>
          <w:rFonts w:asciiTheme="minorHAnsi" w:eastAsiaTheme="minorEastAsia" w:hAnsiTheme="minorHAnsi" w:cstheme="minorBidi"/>
          <w:noProof/>
          <w:kern w:val="2"/>
          <w:lang w:val="en-GB" w:eastAsia="en-GB"/>
          <w14:ligatures w14:val="standardContextual"/>
        </w:rPr>
      </w:pPr>
      <w:hyperlink w:anchor="_Toc157171730" w:history="1">
        <w:r w:rsidRPr="00625BE6">
          <w:rPr>
            <w:rStyle w:val="Hyperlink"/>
            <w:noProof/>
          </w:rPr>
          <w:t>Grace periods</w:t>
        </w:r>
        <w:r>
          <w:rPr>
            <w:noProof/>
            <w:webHidden/>
          </w:rPr>
          <w:tab/>
        </w:r>
        <w:r>
          <w:rPr>
            <w:noProof/>
            <w:webHidden/>
            <w:color w:val="2B579A"/>
            <w:shd w:val="clear" w:color="auto" w:fill="E6E6E6"/>
          </w:rPr>
          <w:fldChar w:fldCharType="begin"/>
        </w:r>
        <w:r>
          <w:rPr>
            <w:noProof/>
            <w:webHidden/>
          </w:rPr>
          <w:instrText xml:space="preserve"> PAGEREF _Toc157171730 \h </w:instrText>
        </w:r>
        <w:r>
          <w:rPr>
            <w:noProof/>
            <w:webHidden/>
            <w:color w:val="2B579A"/>
            <w:shd w:val="clear" w:color="auto" w:fill="E6E6E6"/>
          </w:rPr>
        </w:r>
        <w:r>
          <w:rPr>
            <w:noProof/>
            <w:webHidden/>
            <w:color w:val="2B579A"/>
            <w:shd w:val="clear" w:color="auto" w:fill="E6E6E6"/>
          </w:rPr>
          <w:fldChar w:fldCharType="separate"/>
        </w:r>
        <w:r>
          <w:rPr>
            <w:noProof/>
            <w:webHidden/>
          </w:rPr>
          <w:t>4</w:t>
        </w:r>
        <w:r>
          <w:rPr>
            <w:noProof/>
            <w:webHidden/>
            <w:color w:val="2B579A"/>
            <w:shd w:val="clear" w:color="auto" w:fill="E6E6E6"/>
          </w:rPr>
          <w:fldChar w:fldCharType="end"/>
        </w:r>
      </w:hyperlink>
    </w:p>
    <w:p w14:paraId="7EE50EB9" w14:textId="77777777" w:rsidR="001B6825" w:rsidRDefault="00805463">
      <w:pPr>
        <w:pStyle w:val="TOC2"/>
        <w:tabs>
          <w:tab w:val="right" w:leader="dot" w:pos="11000"/>
        </w:tabs>
        <w:rPr>
          <w:rFonts w:asciiTheme="minorHAnsi" w:eastAsiaTheme="minorEastAsia" w:hAnsiTheme="minorHAnsi" w:cstheme="minorBidi"/>
          <w:noProof/>
          <w:kern w:val="2"/>
          <w:lang w:val="en-GB" w:eastAsia="en-GB"/>
          <w14:ligatures w14:val="standardContextual"/>
        </w:rPr>
      </w:pPr>
      <w:hyperlink w:anchor="_Toc157171731" w:history="1">
        <w:r w:rsidRPr="00625BE6">
          <w:rPr>
            <w:rStyle w:val="Hyperlink"/>
            <w:noProof/>
          </w:rPr>
          <w:t>Loan and request limits</w:t>
        </w:r>
        <w:r>
          <w:rPr>
            <w:noProof/>
            <w:webHidden/>
          </w:rPr>
          <w:tab/>
        </w:r>
        <w:r>
          <w:rPr>
            <w:noProof/>
            <w:webHidden/>
            <w:color w:val="2B579A"/>
            <w:shd w:val="clear" w:color="auto" w:fill="E6E6E6"/>
          </w:rPr>
          <w:fldChar w:fldCharType="begin"/>
        </w:r>
        <w:r>
          <w:rPr>
            <w:noProof/>
            <w:webHidden/>
          </w:rPr>
          <w:instrText xml:space="preserve"> PAGEREF _Toc157171731 \h </w:instrText>
        </w:r>
        <w:r>
          <w:rPr>
            <w:noProof/>
            <w:webHidden/>
            <w:color w:val="2B579A"/>
            <w:shd w:val="clear" w:color="auto" w:fill="E6E6E6"/>
          </w:rPr>
        </w:r>
        <w:r>
          <w:rPr>
            <w:noProof/>
            <w:webHidden/>
            <w:color w:val="2B579A"/>
            <w:shd w:val="clear" w:color="auto" w:fill="E6E6E6"/>
          </w:rPr>
          <w:fldChar w:fldCharType="separate"/>
        </w:r>
        <w:r>
          <w:rPr>
            <w:noProof/>
            <w:webHidden/>
          </w:rPr>
          <w:t>4</w:t>
        </w:r>
        <w:r>
          <w:rPr>
            <w:noProof/>
            <w:webHidden/>
            <w:color w:val="2B579A"/>
            <w:shd w:val="clear" w:color="auto" w:fill="E6E6E6"/>
          </w:rPr>
          <w:fldChar w:fldCharType="end"/>
        </w:r>
      </w:hyperlink>
    </w:p>
    <w:p w14:paraId="7EE50EBA" w14:textId="77777777" w:rsidR="001B6825" w:rsidRDefault="00805463">
      <w:pPr>
        <w:pStyle w:val="TOC2"/>
        <w:tabs>
          <w:tab w:val="right" w:leader="dot" w:pos="11000"/>
        </w:tabs>
        <w:rPr>
          <w:rFonts w:asciiTheme="minorHAnsi" w:eastAsiaTheme="minorEastAsia" w:hAnsiTheme="minorHAnsi" w:cstheme="minorBidi"/>
          <w:noProof/>
          <w:kern w:val="2"/>
          <w:lang w:val="en-GB" w:eastAsia="en-GB"/>
          <w14:ligatures w14:val="standardContextual"/>
        </w:rPr>
      </w:pPr>
      <w:hyperlink w:anchor="_Toc157171732" w:history="1">
        <w:r w:rsidRPr="00625BE6">
          <w:rPr>
            <w:rStyle w:val="Hyperlink"/>
            <w:noProof/>
          </w:rPr>
          <w:t>Disputed returns</w:t>
        </w:r>
        <w:r>
          <w:rPr>
            <w:noProof/>
            <w:webHidden/>
          </w:rPr>
          <w:tab/>
        </w:r>
        <w:r>
          <w:rPr>
            <w:noProof/>
            <w:webHidden/>
            <w:color w:val="2B579A"/>
            <w:shd w:val="clear" w:color="auto" w:fill="E6E6E6"/>
          </w:rPr>
          <w:fldChar w:fldCharType="begin"/>
        </w:r>
        <w:r>
          <w:rPr>
            <w:noProof/>
            <w:webHidden/>
          </w:rPr>
          <w:instrText xml:space="preserve"> PAGEREF _Toc157171732 \h </w:instrText>
        </w:r>
        <w:r>
          <w:rPr>
            <w:noProof/>
            <w:webHidden/>
            <w:color w:val="2B579A"/>
            <w:shd w:val="clear" w:color="auto" w:fill="E6E6E6"/>
          </w:rPr>
        </w:r>
        <w:r>
          <w:rPr>
            <w:noProof/>
            <w:webHidden/>
            <w:color w:val="2B579A"/>
            <w:shd w:val="clear" w:color="auto" w:fill="E6E6E6"/>
          </w:rPr>
          <w:fldChar w:fldCharType="separate"/>
        </w:r>
        <w:r>
          <w:rPr>
            <w:noProof/>
            <w:webHidden/>
          </w:rPr>
          <w:t>4</w:t>
        </w:r>
        <w:r>
          <w:rPr>
            <w:noProof/>
            <w:webHidden/>
            <w:color w:val="2B579A"/>
            <w:shd w:val="clear" w:color="auto" w:fill="E6E6E6"/>
          </w:rPr>
          <w:fldChar w:fldCharType="end"/>
        </w:r>
      </w:hyperlink>
    </w:p>
    <w:p w14:paraId="7EE50EBB" w14:textId="77777777" w:rsidR="001B6825" w:rsidRDefault="00805463">
      <w:pPr>
        <w:pStyle w:val="TOC2"/>
        <w:tabs>
          <w:tab w:val="right" w:leader="dot" w:pos="11000"/>
        </w:tabs>
        <w:rPr>
          <w:rFonts w:asciiTheme="minorHAnsi" w:eastAsiaTheme="minorEastAsia" w:hAnsiTheme="minorHAnsi" w:cstheme="minorBidi"/>
          <w:noProof/>
          <w:kern w:val="2"/>
          <w:lang w:val="en-GB" w:eastAsia="en-GB"/>
          <w14:ligatures w14:val="standardContextual"/>
        </w:rPr>
      </w:pPr>
      <w:hyperlink w:anchor="_Toc157171733" w:history="1">
        <w:r w:rsidRPr="00625BE6">
          <w:rPr>
            <w:rStyle w:val="Hyperlink"/>
            <w:noProof/>
          </w:rPr>
          <w:t>Missing items (Not found in place on shelves and/or not borrowed for a long time)</w:t>
        </w:r>
        <w:r>
          <w:rPr>
            <w:noProof/>
            <w:webHidden/>
          </w:rPr>
          <w:tab/>
        </w:r>
        <w:r>
          <w:rPr>
            <w:noProof/>
            <w:webHidden/>
            <w:color w:val="2B579A"/>
            <w:shd w:val="clear" w:color="auto" w:fill="E6E6E6"/>
          </w:rPr>
          <w:fldChar w:fldCharType="begin"/>
        </w:r>
        <w:r>
          <w:rPr>
            <w:noProof/>
            <w:webHidden/>
          </w:rPr>
          <w:instrText xml:space="preserve"> PAGEREF _Toc157171733 \h </w:instrText>
        </w:r>
        <w:r>
          <w:rPr>
            <w:noProof/>
            <w:webHidden/>
            <w:color w:val="2B579A"/>
            <w:shd w:val="clear" w:color="auto" w:fill="E6E6E6"/>
          </w:rPr>
        </w:r>
        <w:r>
          <w:rPr>
            <w:noProof/>
            <w:webHidden/>
            <w:color w:val="2B579A"/>
            <w:shd w:val="clear" w:color="auto" w:fill="E6E6E6"/>
          </w:rPr>
          <w:fldChar w:fldCharType="separate"/>
        </w:r>
        <w:r>
          <w:rPr>
            <w:noProof/>
            <w:webHidden/>
          </w:rPr>
          <w:t>5</w:t>
        </w:r>
        <w:r>
          <w:rPr>
            <w:noProof/>
            <w:webHidden/>
            <w:color w:val="2B579A"/>
            <w:shd w:val="clear" w:color="auto" w:fill="E6E6E6"/>
          </w:rPr>
          <w:fldChar w:fldCharType="end"/>
        </w:r>
      </w:hyperlink>
    </w:p>
    <w:p w14:paraId="7EE50EBC" w14:textId="77777777" w:rsidR="001B6825" w:rsidRDefault="00805463">
      <w:pPr>
        <w:pStyle w:val="TOC1"/>
        <w:tabs>
          <w:tab w:val="right" w:leader="dot" w:pos="11000"/>
        </w:tabs>
        <w:rPr>
          <w:rFonts w:asciiTheme="minorHAnsi" w:eastAsiaTheme="minorEastAsia" w:hAnsiTheme="minorHAnsi" w:cstheme="minorBidi"/>
          <w:noProof/>
          <w:kern w:val="2"/>
          <w:lang w:val="en-GB" w:eastAsia="en-GB"/>
          <w14:ligatures w14:val="standardContextual"/>
        </w:rPr>
      </w:pPr>
      <w:hyperlink w:anchor="_Toc157171734" w:history="1">
        <w:r w:rsidRPr="00625BE6">
          <w:rPr>
            <w:rStyle w:val="Hyperlink"/>
            <w:noProof/>
          </w:rPr>
          <w:t>Requests</w:t>
        </w:r>
        <w:r>
          <w:rPr>
            <w:noProof/>
            <w:webHidden/>
          </w:rPr>
          <w:tab/>
        </w:r>
        <w:r>
          <w:rPr>
            <w:noProof/>
            <w:webHidden/>
            <w:color w:val="2B579A"/>
            <w:shd w:val="clear" w:color="auto" w:fill="E6E6E6"/>
          </w:rPr>
          <w:fldChar w:fldCharType="begin"/>
        </w:r>
        <w:r>
          <w:rPr>
            <w:noProof/>
            <w:webHidden/>
          </w:rPr>
          <w:instrText xml:space="preserve"> PAGEREF _Toc157171734 \h </w:instrText>
        </w:r>
        <w:r>
          <w:rPr>
            <w:noProof/>
            <w:webHidden/>
            <w:color w:val="2B579A"/>
            <w:shd w:val="clear" w:color="auto" w:fill="E6E6E6"/>
          </w:rPr>
        </w:r>
        <w:r>
          <w:rPr>
            <w:noProof/>
            <w:webHidden/>
            <w:color w:val="2B579A"/>
            <w:shd w:val="clear" w:color="auto" w:fill="E6E6E6"/>
          </w:rPr>
          <w:fldChar w:fldCharType="separate"/>
        </w:r>
        <w:r>
          <w:rPr>
            <w:noProof/>
            <w:webHidden/>
          </w:rPr>
          <w:t>5</w:t>
        </w:r>
        <w:r>
          <w:rPr>
            <w:noProof/>
            <w:webHidden/>
            <w:color w:val="2B579A"/>
            <w:shd w:val="clear" w:color="auto" w:fill="E6E6E6"/>
          </w:rPr>
          <w:fldChar w:fldCharType="end"/>
        </w:r>
      </w:hyperlink>
    </w:p>
    <w:p w14:paraId="7EE50EBD" w14:textId="77777777" w:rsidR="001B6825" w:rsidRDefault="00805463">
      <w:pPr>
        <w:pStyle w:val="TOC2"/>
        <w:tabs>
          <w:tab w:val="right" w:leader="dot" w:pos="11000"/>
        </w:tabs>
        <w:rPr>
          <w:rFonts w:asciiTheme="minorHAnsi" w:eastAsiaTheme="minorEastAsia" w:hAnsiTheme="minorHAnsi" w:cstheme="minorBidi"/>
          <w:noProof/>
          <w:kern w:val="2"/>
          <w:lang w:val="en-GB" w:eastAsia="en-GB"/>
          <w14:ligatures w14:val="standardContextual"/>
        </w:rPr>
      </w:pPr>
      <w:hyperlink w:anchor="_Toc157171735" w:history="1">
        <w:r w:rsidRPr="00625BE6">
          <w:rPr>
            <w:rStyle w:val="Hyperlink"/>
            <w:noProof/>
          </w:rPr>
          <w:t>General terms</w:t>
        </w:r>
        <w:r>
          <w:rPr>
            <w:noProof/>
            <w:webHidden/>
          </w:rPr>
          <w:tab/>
        </w:r>
        <w:r>
          <w:rPr>
            <w:noProof/>
            <w:webHidden/>
            <w:color w:val="2B579A"/>
            <w:shd w:val="clear" w:color="auto" w:fill="E6E6E6"/>
          </w:rPr>
          <w:fldChar w:fldCharType="begin"/>
        </w:r>
        <w:r>
          <w:rPr>
            <w:noProof/>
            <w:webHidden/>
          </w:rPr>
          <w:instrText xml:space="preserve"> PAGEREF _Toc157171735 \h </w:instrText>
        </w:r>
        <w:r>
          <w:rPr>
            <w:noProof/>
            <w:webHidden/>
            <w:color w:val="2B579A"/>
            <w:shd w:val="clear" w:color="auto" w:fill="E6E6E6"/>
          </w:rPr>
        </w:r>
        <w:r>
          <w:rPr>
            <w:noProof/>
            <w:webHidden/>
            <w:color w:val="2B579A"/>
            <w:shd w:val="clear" w:color="auto" w:fill="E6E6E6"/>
          </w:rPr>
          <w:fldChar w:fldCharType="separate"/>
        </w:r>
        <w:r>
          <w:rPr>
            <w:noProof/>
            <w:webHidden/>
          </w:rPr>
          <w:t>5</w:t>
        </w:r>
        <w:r>
          <w:rPr>
            <w:noProof/>
            <w:webHidden/>
            <w:color w:val="2B579A"/>
            <w:shd w:val="clear" w:color="auto" w:fill="E6E6E6"/>
          </w:rPr>
          <w:fldChar w:fldCharType="end"/>
        </w:r>
      </w:hyperlink>
    </w:p>
    <w:p w14:paraId="7EE50EBE" w14:textId="77777777" w:rsidR="001B6825" w:rsidRDefault="00805463">
      <w:pPr>
        <w:pStyle w:val="TOC2"/>
        <w:tabs>
          <w:tab w:val="right" w:leader="dot" w:pos="11000"/>
        </w:tabs>
        <w:rPr>
          <w:rFonts w:asciiTheme="minorHAnsi" w:eastAsiaTheme="minorEastAsia" w:hAnsiTheme="minorHAnsi" w:cstheme="minorBidi"/>
          <w:noProof/>
          <w:kern w:val="2"/>
          <w:lang w:val="en-GB" w:eastAsia="en-GB"/>
          <w14:ligatures w14:val="standardContextual"/>
        </w:rPr>
      </w:pPr>
      <w:hyperlink w:anchor="_Toc157171736" w:history="1">
        <w:r w:rsidRPr="00625BE6">
          <w:rPr>
            <w:rStyle w:val="Hyperlink"/>
            <w:noProof/>
          </w:rPr>
          <w:t>Hold shelf life</w:t>
        </w:r>
        <w:r>
          <w:rPr>
            <w:noProof/>
            <w:webHidden/>
          </w:rPr>
          <w:tab/>
        </w:r>
        <w:r>
          <w:rPr>
            <w:noProof/>
            <w:webHidden/>
            <w:color w:val="2B579A"/>
            <w:shd w:val="clear" w:color="auto" w:fill="E6E6E6"/>
          </w:rPr>
          <w:fldChar w:fldCharType="begin"/>
        </w:r>
        <w:r>
          <w:rPr>
            <w:noProof/>
            <w:webHidden/>
          </w:rPr>
          <w:instrText xml:space="preserve"> PAGEREF _Toc157171736 \h </w:instrText>
        </w:r>
        <w:r>
          <w:rPr>
            <w:noProof/>
            <w:webHidden/>
            <w:color w:val="2B579A"/>
            <w:shd w:val="clear" w:color="auto" w:fill="E6E6E6"/>
          </w:rPr>
        </w:r>
        <w:r>
          <w:rPr>
            <w:noProof/>
            <w:webHidden/>
            <w:color w:val="2B579A"/>
            <w:shd w:val="clear" w:color="auto" w:fill="E6E6E6"/>
          </w:rPr>
          <w:fldChar w:fldCharType="separate"/>
        </w:r>
        <w:r>
          <w:rPr>
            <w:noProof/>
            <w:webHidden/>
          </w:rPr>
          <w:t>5</w:t>
        </w:r>
        <w:r>
          <w:rPr>
            <w:noProof/>
            <w:webHidden/>
            <w:color w:val="2B579A"/>
            <w:shd w:val="clear" w:color="auto" w:fill="E6E6E6"/>
          </w:rPr>
          <w:fldChar w:fldCharType="end"/>
        </w:r>
      </w:hyperlink>
    </w:p>
    <w:p w14:paraId="7EE50EBF" w14:textId="77777777" w:rsidR="001B6825" w:rsidRDefault="00805463">
      <w:pPr>
        <w:pStyle w:val="TOC1"/>
        <w:tabs>
          <w:tab w:val="right" w:leader="dot" w:pos="11000"/>
        </w:tabs>
        <w:rPr>
          <w:rFonts w:asciiTheme="minorHAnsi" w:eastAsiaTheme="minorEastAsia" w:hAnsiTheme="minorHAnsi" w:cstheme="minorBidi"/>
          <w:noProof/>
          <w:kern w:val="2"/>
          <w:lang w:val="en-GB" w:eastAsia="en-GB"/>
          <w14:ligatures w14:val="standardContextual"/>
        </w:rPr>
      </w:pPr>
      <w:hyperlink w:anchor="_Toc157171737" w:history="1">
        <w:r w:rsidRPr="00625BE6">
          <w:rPr>
            <w:rStyle w:val="Hyperlink"/>
            <w:noProof/>
          </w:rPr>
          <w:t>Notifications to Library Users</w:t>
        </w:r>
        <w:r>
          <w:rPr>
            <w:noProof/>
            <w:webHidden/>
          </w:rPr>
          <w:tab/>
        </w:r>
        <w:r>
          <w:rPr>
            <w:noProof/>
            <w:webHidden/>
            <w:color w:val="2B579A"/>
            <w:shd w:val="clear" w:color="auto" w:fill="E6E6E6"/>
          </w:rPr>
          <w:fldChar w:fldCharType="begin"/>
        </w:r>
        <w:r>
          <w:rPr>
            <w:noProof/>
            <w:webHidden/>
          </w:rPr>
          <w:instrText xml:space="preserve"> PAGEREF _Toc157171737 \h </w:instrText>
        </w:r>
        <w:r>
          <w:rPr>
            <w:noProof/>
            <w:webHidden/>
            <w:color w:val="2B579A"/>
            <w:shd w:val="clear" w:color="auto" w:fill="E6E6E6"/>
          </w:rPr>
        </w:r>
        <w:r>
          <w:rPr>
            <w:noProof/>
            <w:webHidden/>
            <w:color w:val="2B579A"/>
            <w:shd w:val="clear" w:color="auto" w:fill="E6E6E6"/>
          </w:rPr>
          <w:fldChar w:fldCharType="separate"/>
        </w:r>
        <w:r>
          <w:rPr>
            <w:noProof/>
            <w:webHidden/>
          </w:rPr>
          <w:t>5</w:t>
        </w:r>
        <w:r>
          <w:rPr>
            <w:noProof/>
            <w:webHidden/>
            <w:color w:val="2B579A"/>
            <w:shd w:val="clear" w:color="auto" w:fill="E6E6E6"/>
          </w:rPr>
          <w:fldChar w:fldCharType="end"/>
        </w:r>
      </w:hyperlink>
    </w:p>
    <w:p w14:paraId="7EE50EC0" w14:textId="77777777" w:rsidR="001B6825" w:rsidRDefault="00805463">
      <w:pPr>
        <w:pStyle w:val="TOC2"/>
        <w:tabs>
          <w:tab w:val="right" w:leader="dot" w:pos="11000"/>
        </w:tabs>
        <w:rPr>
          <w:rFonts w:asciiTheme="minorHAnsi" w:eastAsiaTheme="minorEastAsia" w:hAnsiTheme="minorHAnsi" w:cstheme="minorBidi"/>
          <w:noProof/>
          <w:kern w:val="2"/>
          <w:lang w:val="en-GB" w:eastAsia="en-GB"/>
          <w14:ligatures w14:val="standardContextual"/>
        </w:rPr>
      </w:pPr>
      <w:hyperlink w:anchor="_Toc157171738" w:history="1">
        <w:r w:rsidRPr="00625BE6">
          <w:rPr>
            <w:rStyle w:val="Hyperlink"/>
            <w:noProof/>
            <w:spacing w:val="-2"/>
          </w:rPr>
          <w:t>General</w:t>
        </w:r>
        <w:r>
          <w:rPr>
            <w:noProof/>
            <w:webHidden/>
          </w:rPr>
          <w:tab/>
        </w:r>
        <w:r>
          <w:rPr>
            <w:noProof/>
            <w:webHidden/>
            <w:color w:val="2B579A"/>
            <w:shd w:val="clear" w:color="auto" w:fill="E6E6E6"/>
          </w:rPr>
          <w:fldChar w:fldCharType="begin"/>
        </w:r>
        <w:r>
          <w:rPr>
            <w:noProof/>
            <w:webHidden/>
          </w:rPr>
          <w:instrText xml:space="preserve"> PAGEREF _Toc157171738 \h </w:instrText>
        </w:r>
        <w:r>
          <w:rPr>
            <w:noProof/>
            <w:webHidden/>
            <w:color w:val="2B579A"/>
            <w:shd w:val="clear" w:color="auto" w:fill="E6E6E6"/>
          </w:rPr>
        </w:r>
        <w:r>
          <w:rPr>
            <w:noProof/>
            <w:webHidden/>
            <w:color w:val="2B579A"/>
            <w:shd w:val="clear" w:color="auto" w:fill="E6E6E6"/>
          </w:rPr>
          <w:fldChar w:fldCharType="separate"/>
        </w:r>
        <w:r>
          <w:rPr>
            <w:noProof/>
            <w:webHidden/>
          </w:rPr>
          <w:t>5</w:t>
        </w:r>
        <w:r>
          <w:rPr>
            <w:noProof/>
            <w:webHidden/>
            <w:color w:val="2B579A"/>
            <w:shd w:val="clear" w:color="auto" w:fill="E6E6E6"/>
          </w:rPr>
          <w:fldChar w:fldCharType="end"/>
        </w:r>
      </w:hyperlink>
    </w:p>
    <w:p w14:paraId="7EE50EC1" w14:textId="77777777" w:rsidR="001B6825" w:rsidRDefault="00805463">
      <w:pPr>
        <w:pStyle w:val="TOC2"/>
        <w:tabs>
          <w:tab w:val="right" w:leader="dot" w:pos="11000"/>
        </w:tabs>
        <w:rPr>
          <w:rFonts w:asciiTheme="minorHAnsi" w:eastAsiaTheme="minorEastAsia" w:hAnsiTheme="minorHAnsi" w:cstheme="minorBidi"/>
          <w:noProof/>
          <w:kern w:val="2"/>
          <w:lang w:val="en-GB" w:eastAsia="en-GB"/>
          <w14:ligatures w14:val="standardContextual"/>
        </w:rPr>
      </w:pPr>
      <w:hyperlink w:anchor="_Toc157171739" w:history="1">
        <w:r w:rsidRPr="00625BE6">
          <w:rPr>
            <w:rStyle w:val="Hyperlink"/>
            <w:noProof/>
          </w:rPr>
          <w:t>Courtesy notices</w:t>
        </w:r>
        <w:r>
          <w:rPr>
            <w:noProof/>
            <w:webHidden/>
          </w:rPr>
          <w:tab/>
        </w:r>
        <w:r>
          <w:rPr>
            <w:noProof/>
            <w:webHidden/>
            <w:color w:val="2B579A"/>
            <w:shd w:val="clear" w:color="auto" w:fill="E6E6E6"/>
          </w:rPr>
          <w:fldChar w:fldCharType="begin"/>
        </w:r>
        <w:r>
          <w:rPr>
            <w:noProof/>
            <w:webHidden/>
          </w:rPr>
          <w:instrText xml:space="preserve"> PAGEREF _Toc157171739 \h </w:instrText>
        </w:r>
        <w:r>
          <w:rPr>
            <w:noProof/>
            <w:webHidden/>
            <w:color w:val="2B579A"/>
            <w:shd w:val="clear" w:color="auto" w:fill="E6E6E6"/>
          </w:rPr>
        </w:r>
        <w:r>
          <w:rPr>
            <w:noProof/>
            <w:webHidden/>
            <w:color w:val="2B579A"/>
            <w:shd w:val="clear" w:color="auto" w:fill="E6E6E6"/>
          </w:rPr>
          <w:fldChar w:fldCharType="separate"/>
        </w:r>
        <w:r>
          <w:rPr>
            <w:noProof/>
            <w:webHidden/>
          </w:rPr>
          <w:t>5</w:t>
        </w:r>
        <w:r>
          <w:rPr>
            <w:noProof/>
            <w:webHidden/>
            <w:color w:val="2B579A"/>
            <w:shd w:val="clear" w:color="auto" w:fill="E6E6E6"/>
          </w:rPr>
          <w:fldChar w:fldCharType="end"/>
        </w:r>
      </w:hyperlink>
    </w:p>
    <w:p w14:paraId="7EE50EC2" w14:textId="77777777" w:rsidR="001B6825" w:rsidRDefault="00805463">
      <w:pPr>
        <w:pStyle w:val="TOC1"/>
        <w:tabs>
          <w:tab w:val="right" w:leader="dot" w:pos="11000"/>
        </w:tabs>
        <w:rPr>
          <w:rFonts w:asciiTheme="minorHAnsi" w:eastAsiaTheme="minorEastAsia" w:hAnsiTheme="minorHAnsi" w:cstheme="minorBidi"/>
          <w:noProof/>
          <w:kern w:val="2"/>
          <w:lang w:val="en-GB" w:eastAsia="en-GB"/>
          <w14:ligatures w14:val="standardContextual"/>
        </w:rPr>
      </w:pPr>
      <w:hyperlink w:anchor="_Toc157171740" w:history="1">
        <w:r w:rsidRPr="00625BE6">
          <w:rPr>
            <w:rStyle w:val="Hyperlink"/>
            <w:noProof/>
          </w:rPr>
          <w:t>Fines and charges</w:t>
        </w:r>
        <w:r>
          <w:rPr>
            <w:noProof/>
            <w:webHidden/>
          </w:rPr>
          <w:tab/>
        </w:r>
        <w:r>
          <w:rPr>
            <w:noProof/>
            <w:webHidden/>
            <w:color w:val="2B579A"/>
            <w:shd w:val="clear" w:color="auto" w:fill="E6E6E6"/>
          </w:rPr>
          <w:fldChar w:fldCharType="begin"/>
        </w:r>
        <w:r>
          <w:rPr>
            <w:noProof/>
            <w:webHidden/>
          </w:rPr>
          <w:instrText xml:space="preserve"> PAGEREF _Toc157171740 \h </w:instrText>
        </w:r>
        <w:r>
          <w:rPr>
            <w:noProof/>
            <w:webHidden/>
            <w:color w:val="2B579A"/>
            <w:shd w:val="clear" w:color="auto" w:fill="E6E6E6"/>
          </w:rPr>
        </w:r>
        <w:r>
          <w:rPr>
            <w:noProof/>
            <w:webHidden/>
            <w:color w:val="2B579A"/>
            <w:shd w:val="clear" w:color="auto" w:fill="E6E6E6"/>
          </w:rPr>
          <w:fldChar w:fldCharType="separate"/>
        </w:r>
        <w:r>
          <w:rPr>
            <w:noProof/>
            <w:webHidden/>
          </w:rPr>
          <w:t>5</w:t>
        </w:r>
        <w:r>
          <w:rPr>
            <w:noProof/>
            <w:webHidden/>
            <w:color w:val="2B579A"/>
            <w:shd w:val="clear" w:color="auto" w:fill="E6E6E6"/>
          </w:rPr>
          <w:fldChar w:fldCharType="end"/>
        </w:r>
      </w:hyperlink>
    </w:p>
    <w:p w14:paraId="7EE50EC3" w14:textId="77777777" w:rsidR="001B6825" w:rsidRDefault="00805463">
      <w:pPr>
        <w:pStyle w:val="TOC2"/>
        <w:tabs>
          <w:tab w:val="right" w:leader="dot" w:pos="11000"/>
        </w:tabs>
        <w:rPr>
          <w:rFonts w:asciiTheme="minorHAnsi" w:eastAsiaTheme="minorEastAsia" w:hAnsiTheme="minorHAnsi" w:cstheme="minorBidi"/>
          <w:noProof/>
          <w:kern w:val="2"/>
          <w:lang w:val="en-GB" w:eastAsia="en-GB"/>
          <w14:ligatures w14:val="standardContextual"/>
        </w:rPr>
      </w:pPr>
      <w:hyperlink w:anchor="_Toc157171741" w:history="1">
        <w:r w:rsidRPr="00625BE6">
          <w:rPr>
            <w:rStyle w:val="Hyperlink"/>
            <w:noProof/>
          </w:rPr>
          <w:t>General terms</w:t>
        </w:r>
        <w:r>
          <w:rPr>
            <w:noProof/>
            <w:webHidden/>
          </w:rPr>
          <w:tab/>
        </w:r>
        <w:r>
          <w:rPr>
            <w:noProof/>
            <w:webHidden/>
            <w:color w:val="2B579A"/>
            <w:shd w:val="clear" w:color="auto" w:fill="E6E6E6"/>
          </w:rPr>
          <w:fldChar w:fldCharType="begin"/>
        </w:r>
        <w:r>
          <w:rPr>
            <w:noProof/>
            <w:webHidden/>
          </w:rPr>
          <w:instrText xml:space="preserve"> PAGEREF _Toc157171741 \h </w:instrText>
        </w:r>
        <w:r>
          <w:rPr>
            <w:noProof/>
            <w:webHidden/>
            <w:color w:val="2B579A"/>
            <w:shd w:val="clear" w:color="auto" w:fill="E6E6E6"/>
          </w:rPr>
        </w:r>
        <w:r>
          <w:rPr>
            <w:noProof/>
            <w:webHidden/>
            <w:color w:val="2B579A"/>
            <w:shd w:val="clear" w:color="auto" w:fill="E6E6E6"/>
          </w:rPr>
          <w:fldChar w:fldCharType="separate"/>
        </w:r>
        <w:r>
          <w:rPr>
            <w:noProof/>
            <w:webHidden/>
          </w:rPr>
          <w:t>5</w:t>
        </w:r>
        <w:r>
          <w:rPr>
            <w:noProof/>
            <w:webHidden/>
            <w:color w:val="2B579A"/>
            <w:shd w:val="clear" w:color="auto" w:fill="E6E6E6"/>
          </w:rPr>
          <w:fldChar w:fldCharType="end"/>
        </w:r>
      </w:hyperlink>
    </w:p>
    <w:p w14:paraId="7EE50EC4" w14:textId="77777777" w:rsidR="001B6825" w:rsidRDefault="00805463">
      <w:pPr>
        <w:pStyle w:val="TOC1"/>
        <w:tabs>
          <w:tab w:val="right" w:leader="dot" w:pos="11000"/>
        </w:tabs>
        <w:rPr>
          <w:rFonts w:asciiTheme="minorHAnsi" w:eastAsiaTheme="minorEastAsia" w:hAnsiTheme="minorHAnsi" w:cstheme="minorBidi"/>
          <w:noProof/>
          <w:kern w:val="2"/>
          <w:lang w:val="en-GB" w:eastAsia="en-GB"/>
          <w14:ligatures w14:val="standardContextual"/>
        </w:rPr>
      </w:pPr>
      <w:hyperlink w:anchor="_Toc157171742" w:history="1">
        <w:r w:rsidRPr="00625BE6">
          <w:rPr>
            <w:rStyle w:val="Hyperlink"/>
            <w:noProof/>
          </w:rPr>
          <w:t>Policy review</w:t>
        </w:r>
        <w:r>
          <w:rPr>
            <w:noProof/>
            <w:webHidden/>
          </w:rPr>
          <w:tab/>
        </w:r>
        <w:r>
          <w:rPr>
            <w:noProof/>
            <w:webHidden/>
            <w:color w:val="2B579A"/>
            <w:shd w:val="clear" w:color="auto" w:fill="E6E6E6"/>
          </w:rPr>
          <w:fldChar w:fldCharType="begin"/>
        </w:r>
        <w:r>
          <w:rPr>
            <w:noProof/>
            <w:webHidden/>
          </w:rPr>
          <w:instrText xml:space="preserve"> PAGEREF _Toc157171742 \h </w:instrText>
        </w:r>
        <w:r>
          <w:rPr>
            <w:noProof/>
            <w:webHidden/>
            <w:color w:val="2B579A"/>
            <w:shd w:val="clear" w:color="auto" w:fill="E6E6E6"/>
          </w:rPr>
        </w:r>
        <w:r>
          <w:rPr>
            <w:noProof/>
            <w:webHidden/>
            <w:color w:val="2B579A"/>
            <w:shd w:val="clear" w:color="auto" w:fill="E6E6E6"/>
          </w:rPr>
          <w:fldChar w:fldCharType="separate"/>
        </w:r>
        <w:r>
          <w:rPr>
            <w:noProof/>
            <w:webHidden/>
          </w:rPr>
          <w:t>6</w:t>
        </w:r>
        <w:r>
          <w:rPr>
            <w:noProof/>
            <w:webHidden/>
            <w:color w:val="2B579A"/>
            <w:shd w:val="clear" w:color="auto" w:fill="E6E6E6"/>
          </w:rPr>
          <w:fldChar w:fldCharType="end"/>
        </w:r>
      </w:hyperlink>
    </w:p>
    <w:p w14:paraId="7EE50EC5" w14:textId="77777777" w:rsidR="5A73D89E" w:rsidRDefault="00805463" w:rsidP="5A73D89E">
      <w:pPr>
        <w:pStyle w:val="Title"/>
      </w:pPr>
      <w:r>
        <w:rPr>
          <w:color w:val="2B579A"/>
          <w:shd w:val="clear" w:color="auto" w:fill="E6E6E6"/>
        </w:rPr>
        <w:fldChar w:fldCharType="end"/>
      </w:r>
    </w:p>
    <w:p w14:paraId="7EE50EC6" w14:textId="77777777" w:rsidR="00C568CA" w:rsidRDefault="00C568CA" w:rsidP="5A73D89E">
      <w:pPr>
        <w:pStyle w:val="Title"/>
      </w:pPr>
    </w:p>
    <w:p w14:paraId="7EE50EC7" w14:textId="77777777" w:rsidR="00741BA7" w:rsidRDefault="00741BA7" w:rsidP="5A73D89E">
      <w:pPr>
        <w:pStyle w:val="Title"/>
      </w:pPr>
    </w:p>
    <w:p w14:paraId="7EE50EC8" w14:textId="77777777" w:rsidR="00741BA7" w:rsidRDefault="00741BA7" w:rsidP="5A73D89E">
      <w:pPr>
        <w:pStyle w:val="Title"/>
      </w:pPr>
    </w:p>
    <w:p w14:paraId="7EE50EC9" w14:textId="77777777" w:rsidR="006E67AF" w:rsidRDefault="006E67AF" w:rsidP="00511E7F">
      <w:pPr>
        <w:pStyle w:val="Heading2"/>
        <w:tabs>
          <w:tab w:val="left" w:pos="826"/>
        </w:tabs>
        <w:ind w:left="0" w:firstLine="0"/>
      </w:pPr>
    </w:p>
    <w:p w14:paraId="7EE50ECA" w14:textId="77777777" w:rsidR="008B776A" w:rsidRPr="00603A4B" w:rsidRDefault="00805463" w:rsidP="5A73D89E">
      <w:pPr>
        <w:pStyle w:val="Heading1"/>
        <w:tabs>
          <w:tab w:val="left" w:pos="826"/>
        </w:tabs>
        <w:ind w:left="694"/>
        <w:rPr>
          <w:u w:val="single"/>
        </w:rPr>
      </w:pPr>
      <w:r>
        <w:rPr>
          <w:lang w:val="cy-GB"/>
        </w:rPr>
        <w:t xml:space="preserve"> </w:t>
      </w:r>
      <w:bookmarkStart w:id="0" w:name="_Toc157171718"/>
      <w:r w:rsidR="50D8621D" w:rsidRPr="00603A4B">
        <w:rPr>
          <w:u w:val="single"/>
          <w:lang w:val="cy-GB"/>
        </w:rPr>
        <w:t>Cyffredinol</w:t>
      </w:r>
      <w:bookmarkEnd w:id="0"/>
    </w:p>
    <w:p w14:paraId="7EE50ECB" w14:textId="77777777" w:rsidR="008B776A" w:rsidRDefault="00805463" w:rsidP="5A73D89E">
      <w:pPr>
        <w:pStyle w:val="ListParagraph"/>
        <w:numPr>
          <w:ilvl w:val="0"/>
          <w:numId w:val="2"/>
        </w:numPr>
        <w:tabs>
          <w:tab w:val="left" w:pos="1546"/>
        </w:tabs>
        <w:spacing w:before="273"/>
      </w:pPr>
      <w:r>
        <w:rPr>
          <w:lang w:val="cy-GB"/>
        </w:rPr>
        <w:t>Mae defnyddwyr y llyfrgell yn gyfrifol am yr holl eitemau sy'n cael eu benthyg ar eu cardiau.</w:t>
      </w:r>
    </w:p>
    <w:p w14:paraId="7EE50ECC" w14:textId="77777777" w:rsidR="008B776A" w:rsidRDefault="00805463" w:rsidP="5A73D89E">
      <w:pPr>
        <w:pStyle w:val="ListParagraph"/>
        <w:numPr>
          <w:ilvl w:val="0"/>
          <w:numId w:val="2"/>
        </w:numPr>
        <w:tabs>
          <w:tab w:val="left" w:pos="1546"/>
        </w:tabs>
        <w:spacing w:before="239"/>
      </w:pPr>
      <w:r>
        <w:rPr>
          <w:lang w:val="cy-GB"/>
        </w:rPr>
        <w:t>Dylai defnyddwyr adrodd os bydd cardiau wedi cael eu colli neu eu dwyn i staff y Llyfrgell ar unwaith.</w:t>
      </w:r>
    </w:p>
    <w:p w14:paraId="7EE50ECD" w14:textId="77777777" w:rsidR="008B776A" w:rsidRDefault="00805463" w:rsidP="5A73D89E">
      <w:pPr>
        <w:pStyle w:val="ListParagraph"/>
        <w:numPr>
          <w:ilvl w:val="0"/>
          <w:numId w:val="2"/>
        </w:numPr>
        <w:tabs>
          <w:tab w:val="left" w:pos="1546"/>
        </w:tabs>
        <w:spacing w:before="237" w:line="276" w:lineRule="auto"/>
        <w:ind w:right="184"/>
      </w:pPr>
      <w:r>
        <w:rPr>
          <w:lang w:val="cy-GB"/>
        </w:rPr>
        <w:t xml:space="preserve">Rhaid i ddefnyddwyr y llyfrgell drin deunyddiau'r llyfrgell â gofal ac ystyriaeth a dychwelyd eitemau fel y cawsant eu benthyg, erbyn y dyddiad dychwelyd. Rhaid i ddefnyddwyr y llyfrgell dalu iawndal am ddifrod neu golli deunydd y llyfrgell. Os na fydd defnyddwyr y llyfrgell yn gallu dychwelyd eitem, rhaid iddynt dalu cost lawn deunydd newydd ac unrhyw </w:t>
      </w:r>
      <w:proofErr w:type="spellStart"/>
      <w:r>
        <w:rPr>
          <w:lang w:val="cy-GB"/>
        </w:rPr>
        <w:t>ffïoedd</w:t>
      </w:r>
      <w:proofErr w:type="spellEnd"/>
      <w:r>
        <w:rPr>
          <w:lang w:val="cy-GB"/>
        </w:rPr>
        <w:t xml:space="preserve"> gweinyddu cysylltiedig.</w:t>
      </w:r>
    </w:p>
    <w:p w14:paraId="7EE50ECE" w14:textId="77777777" w:rsidR="008B776A" w:rsidRDefault="00805463" w:rsidP="5A73D89E">
      <w:pPr>
        <w:pStyle w:val="ListParagraph"/>
        <w:numPr>
          <w:ilvl w:val="0"/>
          <w:numId w:val="2"/>
        </w:numPr>
        <w:tabs>
          <w:tab w:val="left" w:pos="1546"/>
        </w:tabs>
        <w:spacing w:before="201"/>
      </w:pPr>
      <w:r>
        <w:rPr>
          <w:lang w:val="cy-GB"/>
        </w:rPr>
        <w:t>Ni all defnyddwyr y llyfrgell fenthyg ail gopi o eitem sydd eisoes ganddynt ar fenthyg.</w:t>
      </w:r>
    </w:p>
    <w:p w14:paraId="7EE50ECF" w14:textId="77777777" w:rsidR="008B776A" w:rsidRDefault="00805463" w:rsidP="5A73D89E">
      <w:pPr>
        <w:pStyle w:val="ListParagraph"/>
        <w:numPr>
          <w:ilvl w:val="0"/>
          <w:numId w:val="2"/>
        </w:numPr>
        <w:tabs>
          <w:tab w:val="left" w:pos="1546"/>
        </w:tabs>
        <w:spacing w:before="237"/>
      </w:pPr>
      <w:r>
        <w:rPr>
          <w:lang w:val="cy-GB"/>
        </w:rPr>
        <w:t>Ni all defnyddwyr y llyfrgell greu cais am eitem sydd ganddynt eisoes ar fenthyg.</w:t>
      </w:r>
    </w:p>
    <w:p w14:paraId="7EE50ED0" w14:textId="77777777" w:rsidR="008B776A" w:rsidRDefault="00805463" w:rsidP="5A73D89E">
      <w:pPr>
        <w:pStyle w:val="ListParagraph"/>
        <w:numPr>
          <w:ilvl w:val="0"/>
          <w:numId w:val="2"/>
        </w:numPr>
        <w:tabs>
          <w:tab w:val="left" w:pos="1546"/>
        </w:tabs>
        <w:spacing w:before="240" w:line="276" w:lineRule="auto"/>
        <w:ind w:right="408"/>
      </w:pPr>
      <w:r>
        <w:rPr>
          <w:lang w:val="cy-GB"/>
        </w:rPr>
        <w:t xml:space="preserve">Bydd defnyddwyr y llyfrgell sy'n mynd ag eitemau ar leoliad, y tu hwnt i'r ardal leol neu y tu allan i'r DU, yn destun dirwyon os yw'r eitemau a adalwyd, neu unrhyw eitemau nad ydynt yn gymwys am adnewyddu, yn cael eu dychwelyd yn hwyr. Dylai defnyddwyr sicrhau bod ganddynt brawf postio gyda dyddiad stamp, os ydynt yn dychwelyd eitemau drwy'r post. </w:t>
      </w:r>
    </w:p>
    <w:p w14:paraId="7EE50ED1" w14:textId="77777777" w:rsidR="6AE698F6" w:rsidRDefault="6AE698F6" w:rsidP="5A73D89E">
      <w:pPr>
        <w:tabs>
          <w:tab w:val="left" w:pos="1546"/>
        </w:tabs>
        <w:spacing w:before="240" w:line="276" w:lineRule="auto"/>
        <w:ind w:left="826" w:right="408"/>
      </w:pPr>
    </w:p>
    <w:p w14:paraId="7EE50ED2" w14:textId="77777777" w:rsidR="008B776A" w:rsidRPr="00603A4B" w:rsidRDefault="00805463" w:rsidP="5A73D89E">
      <w:pPr>
        <w:pStyle w:val="Heading1"/>
        <w:tabs>
          <w:tab w:val="left" w:pos="826"/>
        </w:tabs>
        <w:rPr>
          <w:u w:val="single"/>
        </w:rPr>
      </w:pPr>
      <w:bookmarkStart w:id="1" w:name="_Toc157171719"/>
      <w:r w:rsidRPr="00603A4B">
        <w:rPr>
          <w:u w:val="single"/>
          <w:lang w:val="cy-GB"/>
        </w:rPr>
        <w:t>Grwpiau defnyddwyr</w:t>
      </w:r>
      <w:bookmarkEnd w:id="1"/>
    </w:p>
    <w:p w14:paraId="7EE50ED3" w14:textId="77777777" w:rsidR="008B776A" w:rsidRDefault="00805463" w:rsidP="5A73D89E">
      <w:pPr>
        <w:pStyle w:val="ListParagraph"/>
        <w:numPr>
          <w:ilvl w:val="0"/>
          <w:numId w:val="3"/>
        </w:numPr>
        <w:tabs>
          <w:tab w:val="left" w:pos="1546"/>
        </w:tabs>
        <w:spacing w:before="201" w:line="259" w:lineRule="auto"/>
      </w:pPr>
      <w:r>
        <w:rPr>
          <w:lang w:val="cy-GB"/>
        </w:rPr>
        <w:t xml:space="preserve">Myfyrwyr a Staff Presennol y Brifysgol </w:t>
      </w:r>
    </w:p>
    <w:p w14:paraId="7EE50ED4" w14:textId="77777777" w:rsidR="00AE283D" w:rsidRDefault="00805463" w:rsidP="00AE283D">
      <w:pPr>
        <w:pStyle w:val="ListParagraph"/>
        <w:numPr>
          <w:ilvl w:val="0"/>
          <w:numId w:val="3"/>
        </w:numPr>
        <w:tabs>
          <w:tab w:val="left" w:pos="1546"/>
        </w:tabs>
        <w:spacing w:before="201" w:line="259" w:lineRule="auto"/>
      </w:pPr>
      <w:r>
        <w:rPr>
          <w:lang w:val="cy-GB"/>
        </w:rPr>
        <w:t>Allanol, gan gynnwys cyn-fyfyrwyr</w:t>
      </w:r>
    </w:p>
    <w:p w14:paraId="7EE50ED5" w14:textId="77777777" w:rsidR="008B776A" w:rsidRDefault="00805463" w:rsidP="00AE283D">
      <w:pPr>
        <w:pStyle w:val="ListParagraph"/>
        <w:numPr>
          <w:ilvl w:val="0"/>
          <w:numId w:val="3"/>
        </w:numPr>
        <w:tabs>
          <w:tab w:val="left" w:pos="1546"/>
        </w:tabs>
        <w:spacing w:before="201" w:line="259" w:lineRule="auto"/>
      </w:pPr>
      <w:r>
        <w:rPr>
          <w:lang w:val="cy-GB"/>
        </w:rPr>
        <w:t>SCONUL (Cymdeithas Coleg y Llyfrgelloedd Cenedlaethol a Phrifysgol)</w:t>
      </w:r>
    </w:p>
    <w:p w14:paraId="7EE50ED6" w14:textId="77777777" w:rsidR="005553CC" w:rsidRDefault="005553CC" w:rsidP="005553CC">
      <w:pPr>
        <w:pStyle w:val="Heading2"/>
        <w:spacing w:before="103"/>
        <w:ind w:left="0" w:firstLine="0"/>
      </w:pPr>
    </w:p>
    <w:p w14:paraId="7EE50ED7" w14:textId="77777777" w:rsidR="008B776A" w:rsidRDefault="00805463" w:rsidP="00D35911">
      <w:pPr>
        <w:pStyle w:val="Heading2"/>
        <w:spacing w:before="103"/>
        <w:ind w:left="720" w:firstLine="0"/>
      </w:pPr>
      <w:bookmarkStart w:id="2" w:name="_Toc157171720"/>
      <w:r>
        <w:rPr>
          <w:lang w:val="cy-GB"/>
        </w:rPr>
        <w:t>Grwpiau sydd â mynediad i'r llyfrgell yn unig</w:t>
      </w:r>
      <w:bookmarkEnd w:id="2"/>
    </w:p>
    <w:p w14:paraId="7EE50ED8" w14:textId="77777777" w:rsidR="008B776A" w:rsidRDefault="00805463" w:rsidP="005553CC">
      <w:pPr>
        <w:pStyle w:val="ListParagraph"/>
        <w:numPr>
          <w:ilvl w:val="0"/>
          <w:numId w:val="6"/>
        </w:numPr>
        <w:tabs>
          <w:tab w:val="left" w:pos="2266"/>
        </w:tabs>
        <w:spacing w:before="259"/>
      </w:pPr>
      <w:r>
        <w:rPr>
          <w:lang w:val="cy-GB"/>
        </w:rPr>
        <w:t>Pobl ifanc dan 16 oed (Gyda chwmni)</w:t>
      </w:r>
    </w:p>
    <w:p w14:paraId="7EE50ED9" w14:textId="77777777" w:rsidR="008B776A" w:rsidRDefault="00805463" w:rsidP="005553CC">
      <w:pPr>
        <w:pStyle w:val="ListParagraph"/>
        <w:numPr>
          <w:ilvl w:val="0"/>
          <w:numId w:val="6"/>
        </w:numPr>
        <w:tabs>
          <w:tab w:val="left" w:pos="2266"/>
        </w:tabs>
        <w:spacing w:before="239"/>
      </w:pPr>
      <w:r>
        <w:rPr>
          <w:lang w:val="cy-GB"/>
        </w:rPr>
        <w:t>Defnyddwyr eraill heb eu diffinio uchod</w:t>
      </w:r>
    </w:p>
    <w:p w14:paraId="7EE50EDA" w14:textId="77777777" w:rsidR="008B776A" w:rsidRDefault="008B776A" w:rsidP="00EC207D">
      <w:pPr>
        <w:pStyle w:val="Heading2"/>
        <w:tabs>
          <w:tab w:val="left" w:pos="1546"/>
        </w:tabs>
        <w:ind w:left="0" w:firstLine="0"/>
      </w:pPr>
    </w:p>
    <w:p w14:paraId="7EE50EDB" w14:textId="77777777" w:rsidR="008B776A" w:rsidRPr="005553CC" w:rsidRDefault="00805463" w:rsidP="5A73D89E">
      <w:pPr>
        <w:pStyle w:val="Heading1"/>
        <w:tabs>
          <w:tab w:val="left" w:pos="826"/>
        </w:tabs>
        <w:rPr>
          <w:u w:val="single"/>
        </w:rPr>
      </w:pPr>
      <w:bookmarkStart w:id="3" w:name="_Toc157171721"/>
      <w:r w:rsidRPr="005553CC">
        <w:rPr>
          <w:u w:val="single"/>
          <w:lang w:val="cy-GB"/>
        </w:rPr>
        <w:t>Benthyciadau</w:t>
      </w:r>
      <w:bookmarkEnd w:id="3"/>
    </w:p>
    <w:p w14:paraId="7EE50EDC" w14:textId="77777777" w:rsidR="5A73D89E" w:rsidRDefault="5A73D89E" w:rsidP="5A73D89E">
      <w:pPr>
        <w:pStyle w:val="Heading1"/>
        <w:tabs>
          <w:tab w:val="left" w:pos="826"/>
        </w:tabs>
        <w:ind w:firstLine="0"/>
      </w:pPr>
    </w:p>
    <w:p w14:paraId="7EE50EDD" w14:textId="77777777" w:rsidR="008B776A" w:rsidRDefault="00805463" w:rsidP="5A73D89E">
      <w:pPr>
        <w:pStyle w:val="Heading2"/>
        <w:tabs>
          <w:tab w:val="left" w:pos="1546"/>
        </w:tabs>
      </w:pPr>
      <w:bookmarkStart w:id="4" w:name="_Toc157171722"/>
      <w:r>
        <w:rPr>
          <w:lang w:val="cy-GB"/>
        </w:rPr>
        <w:t>Benthyciadau safonol</w:t>
      </w:r>
      <w:bookmarkEnd w:id="4"/>
    </w:p>
    <w:p w14:paraId="7EE50EDE" w14:textId="77777777" w:rsidR="008B776A" w:rsidRDefault="00805463" w:rsidP="5A73D89E">
      <w:pPr>
        <w:tabs>
          <w:tab w:val="left" w:pos="2266"/>
        </w:tabs>
        <w:spacing w:before="256" w:line="276" w:lineRule="auto"/>
        <w:ind w:left="1546" w:right="151"/>
      </w:pPr>
      <w:r>
        <w:rPr>
          <w:lang w:val="cy-GB"/>
        </w:rPr>
        <w:t xml:space="preserve">Bydd gan fenthyciadau safonol ddyddiad dyledus cychwynnol o </w:t>
      </w:r>
      <w:r>
        <w:rPr>
          <w:b/>
          <w:bCs/>
          <w:lang w:val="cy-GB"/>
        </w:rPr>
        <w:t>bedair wythnos o ddyddiad benthyg yr eitem ar gyfer yr holl ddefnyddwyr</w:t>
      </w:r>
      <w:r>
        <w:rPr>
          <w:lang w:val="cy-GB"/>
        </w:rPr>
        <w:t xml:space="preserve"> ac eithrio'r canlynol:</w:t>
      </w:r>
    </w:p>
    <w:p w14:paraId="7EE50EDF" w14:textId="77777777" w:rsidR="008B776A" w:rsidRDefault="00805463" w:rsidP="00E0752A">
      <w:pPr>
        <w:pStyle w:val="ListParagraph"/>
        <w:numPr>
          <w:ilvl w:val="0"/>
          <w:numId w:val="5"/>
        </w:numPr>
        <w:tabs>
          <w:tab w:val="left" w:pos="2986"/>
        </w:tabs>
        <w:spacing w:before="203"/>
      </w:pPr>
      <w:r>
        <w:rPr>
          <w:lang w:val="cy-GB"/>
        </w:rPr>
        <w:t>Benthyciadau galw uchel (1 wythnos)</w:t>
      </w:r>
    </w:p>
    <w:p w14:paraId="7EE50EE0" w14:textId="77777777" w:rsidR="008B776A" w:rsidRDefault="00805463" w:rsidP="00E0752A">
      <w:pPr>
        <w:pStyle w:val="ListParagraph"/>
        <w:numPr>
          <w:ilvl w:val="0"/>
          <w:numId w:val="5"/>
        </w:numPr>
        <w:tabs>
          <w:tab w:val="left" w:pos="2986"/>
        </w:tabs>
        <w:spacing w:before="239"/>
      </w:pPr>
      <w:r>
        <w:rPr>
          <w:lang w:val="cy-GB"/>
        </w:rPr>
        <w:t>Eitemau'r cyfryngau a TG</w:t>
      </w:r>
    </w:p>
    <w:p w14:paraId="7EE50EE1" w14:textId="77777777" w:rsidR="008B776A" w:rsidRDefault="008B776A">
      <w:pPr>
        <w:pStyle w:val="BodyText"/>
        <w:spacing w:before="140"/>
        <w:ind w:left="0"/>
      </w:pPr>
    </w:p>
    <w:p w14:paraId="7EE50EE2" w14:textId="77777777" w:rsidR="008B776A" w:rsidRDefault="00805463" w:rsidP="5A73D89E">
      <w:pPr>
        <w:pStyle w:val="Heading2"/>
        <w:tabs>
          <w:tab w:val="left" w:pos="1546"/>
        </w:tabs>
      </w:pPr>
      <w:bookmarkStart w:id="5" w:name="_Toc157171723"/>
      <w:r>
        <w:rPr>
          <w:lang w:val="cy-GB"/>
        </w:rPr>
        <w:lastRenderedPageBreak/>
        <w:t>Benthyciadau galw uchel</w:t>
      </w:r>
      <w:bookmarkEnd w:id="5"/>
    </w:p>
    <w:p w14:paraId="7EE50EE3" w14:textId="77777777" w:rsidR="008B776A" w:rsidRDefault="00805463" w:rsidP="5A73D89E">
      <w:pPr>
        <w:tabs>
          <w:tab w:val="left" w:pos="2266"/>
        </w:tabs>
        <w:spacing w:before="179" w:line="276" w:lineRule="auto"/>
        <w:ind w:left="1440" w:right="1256"/>
      </w:pPr>
      <w:r>
        <w:rPr>
          <w:lang w:val="cy-GB"/>
        </w:rPr>
        <w:t>Teitlau galw uchel yw teitlau pan fydd yr holl gopïau benthyg safonol sydd ar gael ar fenthyg ac mae ceisiadau'n aros amdanynt.</w:t>
      </w:r>
    </w:p>
    <w:p w14:paraId="7EE50EE4" w14:textId="77777777" w:rsidR="5A73D89E" w:rsidRDefault="5A73D89E" w:rsidP="5A73D89E">
      <w:pPr>
        <w:tabs>
          <w:tab w:val="left" w:pos="2266"/>
        </w:tabs>
        <w:spacing w:before="179" w:line="276" w:lineRule="auto"/>
        <w:ind w:left="1440" w:right="1256"/>
      </w:pPr>
    </w:p>
    <w:p w14:paraId="7EE50EE5" w14:textId="77777777" w:rsidR="008B776A" w:rsidRDefault="00805463" w:rsidP="5A73D89E">
      <w:pPr>
        <w:tabs>
          <w:tab w:val="left" w:pos="2266"/>
        </w:tabs>
        <w:spacing w:line="276" w:lineRule="auto"/>
        <w:ind w:left="1440" w:right="629"/>
      </w:pPr>
      <w:r>
        <w:rPr>
          <w:lang w:val="cy-GB"/>
        </w:rPr>
        <w:t>Bydd cyfnodau benthyg teitlau benthyg safonol y mae galw mawr amdanynt yn cael eu gostwng i 1 wythnos a byddant yn dychwelyd i statws benthyg safonol unwaith bydd yr holl geisiadau amdanynt wedi'u cyflawni.</w:t>
      </w:r>
    </w:p>
    <w:p w14:paraId="7EE50EE6" w14:textId="77777777" w:rsidR="004377D5" w:rsidRDefault="004377D5" w:rsidP="004377D5">
      <w:pPr>
        <w:pStyle w:val="Heading2"/>
        <w:tabs>
          <w:tab w:val="left" w:pos="1546"/>
        </w:tabs>
        <w:ind w:left="720" w:firstLine="0"/>
      </w:pPr>
    </w:p>
    <w:p w14:paraId="7EE50EE7" w14:textId="77777777" w:rsidR="008B776A" w:rsidRDefault="00805463" w:rsidP="004377D5">
      <w:pPr>
        <w:pStyle w:val="Heading2"/>
        <w:tabs>
          <w:tab w:val="left" w:pos="1546"/>
        </w:tabs>
        <w:ind w:left="720" w:firstLine="0"/>
      </w:pPr>
      <w:bookmarkStart w:id="6" w:name="_Toc157171724"/>
      <w:r>
        <w:rPr>
          <w:lang w:val="cy-GB"/>
        </w:rPr>
        <w:t>Benthyciadau byr</w:t>
      </w:r>
      <w:bookmarkEnd w:id="6"/>
    </w:p>
    <w:p w14:paraId="7EE50EE8" w14:textId="77777777" w:rsidR="008B776A" w:rsidRDefault="00805463" w:rsidP="5A73D89E">
      <w:pPr>
        <w:tabs>
          <w:tab w:val="left" w:pos="2266"/>
        </w:tabs>
        <w:spacing w:before="258" w:line="276" w:lineRule="auto"/>
        <w:ind w:left="1440" w:right="703"/>
      </w:pPr>
      <w:r>
        <w:rPr>
          <w:lang w:val="cy-GB"/>
        </w:rPr>
        <w:t xml:space="preserve">Cyfnodau benthyg eitemau benthyg byr yw cyfnod o 24 awr ond gellir eu benthyg </w:t>
      </w:r>
      <w:proofErr w:type="spellStart"/>
      <w:r>
        <w:rPr>
          <w:lang w:val="cy-GB"/>
        </w:rPr>
        <w:t>eto'n</w:t>
      </w:r>
      <w:proofErr w:type="spellEnd"/>
      <w:r>
        <w:rPr>
          <w:lang w:val="cy-GB"/>
        </w:rPr>
        <w:t xml:space="preserve"> syth oni bai bod ceisiadau gan eraill amdanynt.</w:t>
      </w:r>
    </w:p>
    <w:p w14:paraId="7EE50EE9" w14:textId="77777777" w:rsidR="008B776A" w:rsidRDefault="008B776A">
      <w:pPr>
        <w:pStyle w:val="BodyText"/>
        <w:spacing w:before="104"/>
        <w:ind w:left="0"/>
      </w:pPr>
    </w:p>
    <w:p w14:paraId="7EE50EEA" w14:textId="77777777" w:rsidR="008B776A" w:rsidRDefault="00805463" w:rsidP="5A73D89E">
      <w:pPr>
        <w:pStyle w:val="Heading2"/>
        <w:tabs>
          <w:tab w:val="left" w:pos="1546"/>
        </w:tabs>
      </w:pPr>
      <w:bookmarkStart w:id="7" w:name="_Toc157171725"/>
      <w:r>
        <w:rPr>
          <w:lang w:val="cy-GB"/>
        </w:rPr>
        <w:t>At ddefnydd cyfeirio'n unig.</w:t>
      </w:r>
      <w:bookmarkEnd w:id="7"/>
      <w:r>
        <w:rPr>
          <w:lang w:val="cy-GB"/>
        </w:rPr>
        <w:t xml:space="preserve"> </w:t>
      </w:r>
    </w:p>
    <w:p w14:paraId="7EE50EEB" w14:textId="77777777" w:rsidR="008B776A" w:rsidRDefault="00805463" w:rsidP="5A73D89E">
      <w:pPr>
        <w:tabs>
          <w:tab w:val="left" w:pos="2266"/>
        </w:tabs>
        <w:spacing w:before="259" w:line="276" w:lineRule="auto"/>
        <w:ind w:left="1440" w:right="143"/>
      </w:pPr>
      <w:r>
        <w:rPr>
          <w:lang w:val="cy-GB"/>
        </w:rPr>
        <w:t xml:space="preserve">Ni all eitemau nad ydynt ar fenthyg e.e. geiriaduron ar gyfer arholiadau, gael eu rhoi i ddefnyddwyr y llyfrgell ac nid ydynt yn gadael y llyfrgell ac eithrio mewn </w:t>
      </w:r>
      <w:bookmarkStart w:id="8" w:name="_Int_Fa2b0WH5"/>
      <w:r>
        <w:rPr>
          <w:lang w:val="cy-GB"/>
        </w:rPr>
        <w:t>amgylchiadau arbennig</w:t>
      </w:r>
      <w:bookmarkEnd w:id="8"/>
      <w:r>
        <w:rPr>
          <w:lang w:val="cy-GB"/>
        </w:rPr>
        <w:t xml:space="preserve"> gyda chaniatâd y Llyfrgellydd Cyswllt Academaidd perthnasol.</w:t>
      </w:r>
    </w:p>
    <w:p w14:paraId="7EE50EEC" w14:textId="77777777" w:rsidR="008B776A" w:rsidRDefault="008B776A">
      <w:pPr>
        <w:pStyle w:val="BodyText"/>
        <w:spacing w:before="102"/>
        <w:ind w:left="0"/>
      </w:pPr>
    </w:p>
    <w:p w14:paraId="7EE50EED" w14:textId="77777777" w:rsidR="008B776A" w:rsidRDefault="00805463" w:rsidP="5A73D89E">
      <w:pPr>
        <w:pStyle w:val="Heading2"/>
        <w:tabs>
          <w:tab w:val="left" w:pos="1546"/>
        </w:tabs>
      </w:pPr>
      <w:bookmarkStart w:id="9" w:name="_Toc157171726"/>
      <w:r>
        <w:rPr>
          <w:lang w:val="cy-GB"/>
        </w:rPr>
        <w:t>Defnydd yn y llyfrgell yn unig (cyfyngedig)</w:t>
      </w:r>
      <w:bookmarkEnd w:id="9"/>
    </w:p>
    <w:p w14:paraId="7EE50EEE" w14:textId="77777777" w:rsidR="008B776A" w:rsidRDefault="00805463" w:rsidP="5A73D89E">
      <w:pPr>
        <w:tabs>
          <w:tab w:val="left" w:pos="2266"/>
        </w:tabs>
        <w:spacing w:before="261" w:line="273" w:lineRule="auto"/>
        <w:ind w:left="1440" w:right="1304"/>
      </w:pPr>
      <w:r>
        <w:rPr>
          <w:lang w:val="cy-GB"/>
        </w:rPr>
        <w:t xml:space="preserve">Caiff eitemau eu cyhoeddi i ddefnyddwyr y llyfrgell ond nid ydynt yn gadael y llyfrgell ar eithrio mewn </w:t>
      </w:r>
      <w:bookmarkStart w:id="10" w:name="_Int_6osWuoVE"/>
      <w:r>
        <w:rPr>
          <w:lang w:val="cy-GB"/>
        </w:rPr>
        <w:t>amgylchiadau arbennig</w:t>
      </w:r>
      <w:bookmarkEnd w:id="10"/>
      <w:r>
        <w:rPr>
          <w:lang w:val="cy-GB"/>
        </w:rPr>
        <w:t xml:space="preserve"> gyda chaniatâd staff y llyfrgell e.e. Traethodau ymchwil.</w:t>
      </w:r>
    </w:p>
    <w:p w14:paraId="7EE50EEF" w14:textId="77777777" w:rsidR="008B776A" w:rsidRDefault="008B776A">
      <w:pPr>
        <w:pStyle w:val="BodyText"/>
        <w:spacing w:before="106"/>
        <w:ind w:left="0"/>
      </w:pPr>
    </w:p>
    <w:p w14:paraId="7EE50EF0" w14:textId="77777777" w:rsidR="008B776A" w:rsidRDefault="00805463" w:rsidP="5A73D89E">
      <w:pPr>
        <w:pStyle w:val="Heading2"/>
        <w:tabs>
          <w:tab w:val="left" w:pos="1546"/>
        </w:tabs>
      </w:pPr>
      <w:bookmarkStart w:id="11" w:name="_Toc157171727"/>
      <w:r>
        <w:rPr>
          <w:lang w:val="cy-GB"/>
        </w:rPr>
        <w:t>Benthyciadau rhwng llyfrgelloedd</w:t>
      </w:r>
      <w:bookmarkEnd w:id="11"/>
    </w:p>
    <w:p w14:paraId="7EE50EF1" w14:textId="77777777" w:rsidR="008B776A" w:rsidRDefault="00805463" w:rsidP="5A73D89E">
      <w:pPr>
        <w:tabs>
          <w:tab w:val="left" w:pos="2266"/>
        </w:tabs>
        <w:spacing w:before="180"/>
        <w:ind w:left="1440"/>
      </w:pPr>
      <w:r>
        <w:rPr>
          <w:lang w:val="cy-GB"/>
        </w:rPr>
        <w:t>Pennir y polisi benthyg ar gyfer yr eitemau hyn gan y sefydliad sy'n berchen arnynt</w:t>
      </w:r>
    </w:p>
    <w:p w14:paraId="7EE50EF2" w14:textId="77777777" w:rsidR="008B776A" w:rsidRDefault="008B776A">
      <w:pPr>
        <w:pStyle w:val="BodyText"/>
        <w:spacing w:before="141"/>
        <w:ind w:left="0"/>
      </w:pPr>
    </w:p>
    <w:p w14:paraId="7EE50EF3" w14:textId="77777777" w:rsidR="008B776A" w:rsidRDefault="00805463" w:rsidP="5A73D89E">
      <w:pPr>
        <w:pStyle w:val="Heading2"/>
        <w:tabs>
          <w:tab w:val="left" w:pos="1546"/>
        </w:tabs>
      </w:pPr>
      <w:bookmarkStart w:id="12" w:name="_Toc157171728"/>
      <w:r>
        <w:rPr>
          <w:lang w:val="cy-GB"/>
        </w:rPr>
        <w:t>Benthyca gliniaduron</w:t>
      </w:r>
      <w:bookmarkEnd w:id="12"/>
    </w:p>
    <w:p w14:paraId="7EE50EF4" w14:textId="77777777" w:rsidR="008B776A" w:rsidRPr="004B5F3C" w:rsidRDefault="20A64376" w:rsidP="5A73D89E">
      <w:pPr>
        <w:tabs>
          <w:tab w:val="left" w:pos="2266"/>
        </w:tabs>
        <w:spacing w:before="258" w:line="276" w:lineRule="auto"/>
        <w:ind w:left="1440" w:right="458"/>
      </w:pPr>
      <w:r w:rsidRPr="75802E43">
        <w:rPr>
          <w:lang w:val="cy-GB"/>
        </w:rPr>
        <w:t xml:space="preserve">Mae gliniaduron sy'n cael eu benthyg o ddesgiau gwybodaeth Llyfrgelloedd Parc Singleton a'r Bae yn amodol ar y </w:t>
      </w:r>
      <w:proofErr w:type="spellStart"/>
      <w:r w:rsidRPr="75802E43">
        <w:rPr>
          <w:lang w:val="cy-GB"/>
        </w:rPr>
        <w:t>benthycwr</w:t>
      </w:r>
      <w:proofErr w:type="spellEnd"/>
      <w:r w:rsidRPr="75802E43">
        <w:rPr>
          <w:lang w:val="cy-GB"/>
        </w:rPr>
        <w:t xml:space="preserve"> yn bodloni'r meini prawf cymhwysedd. Rhaid dychwelyd gliniaduron erbyn y dyddiad dyledus ac nid ydynt yn gymwys i gael eu hadnewyddu.</w:t>
      </w:r>
    </w:p>
    <w:p w14:paraId="7EE50EF5" w14:textId="77777777" w:rsidR="008B776A" w:rsidRPr="00F51B26" w:rsidRDefault="00805463" w:rsidP="5A73D89E">
      <w:pPr>
        <w:tabs>
          <w:tab w:val="left" w:pos="2266"/>
        </w:tabs>
        <w:spacing w:before="201" w:line="276" w:lineRule="auto"/>
        <w:ind w:left="1440" w:right="275"/>
      </w:pPr>
      <w:r>
        <w:rPr>
          <w:lang w:val="cy-GB"/>
        </w:rPr>
        <w:t xml:space="preserve">Mae gliniaduron sy'n cael eu benthyg o'r cypyrddau hunanwasanaeth o lyfrgelloedd Parc Singleton a'r Bae ar fenthyg am uchafswm o bythefnos ac </w:t>
      </w:r>
      <w:r>
        <w:rPr>
          <w:b/>
          <w:bCs/>
          <w:lang w:val="cy-GB"/>
        </w:rPr>
        <w:t>nid ydynt yn gymwys am adnewyddu</w:t>
      </w:r>
      <w:r>
        <w:rPr>
          <w:lang w:val="cy-GB"/>
        </w:rPr>
        <w:t>.</w:t>
      </w:r>
    </w:p>
    <w:p w14:paraId="7EE50EF6" w14:textId="77777777" w:rsidR="008B776A" w:rsidRDefault="008B776A">
      <w:pPr>
        <w:pStyle w:val="BodyText"/>
        <w:spacing w:before="103"/>
        <w:ind w:left="0"/>
      </w:pPr>
    </w:p>
    <w:p w14:paraId="7EE50EF7" w14:textId="77777777" w:rsidR="008B776A" w:rsidRDefault="00805463" w:rsidP="5A73D89E">
      <w:pPr>
        <w:pStyle w:val="Heading2"/>
        <w:tabs>
          <w:tab w:val="left" w:pos="1546"/>
        </w:tabs>
      </w:pPr>
      <w:bookmarkStart w:id="13" w:name="_Toc157171729"/>
      <w:r>
        <w:rPr>
          <w:lang w:val="cy-GB"/>
        </w:rPr>
        <w:t>Uchafswm cyfnod adnewyddu</w:t>
      </w:r>
      <w:bookmarkEnd w:id="13"/>
    </w:p>
    <w:p w14:paraId="7EE50EF8" w14:textId="77777777" w:rsidR="008B776A" w:rsidRDefault="00805463" w:rsidP="5A73D89E">
      <w:pPr>
        <w:tabs>
          <w:tab w:val="left" w:pos="2266"/>
        </w:tabs>
        <w:spacing w:before="259" w:line="276" w:lineRule="auto"/>
        <w:ind w:left="1440" w:right="641"/>
      </w:pPr>
      <w:r>
        <w:rPr>
          <w:lang w:val="cy-GB"/>
        </w:rPr>
        <w:t>Bydd eitemau'n cael eu hadnewyddu'n awtomatig nes y cyrhaeddir yr uchafswm cyfnod adnewyddu, oni bai y nodir yn wahanol. Gweler 3.8.4 am uchafswm y cyfnodau adnewyddu.</w:t>
      </w:r>
    </w:p>
    <w:p w14:paraId="7EE50EF9" w14:textId="77777777" w:rsidR="008B776A" w:rsidRDefault="00805463" w:rsidP="5A73D89E">
      <w:pPr>
        <w:tabs>
          <w:tab w:val="left" w:pos="2266"/>
        </w:tabs>
        <w:spacing w:before="199"/>
        <w:ind w:left="1440"/>
      </w:pPr>
      <w:r>
        <w:rPr>
          <w:lang w:val="cy-GB"/>
        </w:rPr>
        <w:t>Unwaith bydd defnyddiwr y llyfrgell wedi dychwelyd eitem, gallan nhw ei benthyg eto ar yr amod;</w:t>
      </w:r>
    </w:p>
    <w:p w14:paraId="7EE50EFA" w14:textId="77777777" w:rsidR="008B776A" w:rsidRDefault="00805463" w:rsidP="5A73D89E">
      <w:pPr>
        <w:pStyle w:val="ListParagraph"/>
        <w:numPr>
          <w:ilvl w:val="2"/>
          <w:numId w:val="1"/>
        </w:numPr>
        <w:tabs>
          <w:tab w:val="left" w:pos="2986"/>
        </w:tabs>
        <w:spacing w:before="239"/>
      </w:pPr>
      <w:r>
        <w:rPr>
          <w:lang w:val="cy-GB"/>
        </w:rPr>
        <w:t>ei bod mewn cyflwr da</w:t>
      </w:r>
    </w:p>
    <w:p w14:paraId="7EE50EFB" w14:textId="77777777" w:rsidR="00CE2047" w:rsidRPr="005D473F" w:rsidRDefault="00805463" w:rsidP="005D473F">
      <w:pPr>
        <w:pStyle w:val="ListParagraph"/>
        <w:numPr>
          <w:ilvl w:val="2"/>
          <w:numId w:val="1"/>
        </w:numPr>
        <w:tabs>
          <w:tab w:val="left" w:pos="2986"/>
        </w:tabs>
        <w:spacing w:before="240"/>
      </w:pPr>
      <w:r>
        <w:rPr>
          <w:lang w:val="cy-GB"/>
        </w:rPr>
        <w:t xml:space="preserve">nid oes ceisiadau'n aros am y teitl hwnnw </w:t>
      </w:r>
    </w:p>
    <w:p w14:paraId="7EE50EFC" w14:textId="77777777" w:rsidR="005D473F" w:rsidRDefault="005D473F" w:rsidP="005D473F">
      <w:pPr>
        <w:tabs>
          <w:tab w:val="left" w:pos="2986"/>
        </w:tabs>
        <w:spacing w:before="240"/>
      </w:pPr>
    </w:p>
    <w:p w14:paraId="7EE50EFD" w14:textId="77777777" w:rsidR="005D473F" w:rsidRDefault="005D473F" w:rsidP="005D473F">
      <w:pPr>
        <w:tabs>
          <w:tab w:val="left" w:pos="2986"/>
        </w:tabs>
        <w:spacing w:before="240"/>
      </w:pPr>
    </w:p>
    <w:p w14:paraId="7EE50EFE" w14:textId="77777777" w:rsidR="005D473F" w:rsidRDefault="005D473F" w:rsidP="005D473F">
      <w:pPr>
        <w:tabs>
          <w:tab w:val="left" w:pos="2986"/>
        </w:tabs>
        <w:spacing w:before="240"/>
      </w:pPr>
    </w:p>
    <w:p w14:paraId="7EE50EFF" w14:textId="77777777" w:rsidR="005D473F" w:rsidRDefault="005D473F" w:rsidP="005D473F">
      <w:pPr>
        <w:tabs>
          <w:tab w:val="left" w:pos="2986"/>
        </w:tabs>
        <w:spacing w:before="240"/>
      </w:pPr>
    </w:p>
    <w:p w14:paraId="7EE50F00" w14:textId="77777777" w:rsidR="005D473F" w:rsidRDefault="005D473F" w:rsidP="005D473F">
      <w:pPr>
        <w:tabs>
          <w:tab w:val="left" w:pos="2986"/>
        </w:tabs>
        <w:spacing w:before="240"/>
      </w:pPr>
    </w:p>
    <w:p w14:paraId="7EE50F01" w14:textId="77777777" w:rsidR="008B776A" w:rsidRDefault="00805463" w:rsidP="5A73D89E">
      <w:pPr>
        <w:tabs>
          <w:tab w:val="left" w:pos="2266"/>
        </w:tabs>
        <w:spacing w:before="236"/>
        <w:ind w:left="1440"/>
      </w:pPr>
      <w:r>
        <w:rPr>
          <w:lang w:val="cy-GB"/>
        </w:rPr>
        <w:t>Bydd yr eitemau canlynol yn y llyfrgell yn cynnwys yr uchafswm cyfnodau adnewyddu canlynol;</w:t>
      </w:r>
    </w:p>
    <w:p w14:paraId="7EE50F02" w14:textId="77777777" w:rsidR="008B776A" w:rsidRDefault="008B776A" w:rsidP="5A73D89E">
      <w:pPr>
        <w:pStyle w:val="BodyText"/>
        <w:ind w:left="1440"/>
        <w:rPr>
          <w:sz w:val="20"/>
          <w:szCs w:val="20"/>
        </w:rPr>
      </w:pPr>
    </w:p>
    <w:p w14:paraId="7EE50F03" w14:textId="77777777" w:rsidR="008B776A" w:rsidRDefault="008B776A">
      <w:pPr>
        <w:pStyle w:val="BodyText"/>
        <w:spacing w:before="70"/>
        <w:ind w:left="0"/>
        <w:rPr>
          <w:sz w:val="20"/>
        </w:rPr>
      </w:pPr>
    </w:p>
    <w:p w14:paraId="7EE50F04" w14:textId="77777777" w:rsidR="008B776A" w:rsidRDefault="008B776A">
      <w:pPr>
        <w:pStyle w:val="BodyText"/>
        <w:spacing w:before="5"/>
        <w:ind w:left="0"/>
        <w:rPr>
          <w:sz w:val="2"/>
        </w:rPr>
      </w:pPr>
    </w:p>
    <w:tbl>
      <w:tblPr>
        <w:tblW w:w="0" w:type="auto"/>
        <w:tblInd w:w="1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69"/>
        <w:gridCol w:w="4667"/>
      </w:tblGrid>
      <w:tr w:rsidR="00FB554D" w14:paraId="7EE50F07" w14:textId="77777777">
        <w:trPr>
          <w:trHeight w:val="690"/>
        </w:trPr>
        <w:tc>
          <w:tcPr>
            <w:tcW w:w="4669" w:type="dxa"/>
          </w:tcPr>
          <w:p w14:paraId="7EE50F05" w14:textId="77777777" w:rsidR="00CE2047" w:rsidRDefault="00805463">
            <w:pPr>
              <w:pStyle w:val="TableParagraph"/>
              <w:spacing w:before="46"/>
            </w:pPr>
            <w:r>
              <w:rPr>
                <w:lang w:val="cy-GB"/>
              </w:rPr>
              <w:t>Myfyrwyr Ôl-raddedig/Staff</w:t>
            </w:r>
          </w:p>
        </w:tc>
        <w:tc>
          <w:tcPr>
            <w:tcW w:w="4667" w:type="dxa"/>
          </w:tcPr>
          <w:p w14:paraId="7EE50F06" w14:textId="77777777" w:rsidR="00CE2047" w:rsidRDefault="00805463">
            <w:pPr>
              <w:pStyle w:val="TableParagraph"/>
              <w:spacing w:before="46"/>
            </w:pPr>
            <w:r>
              <w:rPr>
                <w:lang w:val="cy-GB"/>
              </w:rPr>
              <w:t xml:space="preserve">3 blynedd (neu eu dyddiad dod i ben </w:t>
            </w:r>
            <w:proofErr w:type="spellStart"/>
            <w:r>
              <w:rPr>
                <w:lang w:val="cy-GB"/>
              </w:rPr>
              <w:t>Alma</w:t>
            </w:r>
            <w:proofErr w:type="spellEnd"/>
            <w:r>
              <w:rPr>
                <w:lang w:val="cy-GB"/>
              </w:rPr>
              <w:t xml:space="preserve"> os yw hynny'n gynt)</w:t>
            </w:r>
          </w:p>
        </w:tc>
      </w:tr>
      <w:tr w:rsidR="00FB554D" w14:paraId="7EE50F0C" w14:textId="77777777">
        <w:trPr>
          <w:trHeight w:val="690"/>
        </w:trPr>
        <w:tc>
          <w:tcPr>
            <w:tcW w:w="4669" w:type="dxa"/>
          </w:tcPr>
          <w:p w14:paraId="7EE50F08" w14:textId="77777777" w:rsidR="008B776A" w:rsidRDefault="008B776A">
            <w:pPr>
              <w:pStyle w:val="TableParagraph"/>
              <w:spacing w:before="46"/>
            </w:pPr>
          </w:p>
          <w:p w14:paraId="7EE50F09" w14:textId="77777777" w:rsidR="008B776A" w:rsidRDefault="00805463">
            <w:pPr>
              <w:pStyle w:val="TableParagraph"/>
              <w:ind w:left="100"/>
            </w:pPr>
            <w:r>
              <w:rPr>
                <w:lang w:val="cy-GB"/>
              </w:rPr>
              <w:t>Myfyrwyr israddedig</w:t>
            </w:r>
          </w:p>
        </w:tc>
        <w:tc>
          <w:tcPr>
            <w:tcW w:w="4667" w:type="dxa"/>
          </w:tcPr>
          <w:p w14:paraId="7EE50F0A" w14:textId="77777777" w:rsidR="008B776A" w:rsidRDefault="008B776A">
            <w:pPr>
              <w:pStyle w:val="TableParagraph"/>
              <w:spacing w:before="46"/>
            </w:pPr>
          </w:p>
          <w:p w14:paraId="7EE50F0B" w14:textId="77777777" w:rsidR="008B776A" w:rsidRDefault="00805463">
            <w:pPr>
              <w:pStyle w:val="TableParagraph"/>
              <w:ind w:left="97"/>
            </w:pPr>
            <w:r>
              <w:rPr>
                <w:lang w:val="cy-GB"/>
              </w:rPr>
              <w:t xml:space="preserve">Blwyddyn (neu eu dyddiad dod i ben </w:t>
            </w:r>
            <w:proofErr w:type="spellStart"/>
            <w:r>
              <w:rPr>
                <w:lang w:val="cy-GB"/>
              </w:rPr>
              <w:t>Alma</w:t>
            </w:r>
            <w:proofErr w:type="spellEnd"/>
            <w:r>
              <w:rPr>
                <w:lang w:val="cy-GB"/>
              </w:rPr>
              <w:t xml:space="preserve"> os yw hynny'n gynt)</w:t>
            </w:r>
          </w:p>
        </w:tc>
      </w:tr>
      <w:tr w:rsidR="00FB554D" w14:paraId="7EE50F11" w14:textId="77777777">
        <w:trPr>
          <w:trHeight w:val="693"/>
        </w:trPr>
        <w:tc>
          <w:tcPr>
            <w:tcW w:w="4669" w:type="dxa"/>
          </w:tcPr>
          <w:p w14:paraId="7EE50F0D" w14:textId="77777777" w:rsidR="008B776A" w:rsidRDefault="008B776A">
            <w:pPr>
              <w:pStyle w:val="TableParagraph"/>
              <w:spacing w:before="46"/>
            </w:pPr>
          </w:p>
          <w:p w14:paraId="7EE50F0E" w14:textId="77777777" w:rsidR="008B776A" w:rsidRDefault="00805463">
            <w:pPr>
              <w:pStyle w:val="TableParagraph"/>
              <w:ind w:left="100"/>
            </w:pPr>
            <w:r>
              <w:rPr>
                <w:lang w:val="cy-GB"/>
              </w:rPr>
              <w:t>Pobl allanol (dim adnewyddu)</w:t>
            </w:r>
          </w:p>
        </w:tc>
        <w:tc>
          <w:tcPr>
            <w:tcW w:w="4667" w:type="dxa"/>
          </w:tcPr>
          <w:p w14:paraId="7EE50F0F" w14:textId="77777777" w:rsidR="008B776A" w:rsidRDefault="008B776A">
            <w:pPr>
              <w:pStyle w:val="TableParagraph"/>
              <w:spacing w:before="46"/>
            </w:pPr>
          </w:p>
          <w:p w14:paraId="7EE50F10" w14:textId="77777777" w:rsidR="008B776A" w:rsidRDefault="00805463">
            <w:pPr>
              <w:pStyle w:val="TableParagraph"/>
              <w:ind w:left="97"/>
            </w:pPr>
            <w:r>
              <w:rPr>
                <w:lang w:val="cy-GB"/>
              </w:rPr>
              <w:t xml:space="preserve">4 wythnos (neu eu dyddiad dod i ben </w:t>
            </w:r>
            <w:proofErr w:type="spellStart"/>
            <w:r>
              <w:rPr>
                <w:lang w:val="cy-GB"/>
              </w:rPr>
              <w:t>Alma</w:t>
            </w:r>
            <w:proofErr w:type="spellEnd"/>
            <w:r>
              <w:rPr>
                <w:lang w:val="cy-GB"/>
              </w:rPr>
              <w:t xml:space="preserve"> os yw hynny'n gynt)</w:t>
            </w:r>
          </w:p>
        </w:tc>
      </w:tr>
    </w:tbl>
    <w:p w14:paraId="7EE50F12" w14:textId="77777777" w:rsidR="008B776A" w:rsidRDefault="008B776A">
      <w:pPr>
        <w:pStyle w:val="BodyText"/>
        <w:spacing w:before="318"/>
        <w:ind w:left="0"/>
        <w:rPr>
          <w:sz w:val="32"/>
        </w:rPr>
      </w:pPr>
    </w:p>
    <w:p w14:paraId="7EE50F13" w14:textId="77777777" w:rsidR="008B776A" w:rsidRDefault="00805463" w:rsidP="5A73D89E">
      <w:pPr>
        <w:pStyle w:val="Heading2"/>
        <w:tabs>
          <w:tab w:val="left" w:pos="1546"/>
        </w:tabs>
      </w:pPr>
      <w:bookmarkStart w:id="14" w:name="_Toc157171730"/>
      <w:r>
        <w:rPr>
          <w:lang w:val="cy-GB"/>
        </w:rPr>
        <w:t>Cyfnodau o ras</w:t>
      </w:r>
      <w:bookmarkEnd w:id="14"/>
    </w:p>
    <w:p w14:paraId="7EE50F14" w14:textId="77777777" w:rsidR="008B776A" w:rsidRDefault="00805463" w:rsidP="5A73D89E">
      <w:pPr>
        <w:tabs>
          <w:tab w:val="left" w:pos="2266"/>
        </w:tabs>
        <w:spacing w:before="258" w:line="276" w:lineRule="auto"/>
        <w:ind w:left="1440" w:right="369"/>
      </w:pPr>
      <w:r>
        <w:rPr>
          <w:lang w:val="cy-GB"/>
        </w:rPr>
        <w:t xml:space="preserve">Ni roddir cyfnodau o ras i ddefnyddwyr y llyfrgell yn ddiofyn. </w:t>
      </w:r>
      <w:r>
        <w:rPr>
          <w:lang w:val="cy-GB"/>
        </w:rPr>
        <w:t>Cynghorir defnyddwyr i gysylltu â staff y Llyfrgell i drafod amgylchiadau esgusodol o ran dychwelyd eitemau ar ôl y dyddiad dyledus.</w:t>
      </w:r>
    </w:p>
    <w:p w14:paraId="7EE50F15" w14:textId="77777777" w:rsidR="5A73D89E" w:rsidRDefault="5A73D89E" w:rsidP="5A73D89E">
      <w:pPr>
        <w:tabs>
          <w:tab w:val="left" w:pos="2266"/>
        </w:tabs>
        <w:spacing w:before="258" w:line="276" w:lineRule="auto"/>
        <w:ind w:left="1440" w:right="369"/>
      </w:pPr>
    </w:p>
    <w:p w14:paraId="7EE50F16" w14:textId="77777777" w:rsidR="008B776A" w:rsidRDefault="00805463" w:rsidP="5A73D89E">
      <w:pPr>
        <w:pStyle w:val="Heading2"/>
        <w:tabs>
          <w:tab w:val="left" w:pos="1546"/>
        </w:tabs>
      </w:pPr>
      <w:bookmarkStart w:id="15" w:name="_Toc157171731"/>
      <w:r>
        <w:rPr>
          <w:lang w:val="cy-GB"/>
        </w:rPr>
        <w:t>Terfynau benthyg a cheisiadau</w:t>
      </w:r>
      <w:bookmarkEnd w:id="15"/>
    </w:p>
    <w:p w14:paraId="7EE50F17" w14:textId="77777777" w:rsidR="008B776A" w:rsidRDefault="00805463" w:rsidP="5A73D89E">
      <w:pPr>
        <w:tabs>
          <w:tab w:val="left" w:pos="2266"/>
        </w:tabs>
        <w:spacing w:before="256"/>
        <w:ind w:left="1440"/>
      </w:pPr>
      <w:r>
        <w:rPr>
          <w:lang w:val="cy-GB"/>
        </w:rPr>
        <w:t>Mae'r terfynau benthyg canlynol yn berthnasol i nifer yr eitemau ar fenthyg i ddefnyddwyr y llyfrgell;</w:t>
      </w:r>
    </w:p>
    <w:p w14:paraId="7EE50F18" w14:textId="77777777" w:rsidR="008B776A" w:rsidRDefault="008B776A">
      <w:pPr>
        <w:pStyle w:val="BodyText"/>
        <w:ind w:left="0"/>
        <w:rPr>
          <w:sz w:val="20"/>
        </w:rPr>
      </w:pPr>
    </w:p>
    <w:p w14:paraId="7EE50F19" w14:textId="77777777" w:rsidR="008B776A" w:rsidRDefault="008B776A">
      <w:pPr>
        <w:pStyle w:val="BodyText"/>
        <w:spacing w:before="72"/>
        <w:ind w:left="0"/>
        <w:rPr>
          <w:sz w:val="20"/>
        </w:rPr>
      </w:pPr>
    </w:p>
    <w:tbl>
      <w:tblPr>
        <w:tblW w:w="0" w:type="auto"/>
        <w:tblInd w:w="1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37"/>
        <w:gridCol w:w="3437"/>
        <w:gridCol w:w="2460"/>
      </w:tblGrid>
      <w:tr w:rsidR="00FB554D" w14:paraId="7EE50F1F" w14:textId="77777777" w:rsidTr="28F81163">
        <w:trPr>
          <w:trHeight w:val="690"/>
        </w:trPr>
        <w:tc>
          <w:tcPr>
            <w:tcW w:w="3437" w:type="dxa"/>
          </w:tcPr>
          <w:p w14:paraId="7EE50F1A" w14:textId="77777777" w:rsidR="008B776A" w:rsidRDefault="008B776A">
            <w:pPr>
              <w:pStyle w:val="TableParagraph"/>
              <w:rPr>
                <w:rFonts w:ascii="Times New Roman"/>
              </w:rPr>
            </w:pPr>
          </w:p>
        </w:tc>
        <w:tc>
          <w:tcPr>
            <w:tcW w:w="3437" w:type="dxa"/>
          </w:tcPr>
          <w:p w14:paraId="7EE50F1B" w14:textId="77777777" w:rsidR="008B776A" w:rsidRDefault="008B776A">
            <w:pPr>
              <w:pStyle w:val="TableParagraph"/>
              <w:spacing w:before="46"/>
            </w:pPr>
          </w:p>
          <w:p w14:paraId="7EE50F1C" w14:textId="77777777" w:rsidR="008B776A" w:rsidRDefault="00805463">
            <w:pPr>
              <w:pStyle w:val="TableParagraph"/>
              <w:ind w:left="100"/>
            </w:pPr>
            <w:r>
              <w:rPr>
                <w:lang w:val="cy-GB"/>
              </w:rPr>
              <w:t>Benthyciadau</w:t>
            </w:r>
          </w:p>
        </w:tc>
        <w:tc>
          <w:tcPr>
            <w:tcW w:w="2460" w:type="dxa"/>
          </w:tcPr>
          <w:p w14:paraId="7EE50F1D" w14:textId="77777777" w:rsidR="008B776A" w:rsidRDefault="008B776A">
            <w:pPr>
              <w:pStyle w:val="TableParagraph"/>
              <w:spacing w:before="46"/>
            </w:pPr>
          </w:p>
          <w:p w14:paraId="7EE50F1E" w14:textId="77777777" w:rsidR="008B776A" w:rsidRDefault="00805463">
            <w:pPr>
              <w:pStyle w:val="TableParagraph"/>
              <w:ind w:left="100"/>
            </w:pPr>
            <w:r>
              <w:rPr>
                <w:lang w:val="cy-GB"/>
              </w:rPr>
              <w:t>Ceisiadau (cydamserol)</w:t>
            </w:r>
          </w:p>
        </w:tc>
      </w:tr>
      <w:tr w:rsidR="00FB554D" w14:paraId="7EE50F25" w14:textId="77777777" w:rsidTr="28F81163">
        <w:trPr>
          <w:trHeight w:val="690"/>
        </w:trPr>
        <w:tc>
          <w:tcPr>
            <w:tcW w:w="3437" w:type="dxa"/>
          </w:tcPr>
          <w:p w14:paraId="7EE50F20" w14:textId="77777777" w:rsidR="008B776A" w:rsidRDefault="008B776A">
            <w:pPr>
              <w:pStyle w:val="TableParagraph"/>
              <w:spacing w:before="46"/>
            </w:pPr>
          </w:p>
          <w:p w14:paraId="7EE50F21" w14:textId="77777777" w:rsidR="008B776A" w:rsidRDefault="00805463">
            <w:pPr>
              <w:pStyle w:val="TableParagraph"/>
              <w:ind w:left="100"/>
            </w:pPr>
            <w:r>
              <w:rPr>
                <w:lang w:val="cy-GB"/>
              </w:rPr>
              <w:t>Myfyrwyr Ôl-raddedig/Staff</w:t>
            </w:r>
          </w:p>
        </w:tc>
        <w:tc>
          <w:tcPr>
            <w:tcW w:w="3437" w:type="dxa"/>
          </w:tcPr>
          <w:p w14:paraId="7EE50F22" w14:textId="77777777" w:rsidR="008B776A" w:rsidRDefault="008B776A">
            <w:pPr>
              <w:pStyle w:val="TableParagraph"/>
              <w:spacing w:before="46"/>
            </w:pPr>
          </w:p>
          <w:p w14:paraId="7EE50F23" w14:textId="77777777" w:rsidR="008B776A" w:rsidRDefault="00805463">
            <w:pPr>
              <w:pStyle w:val="TableParagraph"/>
              <w:ind w:left="100"/>
            </w:pPr>
            <w:r>
              <w:rPr>
                <w:lang w:val="cy-GB"/>
              </w:rPr>
              <w:t>30 (ar draws yr holl lyfrgelloedd)</w:t>
            </w:r>
          </w:p>
        </w:tc>
        <w:tc>
          <w:tcPr>
            <w:tcW w:w="2460" w:type="dxa"/>
          </w:tcPr>
          <w:p w14:paraId="7EE50F24" w14:textId="77777777" w:rsidR="008B776A" w:rsidRDefault="00805463">
            <w:pPr>
              <w:pStyle w:val="TableParagraph"/>
              <w:spacing w:before="215"/>
              <w:ind w:left="100"/>
            </w:pPr>
            <w:r>
              <w:rPr>
                <w:lang w:val="cy-GB"/>
              </w:rPr>
              <w:t>15</w:t>
            </w:r>
          </w:p>
        </w:tc>
      </w:tr>
      <w:tr w:rsidR="00FB554D" w14:paraId="7EE50F2F" w14:textId="77777777" w:rsidTr="28F81163">
        <w:trPr>
          <w:trHeight w:val="1472"/>
        </w:trPr>
        <w:tc>
          <w:tcPr>
            <w:tcW w:w="3437" w:type="dxa"/>
          </w:tcPr>
          <w:p w14:paraId="7EE50F26" w14:textId="77777777" w:rsidR="008B776A" w:rsidRDefault="008B776A">
            <w:pPr>
              <w:pStyle w:val="TableParagraph"/>
            </w:pPr>
          </w:p>
          <w:p w14:paraId="7EE50F27" w14:textId="77777777" w:rsidR="008B776A" w:rsidRDefault="008B776A">
            <w:pPr>
              <w:pStyle w:val="TableParagraph"/>
              <w:spacing w:before="184"/>
            </w:pPr>
          </w:p>
          <w:p w14:paraId="7EE50F28" w14:textId="77777777" w:rsidR="008B776A" w:rsidRDefault="00805463">
            <w:pPr>
              <w:pStyle w:val="TableParagraph"/>
              <w:spacing w:before="1"/>
              <w:ind w:left="100"/>
            </w:pPr>
            <w:r>
              <w:rPr>
                <w:lang w:val="cy-GB"/>
              </w:rPr>
              <w:t>Myfyrwyr israddedig</w:t>
            </w:r>
          </w:p>
        </w:tc>
        <w:tc>
          <w:tcPr>
            <w:tcW w:w="3437" w:type="dxa"/>
          </w:tcPr>
          <w:p w14:paraId="7EE50F29" w14:textId="77777777" w:rsidR="008B776A" w:rsidRDefault="008B776A">
            <w:pPr>
              <w:pStyle w:val="TableParagraph"/>
              <w:spacing w:before="46"/>
            </w:pPr>
          </w:p>
          <w:p w14:paraId="7EE50F2A" w14:textId="77777777" w:rsidR="008B776A" w:rsidRDefault="00805463">
            <w:pPr>
              <w:pStyle w:val="TableParagraph"/>
              <w:ind w:left="100"/>
            </w:pPr>
            <w:r>
              <w:rPr>
                <w:lang w:val="cy-GB"/>
              </w:rPr>
              <w:t>30 (ar draws yr holl lyfrgelloedd)</w:t>
            </w:r>
          </w:p>
          <w:p w14:paraId="7EE50F2B" w14:textId="77777777" w:rsidR="008B776A" w:rsidRDefault="00805463">
            <w:pPr>
              <w:pStyle w:val="TableParagraph"/>
              <w:spacing w:before="239" w:line="273" w:lineRule="auto"/>
              <w:ind w:left="100" w:right="96"/>
            </w:pPr>
            <w:r>
              <w:rPr>
                <w:lang w:val="cy-GB"/>
              </w:rPr>
              <w:t>Uchafswm o 15</w:t>
            </w:r>
            <w:bookmarkStart w:id="16" w:name="_Int_awe6IzLH"/>
            <w:bookmarkEnd w:id="16"/>
            <w:r>
              <w:rPr>
                <w:lang w:val="cy-GB"/>
              </w:rPr>
              <w:t xml:space="preserve"> o Barc Dewi Sant</w:t>
            </w:r>
          </w:p>
        </w:tc>
        <w:tc>
          <w:tcPr>
            <w:tcW w:w="2460" w:type="dxa"/>
          </w:tcPr>
          <w:p w14:paraId="7EE50F2C" w14:textId="77777777" w:rsidR="008B776A" w:rsidRDefault="008B776A">
            <w:pPr>
              <w:pStyle w:val="TableParagraph"/>
            </w:pPr>
          </w:p>
          <w:p w14:paraId="7EE50F2D" w14:textId="77777777" w:rsidR="008B776A" w:rsidRDefault="008B776A">
            <w:pPr>
              <w:pStyle w:val="TableParagraph"/>
              <w:spacing w:before="100"/>
            </w:pPr>
          </w:p>
          <w:p w14:paraId="7EE50F2E" w14:textId="77777777" w:rsidR="008B776A" w:rsidRDefault="00805463">
            <w:pPr>
              <w:pStyle w:val="TableParagraph"/>
              <w:spacing w:before="1"/>
              <w:ind w:left="100"/>
            </w:pPr>
            <w:r>
              <w:rPr>
                <w:lang w:val="cy-GB"/>
              </w:rPr>
              <w:t>15</w:t>
            </w:r>
          </w:p>
        </w:tc>
      </w:tr>
      <w:tr w:rsidR="00FB554D" w14:paraId="7EE50F38" w14:textId="77777777" w:rsidTr="28F81163">
        <w:trPr>
          <w:trHeight w:val="1273"/>
        </w:trPr>
        <w:tc>
          <w:tcPr>
            <w:tcW w:w="3437" w:type="dxa"/>
          </w:tcPr>
          <w:p w14:paraId="7EE50F30" w14:textId="77777777" w:rsidR="008B776A" w:rsidRDefault="008B776A">
            <w:pPr>
              <w:pStyle w:val="TableParagraph"/>
            </w:pPr>
          </w:p>
          <w:p w14:paraId="7EE50F31" w14:textId="77777777" w:rsidR="008B776A" w:rsidRDefault="008B776A">
            <w:pPr>
              <w:pStyle w:val="TableParagraph"/>
              <w:spacing w:before="84"/>
            </w:pPr>
          </w:p>
          <w:p w14:paraId="7EE50F32" w14:textId="77777777" w:rsidR="008B776A" w:rsidRDefault="00805463">
            <w:pPr>
              <w:pStyle w:val="TableParagraph"/>
              <w:ind w:left="100"/>
            </w:pPr>
            <w:r>
              <w:rPr>
                <w:lang w:val="cy-GB"/>
              </w:rPr>
              <w:t>Defnyddwyr allanol</w:t>
            </w:r>
          </w:p>
        </w:tc>
        <w:tc>
          <w:tcPr>
            <w:tcW w:w="3437" w:type="dxa"/>
          </w:tcPr>
          <w:p w14:paraId="7EE50F33" w14:textId="77777777" w:rsidR="008B776A" w:rsidRDefault="008B776A">
            <w:pPr>
              <w:pStyle w:val="TableParagraph"/>
              <w:spacing w:before="46"/>
            </w:pPr>
          </w:p>
          <w:p w14:paraId="7EE50F34" w14:textId="77777777" w:rsidR="008B776A" w:rsidRDefault="00805463">
            <w:pPr>
              <w:pStyle w:val="TableParagraph"/>
              <w:spacing w:line="276" w:lineRule="auto"/>
              <w:ind w:left="100" w:right="96"/>
            </w:pPr>
            <w:r>
              <w:rPr>
                <w:lang w:val="cy-GB"/>
              </w:rPr>
              <w:t>5 (ar draws yr holl lyfrgelloedd ac eithrio Parc Dewi Sant lle caniateir cyfeirio'n unig)</w:t>
            </w:r>
          </w:p>
        </w:tc>
        <w:tc>
          <w:tcPr>
            <w:tcW w:w="2460" w:type="dxa"/>
          </w:tcPr>
          <w:p w14:paraId="7EE50F35" w14:textId="77777777" w:rsidR="008B776A" w:rsidRDefault="008B776A">
            <w:pPr>
              <w:pStyle w:val="TableParagraph"/>
            </w:pPr>
          </w:p>
          <w:p w14:paraId="7EE50F36" w14:textId="77777777" w:rsidR="008B776A" w:rsidRDefault="008B776A">
            <w:pPr>
              <w:pStyle w:val="TableParagraph"/>
              <w:spacing w:before="2"/>
            </w:pPr>
          </w:p>
          <w:p w14:paraId="7EE50F37" w14:textId="77777777" w:rsidR="008B776A" w:rsidRDefault="00805463">
            <w:pPr>
              <w:pStyle w:val="TableParagraph"/>
              <w:spacing w:before="1"/>
              <w:ind w:left="100"/>
            </w:pPr>
            <w:r>
              <w:rPr>
                <w:lang w:val="cy-GB"/>
              </w:rPr>
              <w:t>Dim</w:t>
            </w:r>
          </w:p>
        </w:tc>
      </w:tr>
    </w:tbl>
    <w:p w14:paraId="7EE50F39" w14:textId="77777777" w:rsidR="00CF2FAA" w:rsidRDefault="00CF2FAA" w:rsidP="5A73D89E">
      <w:pPr>
        <w:pStyle w:val="Heading2"/>
        <w:tabs>
          <w:tab w:val="left" w:pos="1546"/>
        </w:tabs>
      </w:pPr>
    </w:p>
    <w:p w14:paraId="7EE50F3A" w14:textId="77777777" w:rsidR="008B776A" w:rsidRDefault="00805463" w:rsidP="5A73D89E">
      <w:pPr>
        <w:pStyle w:val="Heading2"/>
        <w:tabs>
          <w:tab w:val="left" w:pos="1546"/>
        </w:tabs>
      </w:pPr>
      <w:bookmarkStart w:id="17" w:name="_Toc157171732"/>
      <w:r>
        <w:rPr>
          <w:lang w:val="cy-GB"/>
        </w:rPr>
        <w:t>Dychweliadau dadleuol</w:t>
      </w:r>
      <w:bookmarkEnd w:id="17"/>
    </w:p>
    <w:p w14:paraId="7EE50F3B" w14:textId="77777777" w:rsidR="008B776A" w:rsidRDefault="00805463" w:rsidP="5A73D89E">
      <w:pPr>
        <w:tabs>
          <w:tab w:val="left" w:pos="2266"/>
        </w:tabs>
        <w:spacing w:before="177" w:line="276" w:lineRule="auto"/>
        <w:ind w:left="1440" w:right="210"/>
      </w:pPr>
      <w:r>
        <w:rPr>
          <w:lang w:val="cy-GB"/>
        </w:rPr>
        <w:lastRenderedPageBreak/>
        <w:t>Os bydd defnyddiwr yn nodi bod eitem wedi'i dychwelyd ond mae'n dal i ymddangos ar ei gyfrif, caiff yr eitem ei nodi fel dychweliad dadleuol wrth i'r defnyddiwr a staff y llyfrgell chwilio am yr eitem.</w:t>
      </w:r>
    </w:p>
    <w:p w14:paraId="7EE50F3C" w14:textId="77777777" w:rsidR="5A73D89E" w:rsidRDefault="5A73D89E" w:rsidP="5A73D89E">
      <w:pPr>
        <w:tabs>
          <w:tab w:val="left" w:pos="2266"/>
        </w:tabs>
        <w:spacing w:before="177" w:line="276" w:lineRule="auto"/>
        <w:ind w:left="1440" w:right="210"/>
      </w:pPr>
    </w:p>
    <w:p w14:paraId="7EE50F3D" w14:textId="77777777" w:rsidR="008B776A" w:rsidRDefault="00805463" w:rsidP="5A73D89E">
      <w:pPr>
        <w:tabs>
          <w:tab w:val="left" w:pos="2266"/>
        </w:tabs>
        <w:spacing w:line="252" w:lineRule="exact"/>
        <w:ind w:left="1440"/>
      </w:pPr>
      <w:r>
        <w:rPr>
          <w:lang w:val="cy-GB"/>
        </w:rPr>
        <w:t>Gellir rhoi terfyn ar nifer y dychweliadau dadleuol a honnir gan ddefnyddiwr unigol.  Gellir codi tâl am eitemau coll.</w:t>
      </w:r>
    </w:p>
    <w:p w14:paraId="7EE50F3E" w14:textId="77777777" w:rsidR="5A73D89E" w:rsidRDefault="5A73D89E" w:rsidP="5A73D89E">
      <w:pPr>
        <w:tabs>
          <w:tab w:val="left" w:pos="2266"/>
        </w:tabs>
        <w:spacing w:before="38" w:line="278" w:lineRule="auto"/>
        <w:ind w:left="1440" w:right="259"/>
      </w:pPr>
    </w:p>
    <w:p w14:paraId="7EE50F3F" w14:textId="77777777" w:rsidR="008B776A" w:rsidRDefault="008B776A" w:rsidP="55638D29">
      <w:pPr>
        <w:tabs>
          <w:tab w:val="left" w:pos="2266"/>
        </w:tabs>
        <w:spacing w:before="38" w:line="278" w:lineRule="auto"/>
        <w:ind w:right="259"/>
        <w:rPr>
          <w:strike/>
        </w:rPr>
      </w:pPr>
    </w:p>
    <w:p w14:paraId="7EE50F40" w14:textId="77777777" w:rsidR="005D473F" w:rsidRDefault="005D473F" w:rsidP="55638D29">
      <w:pPr>
        <w:tabs>
          <w:tab w:val="left" w:pos="2266"/>
        </w:tabs>
        <w:spacing w:before="38" w:line="278" w:lineRule="auto"/>
        <w:ind w:right="259"/>
        <w:rPr>
          <w:strike/>
        </w:rPr>
      </w:pPr>
    </w:p>
    <w:p w14:paraId="7EE50F41" w14:textId="77777777" w:rsidR="005D473F" w:rsidRDefault="005D473F" w:rsidP="55638D29">
      <w:pPr>
        <w:tabs>
          <w:tab w:val="left" w:pos="2266"/>
        </w:tabs>
        <w:spacing w:before="38" w:line="278" w:lineRule="auto"/>
        <w:ind w:right="259"/>
        <w:rPr>
          <w:strike/>
        </w:rPr>
      </w:pPr>
    </w:p>
    <w:p w14:paraId="7EE50F42" w14:textId="77777777" w:rsidR="008B776A" w:rsidRDefault="00805463" w:rsidP="55638D29">
      <w:pPr>
        <w:pStyle w:val="Heading2"/>
        <w:tabs>
          <w:tab w:val="left" w:pos="2266"/>
        </w:tabs>
        <w:spacing w:before="38" w:line="278" w:lineRule="auto"/>
        <w:ind w:left="1440" w:right="259"/>
        <w:rPr>
          <w:strike/>
        </w:rPr>
      </w:pPr>
      <w:bookmarkStart w:id="18" w:name="_Toc157171733"/>
      <w:r>
        <w:rPr>
          <w:lang w:val="cy-GB"/>
        </w:rPr>
        <w:t>Eitemau sydd ar goll (heb eu canfod ar y silffoedd a/neu heb eu benthyg am gyfnod maith)</w:t>
      </w:r>
      <w:bookmarkEnd w:id="18"/>
    </w:p>
    <w:p w14:paraId="7EE50F43" w14:textId="77777777" w:rsidR="008B776A" w:rsidRDefault="00805463" w:rsidP="5A73D89E">
      <w:pPr>
        <w:tabs>
          <w:tab w:val="left" w:pos="2266"/>
        </w:tabs>
        <w:spacing w:before="129" w:line="276" w:lineRule="auto"/>
        <w:ind w:left="1440" w:right="762"/>
      </w:pPr>
      <w:r>
        <w:rPr>
          <w:lang w:val="cy-GB"/>
        </w:rPr>
        <w:t>Os oes angen eitem ar ddefnyddiwr ac nid yw ar y silff, rhaid i'r defnyddiwr roi gwybod i staff y llyfrgell a dylai'r defnyddiwr gyflwyno cais amdani.</w:t>
      </w:r>
    </w:p>
    <w:p w14:paraId="7EE50F44" w14:textId="77777777" w:rsidR="008B776A" w:rsidRPr="001F6E69" w:rsidRDefault="00805463" w:rsidP="001F6E69">
      <w:pPr>
        <w:pStyle w:val="Heading1"/>
        <w:rPr>
          <w:u w:val="single"/>
        </w:rPr>
      </w:pPr>
      <w:bookmarkStart w:id="19" w:name="_Toc157171734"/>
      <w:r w:rsidRPr="001F6E69">
        <w:rPr>
          <w:u w:val="single"/>
          <w:lang w:val="cy-GB"/>
        </w:rPr>
        <w:t>Ceisiadau</w:t>
      </w:r>
      <w:bookmarkEnd w:id="19"/>
    </w:p>
    <w:p w14:paraId="7EE50F45" w14:textId="77777777" w:rsidR="008B776A" w:rsidRDefault="00805463" w:rsidP="5A73D89E">
      <w:pPr>
        <w:pStyle w:val="Heading2"/>
        <w:tabs>
          <w:tab w:val="left" w:pos="1546"/>
        </w:tabs>
        <w:spacing w:before="426"/>
      </w:pPr>
      <w:bookmarkStart w:id="20" w:name="_Toc157171735"/>
      <w:r>
        <w:rPr>
          <w:lang w:val="cy-GB"/>
        </w:rPr>
        <w:t>Telerau cyffredinol</w:t>
      </w:r>
      <w:bookmarkEnd w:id="20"/>
    </w:p>
    <w:p w14:paraId="7EE50F46" w14:textId="77777777" w:rsidR="008B776A" w:rsidRDefault="00805463" w:rsidP="5A73D89E">
      <w:pPr>
        <w:tabs>
          <w:tab w:val="left" w:pos="2266"/>
        </w:tabs>
        <w:spacing w:before="261" w:line="273" w:lineRule="auto"/>
        <w:ind w:left="1440" w:right="582"/>
      </w:pPr>
      <w:r>
        <w:rPr>
          <w:lang w:val="cy-GB"/>
        </w:rPr>
        <w:t>Gall eitemau sydd ar fenthyg am wythnos neu fwy gael eu hadalw gan ddefnyddiwr y llyfrgell os nad oes copïau amgen addas ar gael.</w:t>
      </w:r>
    </w:p>
    <w:p w14:paraId="7EE50F47" w14:textId="77777777" w:rsidR="008B776A" w:rsidRDefault="00805463" w:rsidP="5A73D89E">
      <w:pPr>
        <w:tabs>
          <w:tab w:val="left" w:pos="2266"/>
        </w:tabs>
        <w:spacing w:before="203"/>
        <w:ind w:left="1440"/>
      </w:pPr>
      <w:r>
        <w:rPr>
          <w:lang w:val="cy-GB"/>
        </w:rPr>
        <w:t>Mae gan ddefnyddiwr y llyfrgell wythnos i ddychwelyd eitem sydd wedi cael ei hadalw gan ddefnyddiwr arall.</w:t>
      </w:r>
    </w:p>
    <w:p w14:paraId="7EE50F48" w14:textId="77777777" w:rsidR="008B776A" w:rsidRDefault="00805463" w:rsidP="5A73D89E">
      <w:pPr>
        <w:tabs>
          <w:tab w:val="left" w:pos="2266"/>
        </w:tabs>
        <w:spacing w:before="239" w:line="276" w:lineRule="auto"/>
        <w:ind w:left="1440" w:right="158"/>
      </w:pPr>
      <w:r>
        <w:rPr>
          <w:lang w:val="cy-GB"/>
        </w:rPr>
        <w:t xml:space="preserve">Ni fydd manylion y </w:t>
      </w:r>
      <w:proofErr w:type="spellStart"/>
      <w:r>
        <w:rPr>
          <w:lang w:val="cy-GB"/>
        </w:rPr>
        <w:t>benthycwr</w:t>
      </w:r>
      <w:proofErr w:type="spellEnd"/>
      <w:r>
        <w:rPr>
          <w:lang w:val="cy-GB"/>
        </w:rPr>
        <w:t xml:space="preserve"> presennol yn cael eu rhannu â'r person sy'n cyflwyno'r cais ac ni fydd manylion y defnyddiwr sy'n adalw'r eitem yn cael eu rhoi i ddefnyddiwr sydd yn meddu ar yr eitem y gofynnwyd amdani ar hyn o bryd.</w:t>
      </w:r>
    </w:p>
    <w:p w14:paraId="7EE50F49" w14:textId="77777777" w:rsidR="008B776A" w:rsidRDefault="008B776A">
      <w:pPr>
        <w:pStyle w:val="BodyText"/>
        <w:spacing w:before="109"/>
        <w:ind w:left="0"/>
      </w:pPr>
    </w:p>
    <w:p w14:paraId="7EE50F4A" w14:textId="77777777" w:rsidR="008B776A" w:rsidRDefault="00805463" w:rsidP="5A73D89E">
      <w:pPr>
        <w:pStyle w:val="Heading2"/>
        <w:tabs>
          <w:tab w:val="left" w:pos="1546"/>
        </w:tabs>
        <w:ind w:left="720" w:firstLine="0"/>
      </w:pPr>
      <w:bookmarkStart w:id="21" w:name="_Toc157171736"/>
      <w:r>
        <w:rPr>
          <w:lang w:val="cy-GB"/>
        </w:rPr>
        <w:t>Hyd oes silff</w:t>
      </w:r>
      <w:bookmarkEnd w:id="21"/>
    </w:p>
    <w:p w14:paraId="7EE50F4B" w14:textId="77777777" w:rsidR="008B776A" w:rsidRDefault="00805463" w:rsidP="5A73D89E">
      <w:pPr>
        <w:tabs>
          <w:tab w:val="left" w:pos="2266"/>
        </w:tabs>
        <w:spacing w:before="259" w:line="276" w:lineRule="auto"/>
        <w:ind w:left="1440" w:right="313"/>
      </w:pPr>
      <w:r>
        <w:rPr>
          <w:lang w:val="cy-GB"/>
        </w:rPr>
        <w:t xml:space="preserve">Bydd eitem a roddir ar y silff aros sy'n aros i gael ei chasglu gan ddefnyddiwr y llyfrgell yn cael ei chadw rhwng 3 a 5 niwrnod gwaith ac yna'n cael ei rhoi i'r defnyddiwr llyfrgell nesaf yn y ciw neu'n cael ei dychwelyd i'r silffoedd os na fydd yn cael ei chasglu. Caiff eitemau eu cadw am saith niwrnod yn Llyfrgell Glowyr De Cymru ac yn Llyfrgell Banwen. </w:t>
      </w:r>
    </w:p>
    <w:p w14:paraId="7EE50F4C" w14:textId="77777777" w:rsidR="008B776A" w:rsidRDefault="00805463" w:rsidP="5A73D89E">
      <w:pPr>
        <w:tabs>
          <w:tab w:val="left" w:pos="2266"/>
        </w:tabs>
        <w:spacing w:before="200" w:line="276" w:lineRule="auto"/>
        <w:ind w:left="1440" w:right="829"/>
      </w:pPr>
      <w:r>
        <w:rPr>
          <w:lang w:val="cy-GB"/>
        </w:rPr>
        <w:t>Yn ôl disgresiwn aelod o staff y llyfrgell, gall hyd oes silff gael ei estyn.</w:t>
      </w:r>
    </w:p>
    <w:p w14:paraId="7EE50F4D" w14:textId="77777777" w:rsidR="5A73D89E" w:rsidRDefault="5A73D89E" w:rsidP="001F6E69">
      <w:pPr>
        <w:pStyle w:val="Heading1"/>
      </w:pPr>
    </w:p>
    <w:p w14:paraId="7EE50F4E" w14:textId="77777777" w:rsidR="008B776A" w:rsidRPr="00511E7F" w:rsidRDefault="00805463" w:rsidP="001F6E69">
      <w:pPr>
        <w:pStyle w:val="Heading1"/>
        <w:rPr>
          <w:u w:val="single"/>
        </w:rPr>
      </w:pPr>
      <w:bookmarkStart w:id="22" w:name="_Toc157171737"/>
      <w:r w:rsidRPr="00511E7F">
        <w:rPr>
          <w:u w:val="single"/>
          <w:lang w:val="cy-GB"/>
        </w:rPr>
        <w:t>Hysbysiadau i Ddefnyddwyr y Llyfrgell</w:t>
      </w:r>
      <w:bookmarkEnd w:id="22"/>
    </w:p>
    <w:p w14:paraId="7EE50F4F" w14:textId="77777777" w:rsidR="008B776A" w:rsidRDefault="00805463" w:rsidP="5A73D89E">
      <w:pPr>
        <w:pStyle w:val="Heading2"/>
        <w:tabs>
          <w:tab w:val="left" w:pos="1546"/>
        </w:tabs>
        <w:spacing w:before="429"/>
      </w:pPr>
      <w:bookmarkStart w:id="23" w:name="_Toc157171738"/>
      <w:r>
        <w:rPr>
          <w:lang w:val="cy-GB"/>
        </w:rPr>
        <w:t>Cyffredinol</w:t>
      </w:r>
      <w:bookmarkEnd w:id="23"/>
    </w:p>
    <w:p w14:paraId="7EE50F50" w14:textId="77777777" w:rsidR="008B776A" w:rsidRDefault="00805463" w:rsidP="5A73D89E">
      <w:pPr>
        <w:tabs>
          <w:tab w:val="left" w:pos="2266"/>
        </w:tabs>
        <w:spacing w:before="177" w:line="276" w:lineRule="auto"/>
        <w:ind w:left="1440" w:right="178"/>
      </w:pPr>
      <w:r w:rsidRPr="75802E43">
        <w:rPr>
          <w:lang w:val="cy-GB"/>
        </w:rPr>
        <w:t xml:space="preserve">Bydd hysbysiadau cwrtais yn cael eu hanfon at gyfeiriadau e-bost staff a myfyrwyr Prifysgol Abertawe. Cyfrifoldeb defnyddiwr y llyfrgell yw gwirio hysbysiadau drwy e-bost, ap Fy Abertawe neu wirio 'Fy Nghyfrif' yn </w:t>
      </w:r>
      <w:proofErr w:type="spellStart"/>
      <w:r w:rsidRPr="75802E43">
        <w:rPr>
          <w:lang w:val="cy-GB"/>
        </w:rPr>
        <w:t>iFind</w:t>
      </w:r>
      <w:proofErr w:type="spellEnd"/>
      <w:r w:rsidRPr="75802E43">
        <w:rPr>
          <w:lang w:val="cy-GB"/>
        </w:rPr>
        <w:t>.</w:t>
      </w:r>
    </w:p>
    <w:p w14:paraId="7EE50F51" w14:textId="77777777" w:rsidR="008B776A" w:rsidRDefault="008B776A">
      <w:pPr>
        <w:pStyle w:val="BodyText"/>
        <w:spacing w:before="103"/>
        <w:ind w:left="0"/>
      </w:pPr>
    </w:p>
    <w:p w14:paraId="7EE50F52" w14:textId="77777777" w:rsidR="008B776A" w:rsidRDefault="00805463" w:rsidP="5A73D89E">
      <w:pPr>
        <w:pStyle w:val="Heading2"/>
        <w:tabs>
          <w:tab w:val="left" w:pos="1546"/>
        </w:tabs>
        <w:ind w:left="720" w:firstLine="0"/>
      </w:pPr>
      <w:bookmarkStart w:id="24" w:name="_Toc157171739"/>
      <w:r>
        <w:rPr>
          <w:lang w:val="cy-GB"/>
        </w:rPr>
        <w:t>Hysbysiadau cwrtais</w:t>
      </w:r>
      <w:bookmarkEnd w:id="24"/>
    </w:p>
    <w:p w14:paraId="7EE50F53" w14:textId="77777777" w:rsidR="008B776A" w:rsidRDefault="00805463" w:rsidP="5A73D89E">
      <w:pPr>
        <w:tabs>
          <w:tab w:val="left" w:pos="2266"/>
        </w:tabs>
        <w:spacing w:before="240" w:line="276" w:lineRule="auto"/>
        <w:ind w:left="1440" w:right="491"/>
      </w:pPr>
      <w:r>
        <w:rPr>
          <w:lang w:val="cy-GB"/>
        </w:rPr>
        <w:lastRenderedPageBreak/>
        <w:t>Mae'r hysbysiadau hyn yn ffordd ddefnyddiol o atgoffa defnyddwyr y llyfrgell, ond cyfrifoldeb defnyddwyr y llyfrgell yw gwybod beth yw eu dyddiadau dyledus a darllen hysbysiadau. Os na fydd hysbysiadau cwrtais yn cael eu hanfon am ba reswm bynnag, ni fyddwn yn ad-dalu dirwyon cysylltiedig.</w:t>
      </w:r>
    </w:p>
    <w:p w14:paraId="7EE50F54" w14:textId="77777777" w:rsidR="00511E7F" w:rsidRDefault="00511E7F" w:rsidP="5A73D89E">
      <w:pPr>
        <w:pStyle w:val="Heading1"/>
        <w:tabs>
          <w:tab w:val="left" w:pos="826"/>
        </w:tabs>
      </w:pPr>
    </w:p>
    <w:p w14:paraId="7EE50F55" w14:textId="77777777" w:rsidR="008B776A" w:rsidRPr="00EB7CEF" w:rsidRDefault="00805463" w:rsidP="00EB7CEF">
      <w:pPr>
        <w:pStyle w:val="Heading1"/>
        <w:rPr>
          <w:u w:val="single"/>
        </w:rPr>
      </w:pPr>
      <w:bookmarkStart w:id="25" w:name="_Toc157171740"/>
      <w:r w:rsidRPr="00EB7CEF">
        <w:rPr>
          <w:u w:val="single"/>
          <w:lang w:val="cy-GB"/>
        </w:rPr>
        <w:t>Dirwyon a thaliadau</w:t>
      </w:r>
      <w:bookmarkEnd w:id="25"/>
    </w:p>
    <w:p w14:paraId="7EE50F56" w14:textId="77777777" w:rsidR="5A73D89E" w:rsidRDefault="5A73D89E" w:rsidP="5A73D89E">
      <w:pPr>
        <w:pStyle w:val="Heading2"/>
        <w:tabs>
          <w:tab w:val="left" w:pos="1546"/>
        </w:tabs>
      </w:pPr>
    </w:p>
    <w:p w14:paraId="7EE50F57" w14:textId="77777777" w:rsidR="008B776A" w:rsidRDefault="00805463" w:rsidP="5A73D89E">
      <w:pPr>
        <w:pStyle w:val="Heading2"/>
        <w:tabs>
          <w:tab w:val="left" w:pos="1546"/>
        </w:tabs>
      </w:pPr>
      <w:bookmarkStart w:id="26" w:name="_Toc157171741"/>
      <w:r>
        <w:rPr>
          <w:lang w:val="cy-GB"/>
        </w:rPr>
        <w:t>Telerau cyffredinol</w:t>
      </w:r>
      <w:bookmarkEnd w:id="26"/>
    </w:p>
    <w:p w14:paraId="7EE50F58" w14:textId="77777777" w:rsidR="5A73D89E" w:rsidRDefault="5A73D89E" w:rsidP="5A73D89E">
      <w:pPr>
        <w:pStyle w:val="Heading2"/>
        <w:tabs>
          <w:tab w:val="left" w:pos="1546"/>
        </w:tabs>
      </w:pPr>
    </w:p>
    <w:p w14:paraId="7EE50F59" w14:textId="77777777" w:rsidR="008B776A" w:rsidRDefault="00805463" w:rsidP="5A73D89E">
      <w:pPr>
        <w:tabs>
          <w:tab w:val="left" w:pos="2266"/>
        </w:tabs>
        <w:spacing w:before="261" w:line="273" w:lineRule="auto"/>
        <w:ind w:left="1440" w:right="149"/>
      </w:pPr>
      <w:r>
        <w:rPr>
          <w:lang w:val="cy-GB"/>
        </w:rPr>
        <w:t>Rhoddir dirwyon ar eitemau sy'n ddyledus a adalwyd, eitemau benthyciad byr dyledus, gliniaduron benthyg dyledus, cyfarpar clyweled dyledus ac unrhyw eitemau sydd wedi mynd dros eu cyfnodau adnewyddu.</w:t>
      </w:r>
    </w:p>
    <w:p w14:paraId="7EE50F5A" w14:textId="77777777" w:rsidR="008B776A" w:rsidRDefault="00805463" w:rsidP="5A73D89E">
      <w:pPr>
        <w:tabs>
          <w:tab w:val="left" w:pos="2266"/>
        </w:tabs>
        <w:spacing w:before="208" w:line="273" w:lineRule="auto"/>
        <w:ind w:left="1440" w:right="406"/>
      </w:pPr>
      <w:r>
        <w:rPr>
          <w:lang w:val="cy-GB"/>
        </w:rPr>
        <w:t>Bydd yr hawliau benthyg yn cael eu hatal pan fydd defnyddiwr yn cronni dirwyon o £25 ar eu cyfrif. Bydd talu'r holl ddirwy neu ran ohoni er mwyn dod â'r balans islaw</w:t>
      </w:r>
      <w:bookmarkStart w:id="27" w:name="_Int_ZnYZRcDl"/>
      <w:bookmarkEnd w:id="27"/>
      <w:r>
        <w:rPr>
          <w:lang w:val="cy-GB"/>
        </w:rPr>
        <w:t xml:space="preserve"> £25 yn </w:t>
      </w:r>
      <w:proofErr w:type="spellStart"/>
      <w:r>
        <w:rPr>
          <w:lang w:val="cy-GB"/>
        </w:rPr>
        <w:t>ailactifadu'r</w:t>
      </w:r>
      <w:proofErr w:type="spellEnd"/>
      <w:r>
        <w:rPr>
          <w:lang w:val="cy-GB"/>
        </w:rPr>
        <w:t xml:space="preserve"> hawliau benthyg.</w:t>
      </w:r>
    </w:p>
    <w:p w14:paraId="7EE50F5B" w14:textId="77777777" w:rsidR="008B776A" w:rsidRDefault="00805463" w:rsidP="5A73D89E">
      <w:pPr>
        <w:tabs>
          <w:tab w:val="left" w:pos="2266"/>
        </w:tabs>
        <w:spacing w:before="207" w:line="273" w:lineRule="auto"/>
        <w:ind w:left="1440" w:right="481"/>
      </w:pPr>
      <w:r>
        <w:rPr>
          <w:lang w:val="cy-GB"/>
        </w:rPr>
        <w:t>Codir tâl o £2 y dydd (hyd at uchafswm o £20 yr eitem) ar eitem sydd heb gael ei dychwelyd gan ddefnyddiwr y llyfrgell o fewn wythnos yn dilyn hysbysiad i adalw'r eitem honno.</w:t>
      </w:r>
    </w:p>
    <w:p w14:paraId="7EE50F5C" w14:textId="77777777" w:rsidR="008B776A" w:rsidRDefault="00805463" w:rsidP="5A73D89E">
      <w:pPr>
        <w:tabs>
          <w:tab w:val="left" w:pos="2266"/>
        </w:tabs>
        <w:spacing w:before="204" w:line="276" w:lineRule="auto"/>
        <w:ind w:left="1440" w:right="412"/>
      </w:pPr>
      <w:r>
        <w:rPr>
          <w:lang w:val="cy-GB"/>
        </w:rPr>
        <w:t>Bydd dirwyon o £10 y dydd hyd at uchafswm o £100 yn cael eu codi ar liniaduron sydd ar fenthyg ac sy'n ddyledus.</w:t>
      </w:r>
    </w:p>
    <w:p w14:paraId="7EE50F5D" w14:textId="77777777" w:rsidR="008B776A" w:rsidRDefault="00805463" w:rsidP="5A73D89E">
      <w:pPr>
        <w:tabs>
          <w:tab w:val="left" w:pos="2266"/>
        </w:tabs>
        <w:spacing w:before="201" w:line="276" w:lineRule="auto"/>
        <w:ind w:left="1440" w:right="150"/>
      </w:pPr>
      <w:r>
        <w:rPr>
          <w:lang w:val="cy-GB"/>
        </w:rPr>
        <w:t>Codir y gost lawn ar ddefnyddwyr y llyfrgell i amnewid eitemau coll neu wedi'u difrodi'n wael</w:t>
      </w:r>
      <w:bookmarkStart w:id="28" w:name="_Int_9zKF3GPq"/>
      <w:bookmarkEnd w:id="28"/>
      <w:r>
        <w:rPr>
          <w:lang w:val="cy-GB"/>
        </w:rPr>
        <w:t xml:space="preserve">, gan gynnwys eitemau neu gyfarpar y cyfryngau, yn ogystal â thaliadau sy'n ddyledus.   </w:t>
      </w:r>
    </w:p>
    <w:p w14:paraId="7EE50F5E" w14:textId="77777777" w:rsidR="008B776A" w:rsidRDefault="00805463" w:rsidP="5A73D89E">
      <w:pPr>
        <w:tabs>
          <w:tab w:val="left" w:pos="2266"/>
        </w:tabs>
        <w:spacing w:before="200" w:line="276" w:lineRule="auto"/>
        <w:ind w:left="1440" w:right="642"/>
      </w:pPr>
      <w:r>
        <w:rPr>
          <w:lang w:val="cy-GB"/>
        </w:rPr>
        <w:t>Os bydd offer TG wedi'i ddifrodi, bydd yn rhaid i ddefnyddiwr y llyfrgell dalu'r costau trwsio neu gost lawn un newydd os nad yw'n bosib trwsio'r offer yn ôl y gwasanaethau TG.</w:t>
      </w:r>
    </w:p>
    <w:p w14:paraId="7EE50F5F" w14:textId="77777777" w:rsidR="008B776A" w:rsidRDefault="00805463" w:rsidP="5A73D89E">
      <w:pPr>
        <w:tabs>
          <w:tab w:val="left" w:pos="2266"/>
        </w:tabs>
        <w:spacing w:before="200" w:line="273" w:lineRule="auto"/>
        <w:ind w:left="1440" w:right="829"/>
      </w:pPr>
      <w:r>
        <w:rPr>
          <w:lang w:val="cy-GB"/>
        </w:rPr>
        <w:t>Nid oes dirwyon am eitemau sy'n hwyr o Lyfrgell Glowyr De Cymru a Llyfrgell Banwen.</w:t>
      </w:r>
    </w:p>
    <w:p w14:paraId="7EE50F60" w14:textId="77777777" w:rsidR="008B776A" w:rsidRDefault="008B776A" w:rsidP="5A73D89E">
      <w:pPr>
        <w:pStyle w:val="BodyText"/>
        <w:spacing w:before="109"/>
        <w:ind w:left="1440"/>
      </w:pPr>
    </w:p>
    <w:p w14:paraId="7EE50F61" w14:textId="77777777" w:rsidR="008B776A" w:rsidRPr="00EB7CEF" w:rsidRDefault="00805463" w:rsidP="00EB7CEF">
      <w:pPr>
        <w:pStyle w:val="Heading1"/>
        <w:rPr>
          <w:u w:val="single"/>
        </w:rPr>
      </w:pPr>
      <w:bookmarkStart w:id="29" w:name="_Toc157171742"/>
      <w:r w:rsidRPr="00EB7CEF">
        <w:rPr>
          <w:u w:val="single"/>
          <w:lang w:val="cy-GB"/>
        </w:rPr>
        <w:t>Adolygu'r Polisi</w:t>
      </w:r>
      <w:bookmarkEnd w:id="29"/>
    </w:p>
    <w:p w14:paraId="7EE50F62" w14:textId="77777777" w:rsidR="008B776A" w:rsidRDefault="008B776A" w:rsidP="55638D29">
      <w:pPr>
        <w:pStyle w:val="Heading2"/>
        <w:tabs>
          <w:tab w:val="left" w:pos="1546"/>
        </w:tabs>
      </w:pPr>
    </w:p>
    <w:p w14:paraId="7EE50F63" w14:textId="77777777" w:rsidR="008B776A" w:rsidRDefault="00805463" w:rsidP="5A73D89E">
      <w:pPr>
        <w:tabs>
          <w:tab w:val="left" w:pos="2266"/>
        </w:tabs>
        <w:spacing w:line="276" w:lineRule="auto"/>
        <w:ind w:left="1440" w:right="225"/>
      </w:pPr>
      <w:r>
        <w:rPr>
          <w:lang w:val="cy-GB"/>
        </w:rPr>
        <w:t>Tîm Arweinyddiaeth Llyfrgelloedd Prifysgol Abertawe sy'n berchen ar y polisi hwn a bydd yn cael ei adolygu'n flynyddol.</w:t>
      </w:r>
    </w:p>
    <w:p w14:paraId="7EE50F64" w14:textId="77777777" w:rsidR="008B776A" w:rsidRDefault="008B776A" w:rsidP="75802E43">
      <w:pPr>
        <w:tabs>
          <w:tab w:val="left" w:pos="2266"/>
        </w:tabs>
        <w:spacing w:line="276" w:lineRule="auto"/>
        <w:ind w:right="225"/>
      </w:pPr>
    </w:p>
    <w:p w14:paraId="7EE50F65" w14:textId="77777777" w:rsidR="008B776A" w:rsidRDefault="008B776A" w:rsidP="75802E43">
      <w:pPr>
        <w:tabs>
          <w:tab w:val="left" w:pos="2266"/>
        </w:tabs>
        <w:spacing w:line="276" w:lineRule="auto"/>
        <w:ind w:right="225"/>
      </w:pPr>
    </w:p>
    <w:p w14:paraId="7EE50F66" w14:textId="77777777" w:rsidR="008B776A" w:rsidRDefault="00805463" w:rsidP="75802E43">
      <w:pPr>
        <w:tabs>
          <w:tab w:val="left" w:pos="2266"/>
        </w:tabs>
        <w:spacing w:line="276" w:lineRule="auto"/>
        <w:ind w:right="225"/>
      </w:pPr>
      <w:r>
        <w:rPr>
          <w:lang w:val="cy-GB"/>
        </w:rPr>
        <w:t>fersiwn 4.0 2023</w:t>
      </w:r>
    </w:p>
    <w:p w14:paraId="7EE50F67" w14:textId="77777777" w:rsidR="008B776A" w:rsidRDefault="00805463" w:rsidP="75802E43">
      <w:pPr>
        <w:tabs>
          <w:tab w:val="left" w:pos="2266"/>
        </w:tabs>
        <w:spacing w:line="276" w:lineRule="auto"/>
        <w:ind w:right="225"/>
      </w:pPr>
      <w:r>
        <w:rPr>
          <w:lang w:val="cy-GB"/>
        </w:rPr>
        <w:t>fersiwn 4.1 26/1/2024</w:t>
      </w:r>
    </w:p>
    <w:sectPr w:rsidR="008B776A">
      <w:pgSz w:w="11910" w:h="16840"/>
      <w:pgMar w:top="480" w:right="440" w:bottom="960" w:left="460" w:header="0" w:footer="76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44427"/>
    <w:multiLevelType w:val="hybridMultilevel"/>
    <w:tmpl w:val="7A04541E"/>
    <w:lvl w:ilvl="0" w:tplc="4D9849DA">
      <w:start w:val="1"/>
      <w:numFmt w:val="bullet"/>
      <w:lvlText w:val=""/>
      <w:lvlJc w:val="left"/>
      <w:pPr>
        <w:ind w:left="1440" w:hanging="360"/>
      </w:pPr>
      <w:rPr>
        <w:rFonts w:ascii="Symbol" w:hAnsi="Symbol" w:hint="default"/>
      </w:rPr>
    </w:lvl>
    <w:lvl w:ilvl="1" w:tplc="83C0C184" w:tentative="1">
      <w:start w:val="1"/>
      <w:numFmt w:val="bullet"/>
      <w:lvlText w:val="o"/>
      <w:lvlJc w:val="left"/>
      <w:pPr>
        <w:ind w:left="2160" w:hanging="360"/>
      </w:pPr>
      <w:rPr>
        <w:rFonts w:ascii="Courier New" w:hAnsi="Courier New" w:cs="Courier New" w:hint="default"/>
      </w:rPr>
    </w:lvl>
    <w:lvl w:ilvl="2" w:tplc="7604F62A" w:tentative="1">
      <w:start w:val="1"/>
      <w:numFmt w:val="bullet"/>
      <w:lvlText w:val=""/>
      <w:lvlJc w:val="left"/>
      <w:pPr>
        <w:ind w:left="2880" w:hanging="360"/>
      </w:pPr>
      <w:rPr>
        <w:rFonts w:ascii="Wingdings" w:hAnsi="Wingdings" w:hint="default"/>
      </w:rPr>
    </w:lvl>
    <w:lvl w:ilvl="3" w:tplc="59686B0E" w:tentative="1">
      <w:start w:val="1"/>
      <w:numFmt w:val="bullet"/>
      <w:lvlText w:val=""/>
      <w:lvlJc w:val="left"/>
      <w:pPr>
        <w:ind w:left="3600" w:hanging="360"/>
      </w:pPr>
      <w:rPr>
        <w:rFonts w:ascii="Symbol" w:hAnsi="Symbol" w:hint="default"/>
      </w:rPr>
    </w:lvl>
    <w:lvl w:ilvl="4" w:tplc="59FEEA38" w:tentative="1">
      <w:start w:val="1"/>
      <w:numFmt w:val="bullet"/>
      <w:lvlText w:val="o"/>
      <w:lvlJc w:val="left"/>
      <w:pPr>
        <w:ind w:left="4320" w:hanging="360"/>
      </w:pPr>
      <w:rPr>
        <w:rFonts w:ascii="Courier New" w:hAnsi="Courier New" w:cs="Courier New" w:hint="default"/>
      </w:rPr>
    </w:lvl>
    <w:lvl w:ilvl="5" w:tplc="272E6BF4" w:tentative="1">
      <w:start w:val="1"/>
      <w:numFmt w:val="bullet"/>
      <w:lvlText w:val=""/>
      <w:lvlJc w:val="left"/>
      <w:pPr>
        <w:ind w:left="5040" w:hanging="360"/>
      </w:pPr>
      <w:rPr>
        <w:rFonts w:ascii="Wingdings" w:hAnsi="Wingdings" w:hint="default"/>
      </w:rPr>
    </w:lvl>
    <w:lvl w:ilvl="6" w:tplc="EB2A3FA4" w:tentative="1">
      <w:start w:val="1"/>
      <w:numFmt w:val="bullet"/>
      <w:lvlText w:val=""/>
      <w:lvlJc w:val="left"/>
      <w:pPr>
        <w:ind w:left="5760" w:hanging="360"/>
      </w:pPr>
      <w:rPr>
        <w:rFonts w:ascii="Symbol" w:hAnsi="Symbol" w:hint="default"/>
      </w:rPr>
    </w:lvl>
    <w:lvl w:ilvl="7" w:tplc="CB5E52E4" w:tentative="1">
      <w:start w:val="1"/>
      <w:numFmt w:val="bullet"/>
      <w:lvlText w:val="o"/>
      <w:lvlJc w:val="left"/>
      <w:pPr>
        <w:ind w:left="6480" w:hanging="360"/>
      </w:pPr>
      <w:rPr>
        <w:rFonts w:ascii="Courier New" w:hAnsi="Courier New" w:cs="Courier New" w:hint="default"/>
      </w:rPr>
    </w:lvl>
    <w:lvl w:ilvl="8" w:tplc="7AD6D83A" w:tentative="1">
      <w:start w:val="1"/>
      <w:numFmt w:val="bullet"/>
      <w:lvlText w:val=""/>
      <w:lvlJc w:val="left"/>
      <w:pPr>
        <w:ind w:left="7200" w:hanging="360"/>
      </w:pPr>
      <w:rPr>
        <w:rFonts w:ascii="Wingdings" w:hAnsi="Wingdings" w:hint="default"/>
      </w:rPr>
    </w:lvl>
  </w:abstractNum>
  <w:abstractNum w:abstractNumId="1" w15:restartNumberingAfterBreak="0">
    <w:nsid w:val="30922FC4"/>
    <w:multiLevelType w:val="hybridMultilevel"/>
    <w:tmpl w:val="17BCC7CA"/>
    <w:lvl w:ilvl="0" w:tplc="F2C04802">
      <w:start w:val="1"/>
      <w:numFmt w:val="bullet"/>
      <w:lvlText w:val=""/>
      <w:lvlJc w:val="left"/>
      <w:pPr>
        <w:ind w:left="720" w:hanging="360"/>
      </w:pPr>
      <w:rPr>
        <w:rFonts w:ascii="Symbol" w:hAnsi="Symbol" w:hint="default"/>
      </w:rPr>
    </w:lvl>
    <w:lvl w:ilvl="1" w:tplc="06B801C0">
      <w:start w:val="1"/>
      <w:numFmt w:val="bullet"/>
      <w:lvlText w:val="o"/>
      <w:lvlJc w:val="left"/>
      <w:pPr>
        <w:ind w:left="1440" w:hanging="360"/>
      </w:pPr>
      <w:rPr>
        <w:rFonts w:ascii="Courier New" w:hAnsi="Courier New" w:hint="default"/>
      </w:rPr>
    </w:lvl>
    <w:lvl w:ilvl="2" w:tplc="8F88FA38">
      <w:start w:val="1"/>
      <w:numFmt w:val="bullet"/>
      <w:lvlText w:val=""/>
      <w:lvlJc w:val="left"/>
      <w:pPr>
        <w:ind w:left="2160" w:hanging="360"/>
      </w:pPr>
      <w:rPr>
        <w:rFonts w:ascii="Symbol" w:hAnsi="Symbol" w:hint="default"/>
      </w:rPr>
    </w:lvl>
    <w:lvl w:ilvl="3" w:tplc="C17C63DA">
      <w:start w:val="1"/>
      <w:numFmt w:val="bullet"/>
      <w:lvlText w:val=""/>
      <w:lvlJc w:val="left"/>
      <w:pPr>
        <w:ind w:left="2880" w:hanging="360"/>
      </w:pPr>
      <w:rPr>
        <w:rFonts w:ascii="Symbol" w:hAnsi="Symbol" w:hint="default"/>
      </w:rPr>
    </w:lvl>
    <w:lvl w:ilvl="4" w:tplc="37E25FF6">
      <w:start w:val="1"/>
      <w:numFmt w:val="bullet"/>
      <w:lvlText w:val="o"/>
      <w:lvlJc w:val="left"/>
      <w:pPr>
        <w:ind w:left="3600" w:hanging="360"/>
      </w:pPr>
      <w:rPr>
        <w:rFonts w:ascii="Courier New" w:hAnsi="Courier New" w:hint="default"/>
      </w:rPr>
    </w:lvl>
    <w:lvl w:ilvl="5" w:tplc="D916B708">
      <w:start w:val="1"/>
      <w:numFmt w:val="bullet"/>
      <w:lvlText w:val=""/>
      <w:lvlJc w:val="left"/>
      <w:pPr>
        <w:ind w:left="4320" w:hanging="360"/>
      </w:pPr>
      <w:rPr>
        <w:rFonts w:ascii="Wingdings" w:hAnsi="Wingdings" w:hint="default"/>
      </w:rPr>
    </w:lvl>
    <w:lvl w:ilvl="6" w:tplc="4540144A">
      <w:start w:val="1"/>
      <w:numFmt w:val="bullet"/>
      <w:lvlText w:val=""/>
      <w:lvlJc w:val="left"/>
      <w:pPr>
        <w:ind w:left="5040" w:hanging="360"/>
      </w:pPr>
      <w:rPr>
        <w:rFonts w:ascii="Symbol" w:hAnsi="Symbol" w:hint="default"/>
      </w:rPr>
    </w:lvl>
    <w:lvl w:ilvl="7" w:tplc="D8C474FA">
      <w:start w:val="1"/>
      <w:numFmt w:val="bullet"/>
      <w:lvlText w:val="o"/>
      <w:lvlJc w:val="left"/>
      <w:pPr>
        <w:ind w:left="5760" w:hanging="360"/>
      </w:pPr>
      <w:rPr>
        <w:rFonts w:ascii="Courier New" w:hAnsi="Courier New" w:hint="default"/>
      </w:rPr>
    </w:lvl>
    <w:lvl w:ilvl="8" w:tplc="FDDA187E">
      <w:start w:val="1"/>
      <w:numFmt w:val="bullet"/>
      <w:lvlText w:val=""/>
      <w:lvlJc w:val="left"/>
      <w:pPr>
        <w:ind w:left="6480" w:hanging="360"/>
      </w:pPr>
      <w:rPr>
        <w:rFonts w:ascii="Wingdings" w:hAnsi="Wingdings" w:hint="default"/>
      </w:rPr>
    </w:lvl>
  </w:abstractNum>
  <w:abstractNum w:abstractNumId="2" w15:restartNumberingAfterBreak="0">
    <w:nsid w:val="3C2434E2"/>
    <w:multiLevelType w:val="hybridMultilevel"/>
    <w:tmpl w:val="070C92B4"/>
    <w:lvl w:ilvl="0" w:tplc="93269CEE">
      <w:start w:val="1"/>
      <w:numFmt w:val="bullet"/>
      <w:lvlText w:val=""/>
      <w:lvlJc w:val="left"/>
      <w:pPr>
        <w:ind w:left="1440" w:hanging="360"/>
      </w:pPr>
      <w:rPr>
        <w:rFonts w:ascii="Symbol" w:hAnsi="Symbol" w:hint="default"/>
      </w:rPr>
    </w:lvl>
    <w:lvl w:ilvl="1" w:tplc="0464BBAE">
      <w:start w:val="1"/>
      <w:numFmt w:val="bullet"/>
      <w:lvlText w:val="o"/>
      <w:lvlJc w:val="left"/>
      <w:pPr>
        <w:ind w:left="2160" w:hanging="360"/>
      </w:pPr>
      <w:rPr>
        <w:rFonts w:ascii="Courier New" w:hAnsi="Courier New" w:hint="default"/>
      </w:rPr>
    </w:lvl>
    <w:lvl w:ilvl="2" w:tplc="771CF908">
      <w:start w:val="1"/>
      <w:numFmt w:val="bullet"/>
      <w:lvlText w:val=""/>
      <w:lvlJc w:val="left"/>
      <w:pPr>
        <w:ind w:left="2880" w:hanging="360"/>
      </w:pPr>
      <w:rPr>
        <w:rFonts w:ascii="Wingdings" w:hAnsi="Wingdings" w:hint="default"/>
      </w:rPr>
    </w:lvl>
    <w:lvl w:ilvl="3" w:tplc="28AA6C3E">
      <w:start w:val="1"/>
      <w:numFmt w:val="bullet"/>
      <w:lvlText w:val=""/>
      <w:lvlJc w:val="left"/>
      <w:pPr>
        <w:ind w:left="3600" w:hanging="360"/>
      </w:pPr>
      <w:rPr>
        <w:rFonts w:ascii="Symbol" w:hAnsi="Symbol" w:hint="default"/>
      </w:rPr>
    </w:lvl>
    <w:lvl w:ilvl="4" w:tplc="DF0C7B96">
      <w:start w:val="1"/>
      <w:numFmt w:val="bullet"/>
      <w:lvlText w:val="o"/>
      <w:lvlJc w:val="left"/>
      <w:pPr>
        <w:ind w:left="4320" w:hanging="360"/>
      </w:pPr>
      <w:rPr>
        <w:rFonts w:ascii="Courier New" w:hAnsi="Courier New" w:hint="default"/>
      </w:rPr>
    </w:lvl>
    <w:lvl w:ilvl="5" w:tplc="C6C88F44">
      <w:start w:val="1"/>
      <w:numFmt w:val="bullet"/>
      <w:lvlText w:val=""/>
      <w:lvlJc w:val="left"/>
      <w:pPr>
        <w:ind w:left="5040" w:hanging="360"/>
      </w:pPr>
      <w:rPr>
        <w:rFonts w:ascii="Wingdings" w:hAnsi="Wingdings" w:hint="default"/>
      </w:rPr>
    </w:lvl>
    <w:lvl w:ilvl="6" w:tplc="9A4E0846">
      <w:start w:val="1"/>
      <w:numFmt w:val="bullet"/>
      <w:lvlText w:val=""/>
      <w:lvlJc w:val="left"/>
      <w:pPr>
        <w:ind w:left="5760" w:hanging="360"/>
      </w:pPr>
      <w:rPr>
        <w:rFonts w:ascii="Symbol" w:hAnsi="Symbol" w:hint="default"/>
      </w:rPr>
    </w:lvl>
    <w:lvl w:ilvl="7" w:tplc="AC5CCF22">
      <w:start w:val="1"/>
      <w:numFmt w:val="bullet"/>
      <w:lvlText w:val="o"/>
      <w:lvlJc w:val="left"/>
      <w:pPr>
        <w:ind w:left="6480" w:hanging="360"/>
      </w:pPr>
      <w:rPr>
        <w:rFonts w:ascii="Courier New" w:hAnsi="Courier New" w:hint="default"/>
      </w:rPr>
    </w:lvl>
    <w:lvl w:ilvl="8" w:tplc="DC96296E">
      <w:start w:val="1"/>
      <w:numFmt w:val="bullet"/>
      <w:lvlText w:val=""/>
      <w:lvlJc w:val="left"/>
      <w:pPr>
        <w:ind w:left="7200" w:hanging="360"/>
      </w:pPr>
      <w:rPr>
        <w:rFonts w:ascii="Wingdings" w:hAnsi="Wingdings" w:hint="default"/>
      </w:rPr>
    </w:lvl>
  </w:abstractNum>
  <w:abstractNum w:abstractNumId="3" w15:restartNumberingAfterBreak="0">
    <w:nsid w:val="445401EB"/>
    <w:multiLevelType w:val="hybridMultilevel"/>
    <w:tmpl w:val="80D6FA7E"/>
    <w:lvl w:ilvl="0" w:tplc="CC44CE82">
      <w:start w:val="1"/>
      <w:numFmt w:val="bullet"/>
      <w:lvlText w:val=""/>
      <w:lvlJc w:val="left"/>
      <w:pPr>
        <w:ind w:left="2266" w:hanging="360"/>
      </w:pPr>
      <w:rPr>
        <w:rFonts w:ascii="Symbol" w:hAnsi="Symbol" w:hint="default"/>
      </w:rPr>
    </w:lvl>
    <w:lvl w:ilvl="1" w:tplc="F0E041CE" w:tentative="1">
      <w:start w:val="1"/>
      <w:numFmt w:val="bullet"/>
      <w:lvlText w:val="o"/>
      <w:lvlJc w:val="left"/>
      <w:pPr>
        <w:ind w:left="2986" w:hanging="360"/>
      </w:pPr>
      <w:rPr>
        <w:rFonts w:ascii="Courier New" w:hAnsi="Courier New" w:cs="Courier New" w:hint="default"/>
      </w:rPr>
    </w:lvl>
    <w:lvl w:ilvl="2" w:tplc="D7D6B0C4" w:tentative="1">
      <w:start w:val="1"/>
      <w:numFmt w:val="bullet"/>
      <w:lvlText w:val=""/>
      <w:lvlJc w:val="left"/>
      <w:pPr>
        <w:ind w:left="3706" w:hanging="360"/>
      </w:pPr>
      <w:rPr>
        <w:rFonts w:ascii="Wingdings" w:hAnsi="Wingdings" w:hint="default"/>
      </w:rPr>
    </w:lvl>
    <w:lvl w:ilvl="3" w:tplc="FCB69FBA" w:tentative="1">
      <w:start w:val="1"/>
      <w:numFmt w:val="bullet"/>
      <w:lvlText w:val=""/>
      <w:lvlJc w:val="left"/>
      <w:pPr>
        <w:ind w:left="4426" w:hanging="360"/>
      </w:pPr>
      <w:rPr>
        <w:rFonts w:ascii="Symbol" w:hAnsi="Symbol" w:hint="default"/>
      </w:rPr>
    </w:lvl>
    <w:lvl w:ilvl="4" w:tplc="2C74EAA8" w:tentative="1">
      <w:start w:val="1"/>
      <w:numFmt w:val="bullet"/>
      <w:lvlText w:val="o"/>
      <w:lvlJc w:val="left"/>
      <w:pPr>
        <w:ind w:left="5146" w:hanging="360"/>
      </w:pPr>
      <w:rPr>
        <w:rFonts w:ascii="Courier New" w:hAnsi="Courier New" w:cs="Courier New" w:hint="default"/>
      </w:rPr>
    </w:lvl>
    <w:lvl w:ilvl="5" w:tplc="DF7EA134" w:tentative="1">
      <w:start w:val="1"/>
      <w:numFmt w:val="bullet"/>
      <w:lvlText w:val=""/>
      <w:lvlJc w:val="left"/>
      <w:pPr>
        <w:ind w:left="5866" w:hanging="360"/>
      </w:pPr>
      <w:rPr>
        <w:rFonts w:ascii="Wingdings" w:hAnsi="Wingdings" w:hint="default"/>
      </w:rPr>
    </w:lvl>
    <w:lvl w:ilvl="6" w:tplc="E1ECB886" w:tentative="1">
      <w:start w:val="1"/>
      <w:numFmt w:val="bullet"/>
      <w:lvlText w:val=""/>
      <w:lvlJc w:val="left"/>
      <w:pPr>
        <w:ind w:left="6586" w:hanging="360"/>
      </w:pPr>
      <w:rPr>
        <w:rFonts w:ascii="Symbol" w:hAnsi="Symbol" w:hint="default"/>
      </w:rPr>
    </w:lvl>
    <w:lvl w:ilvl="7" w:tplc="885EF110" w:tentative="1">
      <w:start w:val="1"/>
      <w:numFmt w:val="bullet"/>
      <w:lvlText w:val="o"/>
      <w:lvlJc w:val="left"/>
      <w:pPr>
        <w:ind w:left="7306" w:hanging="360"/>
      </w:pPr>
      <w:rPr>
        <w:rFonts w:ascii="Courier New" w:hAnsi="Courier New" w:cs="Courier New" w:hint="default"/>
      </w:rPr>
    </w:lvl>
    <w:lvl w:ilvl="8" w:tplc="7F6CE01C" w:tentative="1">
      <w:start w:val="1"/>
      <w:numFmt w:val="bullet"/>
      <w:lvlText w:val=""/>
      <w:lvlJc w:val="left"/>
      <w:pPr>
        <w:ind w:left="8026" w:hanging="360"/>
      </w:pPr>
      <w:rPr>
        <w:rFonts w:ascii="Wingdings" w:hAnsi="Wingdings" w:hint="default"/>
      </w:rPr>
    </w:lvl>
  </w:abstractNum>
  <w:abstractNum w:abstractNumId="4" w15:restartNumberingAfterBreak="0">
    <w:nsid w:val="48937D98"/>
    <w:multiLevelType w:val="multilevel"/>
    <w:tmpl w:val="8DA8CE6C"/>
    <w:lvl w:ilvl="0">
      <w:start w:val="1"/>
      <w:numFmt w:val="decimal"/>
      <w:lvlText w:val="%1."/>
      <w:lvlJc w:val="left"/>
      <w:pPr>
        <w:ind w:left="826" w:hanging="694"/>
      </w:pPr>
      <w:rPr>
        <w:b w:val="0"/>
        <w:bCs w:val="0"/>
        <w:i w:val="0"/>
        <w:iCs w:val="0"/>
        <w:spacing w:val="0"/>
        <w:w w:val="100"/>
        <w:sz w:val="40"/>
        <w:szCs w:val="40"/>
        <w:lang w:val="en-US" w:eastAsia="en-US" w:bidi="ar-SA"/>
      </w:rPr>
    </w:lvl>
    <w:lvl w:ilvl="1">
      <w:start w:val="1"/>
      <w:numFmt w:val="decimal"/>
      <w:lvlText w:val="%1.%2."/>
      <w:lvlJc w:val="left"/>
      <w:pPr>
        <w:ind w:left="1546" w:hanging="894"/>
      </w:pPr>
      <w:rPr>
        <w:spacing w:val="0"/>
        <w:w w:val="99"/>
        <w:lang w:val="en-US" w:eastAsia="en-US" w:bidi="ar-SA"/>
      </w:rPr>
    </w:lvl>
    <w:lvl w:ilvl="2">
      <w:start w:val="1"/>
      <w:numFmt w:val="decimal"/>
      <w:lvlText w:val="%1.%2."/>
      <w:lvlJc w:val="left"/>
      <w:pPr>
        <w:ind w:left="2266" w:hanging="894"/>
      </w:pPr>
      <w:rPr>
        <w:b w:val="0"/>
        <w:bCs w:val="0"/>
        <w:i w:val="0"/>
        <w:iCs w:val="0"/>
        <w:spacing w:val="-3"/>
        <w:w w:val="100"/>
        <w:sz w:val="22"/>
        <w:szCs w:val="22"/>
        <w:lang w:val="en-US" w:eastAsia="en-US" w:bidi="ar-SA"/>
      </w:rPr>
    </w:lvl>
    <w:lvl w:ilvl="3">
      <w:start w:val="1"/>
      <w:numFmt w:val="decimal"/>
      <w:lvlText w:val="%1.%2.%3.%4."/>
      <w:lvlJc w:val="left"/>
      <w:pPr>
        <w:ind w:left="2986" w:hanging="894"/>
      </w:pPr>
      <w:rPr>
        <w:b w:val="0"/>
        <w:bCs w:val="0"/>
        <w:i w:val="0"/>
        <w:iCs w:val="0"/>
        <w:spacing w:val="-3"/>
        <w:w w:val="100"/>
        <w:sz w:val="22"/>
        <w:szCs w:val="22"/>
        <w:lang w:val="en-US" w:eastAsia="en-US" w:bidi="ar-SA"/>
      </w:rPr>
    </w:lvl>
    <w:lvl w:ilvl="4">
      <w:numFmt w:val="bullet"/>
      <w:lvlText w:val="•"/>
      <w:lvlJc w:val="left"/>
      <w:pPr>
        <w:ind w:left="4126" w:hanging="894"/>
      </w:pPr>
      <w:rPr>
        <w:rFonts w:hint="default"/>
        <w:lang w:val="en-US" w:eastAsia="en-US" w:bidi="ar-SA"/>
      </w:rPr>
    </w:lvl>
    <w:lvl w:ilvl="5">
      <w:numFmt w:val="bullet"/>
      <w:lvlText w:val="•"/>
      <w:lvlJc w:val="left"/>
      <w:pPr>
        <w:ind w:left="5273" w:hanging="894"/>
      </w:pPr>
      <w:rPr>
        <w:rFonts w:hint="default"/>
        <w:lang w:val="en-US" w:eastAsia="en-US" w:bidi="ar-SA"/>
      </w:rPr>
    </w:lvl>
    <w:lvl w:ilvl="6">
      <w:numFmt w:val="bullet"/>
      <w:lvlText w:val="•"/>
      <w:lvlJc w:val="left"/>
      <w:pPr>
        <w:ind w:left="6419" w:hanging="894"/>
      </w:pPr>
      <w:rPr>
        <w:rFonts w:hint="default"/>
        <w:lang w:val="en-US" w:eastAsia="en-US" w:bidi="ar-SA"/>
      </w:rPr>
    </w:lvl>
    <w:lvl w:ilvl="7">
      <w:numFmt w:val="bullet"/>
      <w:lvlText w:val="•"/>
      <w:lvlJc w:val="left"/>
      <w:pPr>
        <w:ind w:left="7566" w:hanging="894"/>
      </w:pPr>
      <w:rPr>
        <w:rFonts w:hint="default"/>
        <w:lang w:val="en-US" w:eastAsia="en-US" w:bidi="ar-SA"/>
      </w:rPr>
    </w:lvl>
    <w:lvl w:ilvl="8">
      <w:numFmt w:val="bullet"/>
      <w:lvlText w:val="•"/>
      <w:lvlJc w:val="left"/>
      <w:pPr>
        <w:ind w:left="8713" w:hanging="894"/>
      </w:pPr>
      <w:rPr>
        <w:rFonts w:hint="default"/>
        <w:lang w:val="en-US" w:eastAsia="en-US" w:bidi="ar-SA"/>
      </w:rPr>
    </w:lvl>
  </w:abstractNum>
  <w:abstractNum w:abstractNumId="5" w15:restartNumberingAfterBreak="0">
    <w:nsid w:val="7F28E9E7"/>
    <w:multiLevelType w:val="hybridMultilevel"/>
    <w:tmpl w:val="B32E58FC"/>
    <w:lvl w:ilvl="0" w:tplc="1F2A11BC">
      <w:start w:val="1"/>
      <w:numFmt w:val="bullet"/>
      <w:lvlText w:val=""/>
      <w:lvlJc w:val="left"/>
      <w:pPr>
        <w:ind w:left="1440" w:hanging="360"/>
      </w:pPr>
      <w:rPr>
        <w:rFonts w:ascii="Symbol" w:hAnsi="Symbol" w:hint="default"/>
      </w:rPr>
    </w:lvl>
    <w:lvl w:ilvl="1" w:tplc="BA48CCFC">
      <w:start w:val="1"/>
      <w:numFmt w:val="bullet"/>
      <w:lvlText w:val="o"/>
      <w:lvlJc w:val="left"/>
      <w:pPr>
        <w:ind w:left="2160" w:hanging="360"/>
      </w:pPr>
      <w:rPr>
        <w:rFonts w:ascii="Courier New" w:hAnsi="Courier New" w:hint="default"/>
      </w:rPr>
    </w:lvl>
    <w:lvl w:ilvl="2" w:tplc="53487764">
      <w:start w:val="1"/>
      <w:numFmt w:val="bullet"/>
      <w:lvlText w:val=""/>
      <w:lvlJc w:val="left"/>
      <w:pPr>
        <w:ind w:left="2880" w:hanging="360"/>
      </w:pPr>
      <w:rPr>
        <w:rFonts w:ascii="Wingdings" w:hAnsi="Wingdings" w:hint="default"/>
      </w:rPr>
    </w:lvl>
    <w:lvl w:ilvl="3" w:tplc="A1D6004C">
      <w:start w:val="1"/>
      <w:numFmt w:val="bullet"/>
      <w:lvlText w:val=""/>
      <w:lvlJc w:val="left"/>
      <w:pPr>
        <w:ind w:left="3600" w:hanging="360"/>
      </w:pPr>
      <w:rPr>
        <w:rFonts w:ascii="Symbol" w:hAnsi="Symbol" w:hint="default"/>
      </w:rPr>
    </w:lvl>
    <w:lvl w:ilvl="4" w:tplc="B0A2B1D4">
      <w:start w:val="1"/>
      <w:numFmt w:val="bullet"/>
      <w:lvlText w:val="o"/>
      <w:lvlJc w:val="left"/>
      <w:pPr>
        <w:ind w:left="4320" w:hanging="360"/>
      </w:pPr>
      <w:rPr>
        <w:rFonts w:ascii="Courier New" w:hAnsi="Courier New" w:hint="default"/>
      </w:rPr>
    </w:lvl>
    <w:lvl w:ilvl="5" w:tplc="8120491E">
      <w:start w:val="1"/>
      <w:numFmt w:val="bullet"/>
      <w:lvlText w:val=""/>
      <w:lvlJc w:val="left"/>
      <w:pPr>
        <w:ind w:left="5040" w:hanging="360"/>
      </w:pPr>
      <w:rPr>
        <w:rFonts w:ascii="Wingdings" w:hAnsi="Wingdings" w:hint="default"/>
      </w:rPr>
    </w:lvl>
    <w:lvl w:ilvl="6" w:tplc="90D00C3E">
      <w:start w:val="1"/>
      <w:numFmt w:val="bullet"/>
      <w:lvlText w:val=""/>
      <w:lvlJc w:val="left"/>
      <w:pPr>
        <w:ind w:left="5760" w:hanging="360"/>
      </w:pPr>
      <w:rPr>
        <w:rFonts w:ascii="Symbol" w:hAnsi="Symbol" w:hint="default"/>
      </w:rPr>
    </w:lvl>
    <w:lvl w:ilvl="7" w:tplc="07FEEA1E">
      <w:start w:val="1"/>
      <w:numFmt w:val="bullet"/>
      <w:lvlText w:val="o"/>
      <w:lvlJc w:val="left"/>
      <w:pPr>
        <w:ind w:left="6480" w:hanging="360"/>
      </w:pPr>
      <w:rPr>
        <w:rFonts w:ascii="Courier New" w:hAnsi="Courier New" w:hint="default"/>
      </w:rPr>
    </w:lvl>
    <w:lvl w:ilvl="8" w:tplc="08085F6A">
      <w:start w:val="1"/>
      <w:numFmt w:val="bullet"/>
      <w:lvlText w:val=""/>
      <w:lvlJc w:val="left"/>
      <w:pPr>
        <w:ind w:left="7200" w:hanging="360"/>
      </w:pPr>
      <w:rPr>
        <w:rFonts w:ascii="Wingdings" w:hAnsi="Wingdings" w:hint="default"/>
      </w:rPr>
    </w:lvl>
  </w:abstractNum>
  <w:num w:numId="1" w16cid:durableId="210456467">
    <w:abstractNumId w:val="1"/>
  </w:num>
  <w:num w:numId="2" w16cid:durableId="1597322636">
    <w:abstractNumId w:val="2"/>
  </w:num>
  <w:num w:numId="3" w16cid:durableId="1782143527">
    <w:abstractNumId w:val="5"/>
  </w:num>
  <w:num w:numId="4" w16cid:durableId="2084208126">
    <w:abstractNumId w:val="4"/>
  </w:num>
  <w:num w:numId="5" w16cid:durableId="1309358358">
    <w:abstractNumId w:val="3"/>
  </w:num>
  <w:num w:numId="6" w16cid:durableId="724370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6A"/>
    <w:rsid w:val="00070A10"/>
    <w:rsid w:val="00073B47"/>
    <w:rsid w:val="00080C21"/>
    <w:rsid w:val="00084A23"/>
    <w:rsid w:val="000B713F"/>
    <w:rsid w:val="000B7A35"/>
    <w:rsid w:val="00104707"/>
    <w:rsid w:val="001359C7"/>
    <w:rsid w:val="001725FA"/>
    <w:rsid w:val="001A6867"/>
    <w:rsid w:val="001B6825"/>
    <w:rsid w:val="001F05E5"/>
    <w:rsid w:val="001F6E69"/>
    <w:rsid w:val="00200AE9"/>
    <w:rsid w:val="0020605C"/>
    <w:rsid w:val="002127A6"/>
    <w:rsid w:val="00214819"/>
    <w:rsid w:val="00227D19"/>
    <w:rsid w:val="002A2EEC"/>
    <w:rsid w:val="002F0FAF"/>
    <w:rsid w:val="003046F1"/>
    <w:rsid w:val="00342231"/>
    <w:rsid w:val="0035CDFA"/>
    <w:rsid w:val="00362F04"/>
    <w:rsid w:val="00395BD0"/>
    <w:rsid w:val="003B5565"/>
    <w:rsid w:val="003C0E98"/>
    <w:rsid w:val="003F01BA"/>
    <w:rsid w:val="003F396E"/>
    <w:rsid w:val="004377D5"/>
    <w:rsid w:val="004A44C0"/>
    <w:rsid w:val="004B5F3C"/>
    <w:rsid w:val="004C4553"/>
    <w:rsid w:val="00511E7F"/>
    <w:rsid w:val="0052556A"/>
    <w:rsid w:val="00535F3A"/>
    <w:rsid w:val="00540E0C"/>
    <w:rsid w:val="005553CC"/>
    <w:rsid w:val="00591DF4"/>
    <w:rsid w:val="00597FC4"/>
    <w:rsid w:val="005A0988"/>
    <w:rsid w:val="005C4F39"/>
    <w:rsid w:val="005D473F"/>
    <w:rsid w:val="00603A4B"/>
    <w:rsid w:val="00625BE6"/>
    <w:rsid w:val="00641FE4"/>
    <w:rsid w:val="00644AF5"/>
    <w:rsid w:val="00665D15"/>
    <w:rsid w:val="00685FBB"/>
    <w:rsid w:val="00691093"/>
    <w:rsid w:val="006935E2"/>
    <w:rsid w:val="006E67AF"/>
    <w:rsid w:val="0073544F"/>
    <w:rsid w:val="00741BA7"/>
    <w:rsid w:val="007740D5"/>
    <w:rsid w:val="007934BA"/>
    <w:rsid w:val="007B2011"/>
    <w:rsid w:val="007B5FBC"/>
    <w:rsid w:val="007D342B"/>
    <w:rsid w:val="007E3635"/>
    <w:rsid w:val="00805463"/>
    <w:rsid w:val="008070A1"/>
    <w:rsid w:val="0081249A"/>
    <w:rsid w:val="00813637"/>
    <w:rsid w:val="00833A73"/>
    <w:rsid w:val="00875847"/>
    <w:rsid w:val="008A72B9"/>
    <w:rsid w:val="008B0057"/>
    <w:rsid w:val="008B2E23"/>
    <w:rsid w:val="008B776A"/>
    <w:rsid w:val="008F1D1B"/>
    <w:rsid w:val="009525C3"/>
    <w:rsid w:val="009E1F66"/>
    <w:rsid w:val="009F68EB"/>
    <w:rsid w:val="009F784B"/>
    <w:rsid w:val="00AA0080"/>
    <w:rsid w:val="00AA7661"/>
    <w:rsid w:val="00AD1F40"/>
    <w:rsid w:val="00AE283D"/>
    <w:rsid w:val="00AF5977"/>
    <w:rsid w:val="00AF7D9F"/>
    <w:rsid w:val="00B64DE0"/>
    <w:rsid w:val="00B72BC5"/>
    <w:rsid w:val="00B8061F"/>
    <w:rsid w:val="00C2E0EB"/>
    <w:rsid w:val="00C568CA"/>
    <w:rsid w:val="00C57306"/>
    <w:rsid w:val="00C62EF9"/>
    <w:rsid w:val="00C6479D"/>
    <w:rsid w:val="00C7464A"/>
    <w:rsid w:val="00C93883"/>
    <w:rsid w:val="00CD759F"/>
    <w:rsid w:val="00CE2047"/>
    <w:rsid w:val="00CF2FAA"/>
    <w:rsid w:val="00D01D42"/>
    <w:rsid w:val="00D35911"/>
    <w:rsid w:val="00D40DEC"/>
    <w:rsid w:val="00D84190"/>
    <w:rsid w:val="00D93AFB"/>
    <w:rsid w:val="00DA69B6"/>
    <w:rsid w:val="00DC1B6C"/>
    <w:rsid w:val="00DD0F2D"/>
    <w:rsid w:val="00DD7FF9"/>
    <w:rsid w:val="00DE74C2"/>
    <w:rsid w:val="00E0752A"/>
    <w:rsid w:val="00EB05EF"/>
    <w:rsid w:val="00EB7CEF"/>
    <w:rsid w:val="00EC207D"/>
    <w:rsid w:val="00ED5319"/>
    <w:rsid w:val="00F13142"/>
    <w:rsid w:val="00F435C1"/>
    <w:rsid w:val="00F46603"/>
    <w:rsid w:val="00F51B26"/>
    <w:rsid w:val="00F631BC"/>
    <w:rsid w:val="00F64805"/>
    <w:rsid w:val="00F64FEB"/>
    <w:rsid w:val="00FB554D"/>
    <w:rsid w:val="00FE618E"/>
    <w:rsid w:val="01161851"/>
    <w:rsid w:val="025EB14C"/>
    <w:rsid w:val="031212F2"/>
    <w:rsid w:val="036E6F3E"/>
    <w:rsid w:val="03A13EBC"/>
    <w:rsid w:val="043A1BC7"/>
    <w:rsid w:val="043A32F0"/>
    <w:rsid w:val="044EF627"/>
    <w:rsid w:val="04DB4A09"/>
    <w:rsid w:val="04FEC1BF"/>
    <w:rsid w:val="054CFBC6"/>
    <w:rsid w:val="056328F6"/>
    <w:rsid w:val="056E39E6"/>
    <w:rsid w:val="05A4D52B"/>
    <w:rsid w:val="0793C9B1"/>
    <w:rsid w:val="0803A0C4"/>
    <w:rsid w:val="088BEC0D"/>
    <w:rsid w:val="08B83125"/>
    <w:rsid w:val="0976EDBB"/>
    <w:rsid w:val="0986E0E9"/>
    <w:rsid w:val="099F7125"/>
    <w:rsid w:val="0A1858C1"/>
    <w:rsid w:val="0AE52DEF"/>
    <w:rsid w:val="0B75F0C9"/>
    <w:rsid w:val="0BAA8E3C"/>
    <w:rsid w:val="0C1795B3"/>
    <w:rsid w:val="0C6516D3"/>
    <w:rsid w:val="0D0B8867"/>
    <w:rsid w:val="0D7F5226"/>
    <w:rsid w:val="0D804871"/>
    <w:rsid w:val="0E8804CF"/>
    <w:rsid w:val="0EC1D2DA"/>
    <w:rsid w:val="0F0A96CE"/>
    <w:rsid w:val="0F10A74F"/>
    <w:rsid w:val="0F18B6A4"/>
    <w:rsid w:val="0F765713"/>
    <w:rsid w:val="0F7F9BEE"/>
    <w:rsid w:val="104961EC"/>
    <w:rsid w:val="10583536"/>
    <w:rsid w:val="105B0CC0"/>
    <w:rsid w:val="10D00937"/>
    <w:rsid w:val="11735F48"/>
    <w:rsid w:val="12114A56"/>
    <w:rsid w:val="12635AF5"/>
    <w:rsid w:val="127E2C17"/>
    <w:rsid w:val="1307568F"/>
    <w:rsid w:val="1402D152"/>
    <w:rsid w:val="14807FE8"/>
    <w:rsid w:val="151CD30F"/>
    <w:rsid w:val="1521BFB4"/>
    <w:rsid w:val="153E0782"/>
    <w:rsid w:val="168CF1E7"/>
    <w:rsid w:val="1737CC4A"/>
    <w:rsid w:val="183163EC"/>
    <w:rsid w:val="186A3F70"/>
    <w:rsid w:val="1A42D4D6"/>
    <w:rsid w:val="1A7212D6"/>
    <w:rsid w:val="1AC227F4"/>
    <w:rsid w:val="1AC54F22"/>
    <w:rsid w:val="1B8C1493"/>
    <w:rsid w:val="1CA05880"/>
    <w:rsid w:val="1CDA9A14"/>
    <w:rsid w:val="1DFA446F"/>
    <w:rsid w:val="1E097019"/>
    <w:rsid w:val="1E716349"/>
    <w:rsid w:val="1E766A75"/>
    <w:rsid w:val="1F148FEF"/>
    <w:rsid w:val="1F4583F9"/>
    <w:rsid w:val="1FEB6CEF"/>
    <w:rsid w:val="1FEB7AE7"/>
    <w:rsid w:val="203C75D1"/>
    <w:rsid w:val="206EC590"/>
    <w:rsid w:val="20A64376"/>
    <w:rsid w:val="20C5432F"/>
    <w:rsid w:val="21893A68"/>
    <w:rsid w:val="218D2D29"/>
    <w:rsid w:val="227D00FC"/>
    <w:rsid w:val="22B39E6F"/>
    <w:rsid w:val="22B7A8E4"/>
    <w:rsid w:val="22C15A13"/>
    <w:rsid w:val="22CD39D9"/>
    <w:rsid w:val="23ADFB8D"/>
    <w:rsid w:val="24690A3A"/>
    <w:rsid w:val="2509515D"/>
    <w:rsid w:val="25DA6A10"/>
    <w:rsid w:val="25F8FAD5"/>
    <w:rsid w:val="2686477D"/>
    <w:rsid w:val="2756874A"/>
    <w:rsid w:val="278FE0D3"/>
    <w:rsid w:val="280632C8"/>
    <w:rsid w:val="28934B50"/>
    <w:rsid w:val="28B8250F"/>
    <w:rsid w:val="28C534AF"/>
    <w:rsid w:val="28CFD730"/>
    <w:rsid w:val="28E87BAE"/>
    <w:rsid w:val="28F81163"/>
    <w:rsid w:val="28FDA347"/>
    <w:rsid w:val="2961E563"/>
    <w:rsid w:val="296623DD"/>
    <w:rsid w:val="297B23F0"/>
    <w:rsid w:val="29943DE7"/>
    <w:rsid w:val="29D8C240"/>
    <w:rsid w:val="2A065098"/>
    <w:rsid w:val="2A33746E"/>
    <w:rsid w:val="2A8F6CD4"/>
    <w:rsid w:val="2ABD489F"/>
    <w:rsid w:val="2AE10292"/>
    <w:rsid w:val="2C588C67"/>
    <w:rsid w:val="2CCAB711"/>
    <w:rsid w:val="2D886E3C"/>
    <w:rsid w:val="2E17DA06"/>
    <w:rsid w:val="2E1F8ADB"/>
    <w:rsid w:val="2E6964B9"/>
    <w:rsid w:val="2E7C181C"/>
    <w:rsid w:val="2EE5517A"/>
    <w:rsid w:val="2F403949"/>
    <w:rsid w:val="2F7EE073"/>
    <w:rsid w:val="2F8334C5"/>
    <w:rsid w:val="2FB473B5"/>
    <w:rsid w:val="30122279"/>
    <w:rsid w:val="30B6A37F"/>
    <w:rsid w:val="31330AFC"/>
    <w:rsid w:val="314D5792"/>
    <w:rsid w:val="318AE409"/>
    <w:rsid w:val="31CEAC08"/>
    <w:rsid w:val="31D98BF2"/>
    <w:rsid w:val="32C7B5F5"/>
    <w:rsid w:val="32EB4B29"/>
    <w:rsid w:val="32ECBE62"/>
    <w:rsid w:val="3301E016"/>
    <w:rsid w:val="33C35609"/>
    <w:rsid w:val="33CC0CDD"/>
    <w:rsid w:val="33E144FE"/>
    <w:rsid w:val="3431F142"/>
    <w:rsid w:val="35064CCA"/>
    <w:rsid w:val="357A7E71"/>
    <w:rsid w:val="35841CED"/>
    <w:rsid w:val="36B59C82"/>
    <w:rsid w:val="36B71277"/>
    <w:rsid w:val="36F331A0"/>
    <w:rsid w:val="37441032"/>
    <w:rsid w:val="3862601F"/>
    <w:rsid w:val="3983C47B"/>
    <w:rsid w:val="3A2112BC"/>
    <w:rsid w:val="3A2D39BD"/>
    <w:rsid w:val="3A407157"/>
    <w:rsid w:val="3ADC03FD"/>
    <w:rsid w:val="3C07B2B1"/>
    <w:rsid w:val="3CA8FFC5"/>
    <w:rsid w:val="3D58FAB9"/>
    <w:rsid w:val="3EA1D9BD"/>
    <w:rsid w:val="3F39FAF6"/>
    <w:rsid w:val="3F586D6A"/>
    <w:rsid w:val="3F78664D"/>
    <w:rsid w:val="3FA9FDBA"/>
    <w:rsid w:val="3FAF7520"/>
    <w:rsid w:val="40C0C742"/>
    <w:rsid w:val="40E14B4E"/>
    <w:rsid w:val="40EF459D"/>
    <w:rsid w:val="41246F0F"/>
    <w:rsid w:val="414B4581"/>
    <w:rsid w:val="4226BD7A"/>
    <w:rsid w:val="42384BA2"/>
    <w:rsid w:val="43964D6B"/>
    <w:rsid w:val="43F5FB34"/>
    <w:rsid w:val="440D2E3E"/>
    <w:rsid w:val="44DCC23E"/>
    <w:rsid w:val="452768BC"/>
    <w:rsid w:val="4573A09A"/>
    <w:rsid w:val="45A950B2"/>
    <w:rsid w:val="45FE6ACC"/>
    <w:rsid w:val="46491F26"/>
    <w:rsid w:val="46A6675D"/>
    <w:rsid w:val="46E66D67"/>
    <w:rsid w:val="47C60AF3"/>
    <w:rsid w:val="485BFEDC"/>
    <w:rsid w:val="49F03485"/>
    <w:rsid w:val="4A705E6D"/>
    <w:rsid w:val="4BDD335D"/>
    <w:rsid w:val="4C86BC76"/>
    <w:rsid w:val="4C8FDAC6"/>
    <w:rsid w:val="4C9CFB3B"/>
    <w:rsid w:val="4CDD8F2B"/>
    <w:rsid w:val="4CE81423"/>
    <w:rsid w:val="4D72B081"/>
    <w:rsid w:val="4D82EBCF"/>
    <w:rsid w:val="4F54F4FE"/>
    <w:rsid w:val="4FC598EA"/>
    <w:rsid w:val="4FC77B88"/>
    <w:rsid w:val="50D49DDA"/>
    <w:rsid w:val="50D8621D"/>
    <w:rsid w:val="5126E09A"/>
    <w:rsid w:val="514240DE"/>
    <w:rsid w:val="51E86308"/>
    <w:rsid w:val="51EE58DD"/>
    <w:rsid w:val="5202E122"/>
    <w:rsid w:val="52246483"/>
    <w:rsid w:val="524E69DC"/>
    <w:rsid w:val="52559E8C"/>
    <w:rsid w:val="52595642"/>
    <w:rsid w:val="52689CBC"/>
    <w:rsid w:val="52950585"/>
    <w:rsid w:val="52F9DFAD"/>
    <w:rsid w:val="537A65A9"/>
    <w:rsid w:val="537BA18D"/>
    <w:rsid w:val="538F64D1"/>
    <w:rsid w:val="539EB183"/>
    <w:rsid w:val="53A809A1"/>
    <w:rsid w:val="53BD17B1"/>
    <w:rsid w:val="5408FFA9"/>
    <w:rsid w:val="54911855"/>
    <w:rsid w:val="553A81E4"/>
    <w:rsid w:val="55638D29"/>
    <w:rsid w:val="558DFDB4"/>
    <w:rsid w:val="56145CBF"/>
    <w:rsid w:val="565193BE"/>
    <w:rsid w:val="56EE018B"/>
    <w:rsid w:val="573D0634"/>
    <w:rsid w:val="574BBEE8"/>
    <w:rsid w:val="58AA0EBE"/>
    <w:rsid w:val="59B71338"/>
    <w:rsid w:val="5A24F92C"/>
    <w:rsid w:val="5A6A25AB"/>
    <w:rsid w:val="5A73D89E"/>
    <w:rsid w:val="5AE3DF69"/>
    <w:rsid w:val="5AF629CF"/>
    <w:rsid w:val="5B6630A0"/>
    <w:rsid w:val="5B6B625B"/>
    <w:rsid w:val="5B6BC6B7"/>
    <w:rsid w:val="5B93D7B6"/>
    <w:rsid w:val="5C6ABB8F"/>
    <w:rsid w:val="5C926940"/>
    <w:rsid w:val="5CCBF37E"/>
    <w:rsid w:val="5D9634EE"/>
    <w:rsid w:val="5DB7920C"/>
    <w:rsid w:val="5F1148FD"/>
    <w:rsid w:val="5F3D96CE"/>
    <w:rsid w:val="5F423473"/>
    <w:rsid w:val="5F9958EA"/>
    <w:rsid w:val="60579C37"/>
    <w:rsid w:val="60688AE9"/>
    <w:rsid w:val="60904C8F"/>
    <w:rsid w:val="609D2EED"/>
    <w:rsid w:val="60C03ED2"/>
    <w:rsid w:val="610BBEC7"/>
    <w:rsid w:val="61153C57"/>
    <w:rsid w:val="612DCB27"/>
    <w:rsid w:val="6238FF4E"/>
    <w:rsid w:val="63471B52"/>
    <w:rsid w:val="63D013F9"/>
    <w:rsid w:val="63D083C5"/>
    <w:rsid w:val="63EDF80C"/>
    <w:rsid w:val="63F4C984"/>
    <w:rsid w:val="65EEF72D"/>
    <w:rsid w:val="66ABF833"/>
    <w:rsid w:val="66BB49ED"/>
    <w:rsid w:val="6841E6E9"/>
    <w:rsid w:val="68F5BBC4"/>
    <w:rsid w:val="6925F865"/>
    <w:rsid w:val="6AA6657B"/>
    <w:rsid w:val="6AE698F6"/>
    <w:rsid w:val="6AE8EFBC"/>
    <w:rsid w:val="6AF9F4CD"/>
    <w:rsid w:val="6B1318EF"/>
    <w:rsid w:val="6B24B417"/>
    <w:rsid w:val="6B336F41"/>
    <w:rsid w:val="6B47197E"/>
    <w:rsid w:val="6BC580AA"/>
    <w:rsid w:val="6BDFE194"/>
    <w:rsid w:val="6C1253EC"/>
    <w:rsid w:val="6C2A1686"/>
    <w:rsid w:val="6CEDFD98"/>
    <w:rsid w:val="6D7BB1F5"/>
    <w:rsid w:val="6E4D80AE"/>
    <w:rsid w:val="6E9D2A8F"/>
    <w:rsid w:val="6F9864D5"/>
    <w:rsid w:val="6FAAA7CE"/>
    <w:rsid w:val="6FF89447"/>
    <w:rsid w:val="70BB403D"/>
    <w:rsid w:val="70BD90EF"/>
    <w:rsid w:val="719464A8"/>
    <w:rsid w:val="71E6EEF1"/>
    <w:rsid w:val="7200174E"/>
    <w:rsid w:val="721149C7"/>
    <w:rsid w:val="7224E81D"/>
    <w:rsid w:val="7257109E"/>
    <w:rsid w:val="727D20C6"/>
    <w:rsid w:val="72A1E404"/>
    <w:rsid w:val="73303509"/>
    <w:rsid w:val="73A535FB"/>
    <w:rsid w:val="73AD4E49"/>
    <w:rsid w:val="73D2F280"/>
    <w:rsid w:val="7422D0C3"/>
    <w:rsid w:val="7482B688"/>
    <w:rsid w:val="74CC056A"/>
    <w:rsid w:val="74DEB66C"/>
    <w:rsid w:val="7531C3C3"/>
    <w:rsid w:val="75802E43"/>
    <w:rsid w:val="7689DB72"/>
    <w:rsid w:val="776A5B08"/>
    <w:rsid w:val="77FBD0CA"/>
    <w:rsid w:val="78203EB6"/>
    <w:rsid w:val="7829C7AC"/>
    <w:rsid w:val="7997C88B"/>
    <w:rsid w:val="79A7787D"/>
    <w:rsid w:val="79F4FA86"/>
    <w:rsid w:val="7CC5A9A7"/>
    <w:rsid w:val="7D16C8E3"/>
    <w:rsid w:val="7D4193F7"/>
    <w:rsid w:val="7DDBB0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0E99"/>
  <w15:docId w15:val="{FA497525-0FD5-4112-A31A-0F2AE97D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5"/>
      <w:ind w:left="826" w:hanging="694"/>
      <w:outlineLvl w:val="0"/>
    </w:pPr>
    <w:rPr>
      <w:sz w:val="40"/>
      <w:szCs w:val="40"/>
    </w:rPr>
  </w:style>
  <w:style w:type="paragraph" w:styleId="Heading2">
    <w:name w:val="heading 2"/>
    <w:basedOn w:val="Normal"/>
    <w:uiPriority w:val="9"/>
    <w:unhideWhenUsed/>
    <w:qFormat/>
    <w:pPr>
      <w:ind w:left="1546" w:hanging="893"/>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66"/>
    </w:pPr>
  </w:style>
  <w:style w:type="paragraph" w:styleId="Title">
    <w:name w:val="Title"/>
    <w:basedOn w:val="Normal"/>
    <w:uiPriority w:val="10"/>
    <w:qFormat/>
    <w:pPr>
      <w:spacing w:before="67"/>
      <w:ind w:left="106"/>
    </w:pPr>
    <w:rPr>
      <w:sz w:val="52"/>
      <w:szCs w:val="52"/>
    </w:rPr>
  </w:style>
  <w:style w:type="paragraph" w:styleId="ListParagraph">
    <w:name w:val="List Paragraph"/>
    <w:basedOn w:val="Normal"/>
    <w:uiPriority w:val="1"/>
    <w:qFormat/>
    <w:pPr>
      <w:ind w:left="2266" w:hanging="91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A72B9"/>
    <w:rPr>
      <w:sz w:val="16"/>
      <w:szCs w:val="16"/>
    </w:rPr>
  </w:style>
  <w:style w:type="paragraph" w:styleId="CommentText">
    <w:name w:val="annotation text"/>
    <w:basedOn w:val="Normal"/>
    <w:link w:val="CommentTextChar"/>
    <w:uiPriority w:val="99"/>
    <w:unhideWhenUsed/>
    <w:rsid w:val="008A72B9"/>
    <w:rPr>
      <w:sz w:val="20"/>
      <w:szCs w:val="20"/>
    </w:rPr>
  </w:style>
  <w:style w:type="character" w:customStyle="1" w:styleId="CommentTextChar">
    <w:name w:val="Comment Text Char"/>
    <w:basedOn w:val="DefaultParagraphFont"/>
    <w:link w:val="CommentText"/>
    <w:uiPriority w:val="99"/>
    <w:rsid w:val="008A72B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A72B9"/>
    <w:rPr>
      <w:b/>
      <w:bCs/>
    </w:rPr>
  </w:style>
  <w:style w:type="character" w:customStyle="1" w:styleId="CommentSubjectChar">
    <w:name w:val="Comment Subject Char"/>
    <w:basedOn w:val="CommentTextChar"/>
    <w:link w:val="CommentSubject"/>
    <w:uiPriority w:val="99"/>
    <w:semiHidden/>
    <w:rsid w:val="008A72B9"/>
    <w:rPr>
      <w:rFonts w:ascii="Arial" w:eastAsia="Arial" w:hAnsi="Arial" w:cs="Arial"/>
      <w:b/>
      <w:bCs/>
      <w:sz w:val="20"/>
      <w:szCs w:val="20"/>
    </w:rPr>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Header">
    <w:name w:val="header"/>
    <w:basedOn w:val="Normal"/>
    <w:link w:val="HeaderChar"/>
    <w:uiPriority w:val="99"/>
    <w:semiHidden/>
    <w:unhideWhenUsed/>
    <w:rsid w:val="00395BD0"/>
    <w:pPr>
      <w:tabs>
        <w:tab w:val="center" w:pos="4513"/>
        <w:tab w:val="right" w:pos="9026"/>
      </w:tabs>
    </w:pPr>
  </w:style>
  <w:style w:type="character" w:customStyle="1" w:styleId="HeaderChar">
    <w:name w:val="Header Char"/>
    <w:basedOn w:val="DefaultParagraphFont"/>
    <w:link w:val="Header"/>
    <w:uiPriority w:val="99"/>
    <w:semiHidden/>
    <w:rsid w:val="00395BD0"/>
    <w:rPr>
      <w:rFonts w:ascii="Arial" w:eastAsia="Arial" w:hAnsi="Arial" w:cs="Arial"/>
    </w:rPr>
  </w:style>
  <w:style w:type="paragraph" w:styleId="Footer">
    <w:name w:val="footer"/>
    <w:basedOn w:val="Normal"/>
    <w:link w:val="FooterChar"/>
    <w:uiPriority w:val="99"/>
    <w:semiHidden/>
    <w:unhideWhenUsed/>
    <w:rsid w:val="00395BD0"/>
    <w:pPr>
      <w:tabs>
        <w:tab w:val="center" w:pos="4513"/>
        <w:tab w:val="right" w:pos="9026"/>
      </w:tabs>
    </w:pPr>
  </w:style>
  <w:style w:type="character" w:customStyle="1" w:styleId="FooterChar">
    <w:name w:val="Footer Char"/>
    <w:basedOn w:val="DefaultParagraphFont"/>
    <w:link w:val="Footer"/>
    <w:uiPriority w:val="99"/>
    <w:semiHidden/>
    <w:rsid w:val="00395BD0"/>
    <w:rPr>
      <w:rFonts w:ascii="Arial" w:eastAsia="Arial" w:hAnsi="Arial" w:cs="Arial"/>
    </w:rPr>
  </w:style>
  <w:style w:type="table" w:styleId="TableGrid">
    <w:name w:val="Table Grid"/>
    <w:basedOn w:val="TableNormal"/>
    <w:uiPriority w:val="39"/>
    <w:rsid w:val="00D40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D93AF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dc2657c1-fa7d-4f0e-afd9-282da5d66b4a">
      <UserInfo>
        <DisplayName>Andrew Brown</DisplayName>
        <AccountId>15</AccountId>
        <AccountType/>
      </UserInfo>
      <UserInfo>
        <DisplayName>Izzy Phillips</DisplayName>
        <AccountId>17</AccountId>
        <AccountType/>
      </UserInfo>
      <UserInfo>
        <DisplayName>Amber Arrowsmith</DisplayName>
        <AccountId>21</AccountId>
        <AccountType/>
      </UserInfo>
      <UserInfo>
        <DisplayName>Annette Linton</DisplayName>
        <AccountId>12</AccountId>
        <AccountType/>
      </UserInfo>
      <UserInfo>
        <DisplayName>Lori Havard</DisplayName>
        <AccountId>13</AccountId>
        <AccountType/>
      </UserInfo>
      <UserInfo>
        <DisplayName>Chris Condon</DisplayName>
        <AccountId>24</AccountId>
        <AccountType/>
      </UserInfo>
      <UserInfo>
        <DisplayName>Mark Burden</DisplayName>
        <AccountId>25</AccountId>
        <AccountType/>
      </UserInfo>
      <UserInfo>
        <DisplayName>Mandy Orford</DisplayName>
        <AccountId>26</AccountId>
        <AccountType/>
      </UserInfo>
      <UserInfo>
        <DisplayName>Sian Neilson</DisplayName>
        <AccountId>27</AccountId>
        <AccountType/>
      </UserInfo>
      <UserInfo>
        <DisplayName>Robin Armstrong viner</DisplayName>
        <AccountId>28</AccountId>
        <AccountType/>
      </UserInfo>
      <UserInfo>
        <DisplayName>Debbie Stallard</DisplayName>
        <AccountId>29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3A647CC2750C40863EA84AB9FFDD68" ma:contentTypeVersion="8" ma:contentTypeDescription="Create a new document." ma:contentTypeScope="" ma:versionID="fbf3c231fd240e4a52cecfbcab15fac5">
  <xsd:schema xmlns:xsd="http://www.w3.org/2001/XMLSchema" xmlns:xs="http://www.w3.org/2001/XMLSchema" xmlns:p="http://schemas.microsoft.com/office/2006/metadata/properties" xmlns:ns2="fae31fc4-458e-4ce8-9033-75ffe6368263" xmlns:ns3="dc2657c1-fa7d-4f0e-afd9-282da5d66b4a" targetNamespace="http://schemas.microsoft.com/office/2006/metadata/properties" ma:root="true" ma:fieldsID="187c206aa850423ed698618bca5a5ad7" ns2:_="" ns3:_="">
    <xsd:import namespace="fae31fc4-458e-4ce8-9033-75ffe6368263"/>
    <xsd:import namespace="dc2657c1-fa7d-4f0e-afd9-282da5d66b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31fc4-458e-4ce8-9033-75ffe6368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2657c1-fa7d-4f0e-afd9-282da5d66b4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84B487-4D22-43E0-8F04-E966938F4A0B}">
  <ds:schemaRefs>
    <ds:schemaRef ds:uri="http://schemas.openxmlformats.org/officeDocument/2006/bibliography"/>
  </ds:schemaRefs>
</ds:datastoreItem>
</file>

<file path=customXml/itemProps2.xml><?xml version="1.0" encoding="utf-8"?>
<ds:datastoreItem xmlns:ds="http://schemas.openxmlformats.org/officeDocument/2006/customXml" ds:itemID="{A29277A2-D094-4748-8F8B-5BC680649F69}">
  <ds:schemaRefs>
    <ds:schemaRef ds:uri="http://schemas.microsoft.com/office/2006/metadata/properties"/>
    <ds:schemaRef ds:uri="http://schemas.microsoft.com/office/infopath/2007/PartnerControls"/>
    <ds:schemaRef ds:uri="dc2657c1-fa7d-4f0e-afd9-282da5d66b4a"/>
  </ds:schemaRefs>
</ds:datastoreItem>
</file>

<file path=customXml/itemProps3.xml><?xml version="1.0" encoding="utf-8"?>
<ds:datastoreItem xmlns:ds="http://schemas.openxmlformats.org/officeDocument/2006/customXml" ds:itemID="{29F3F5C6-7081-4F9A-BE14-568DAEE97BF9}">
  <ds:schemaRefs>
    <ds:schemaRef ds:uri="http://schemas.microsoft.com/sharepoint/v3/contenttype/forms"/>
  </ds:schemaRefs>
</ds:datastoreItem>
</file>

<file path=customXml/itemProps4.xml><?xml version="1.0" encoding="utf-8"?>
<ds:datastoreItem xmlns:ds="http://schemas.openxmlformats.org/officeDocument/2006/customXml" ds:itemID="{5DA72AB8-96EE-4A49-8D9B-6153DE8A1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31fc4-458e-4ce8-9033-75ffe6368263"/>
    <ds:schemaRef ds:uri="dc2657c1-fa7d-4f0e-afd9-282da5d66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1570</Words>
  <Characters>8951</Characters>
  <Application>Microsoft Office Word</Application>
  <DocSecurity>0</DocSecurity>
  <Lines>74</Lines>
  <Paragraphs>20</Paragraphs>
  <ScaleCrop>false</ScaleCrop>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Sarah.M.</dc:creator>
  <cp:lastModifiedBy>Mark Burden</cp:lastModifiedBy>
  <cp:revision>2</cp:revision>
  <dcterms:created xsi:type="dcterms:W3CDTF">2026-07-14T11:06:00Z</dcterms:created>
  <dcterms:modified xsi:type="dcterms:W3CDTF">2026-07-14T11:06:00Z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0x010100EA3A647CC2750C40863EA84AB9FFDD68</vt:lpwstr>
  </property>
  <property fmtid="{D5CDD505-2E9C-101B-9397-08002B2CF9AE}" pid="3" name="Created">
    <vt:filetime>2018-04-03T00:00:00Z</vt:filetime>
  </property>
  <property fmtid="{D5CDD505-2E9C-101B-9397-08002B2CF9AE}" pid="4" name="Creator">
    <vt:lpwstr>Microsoft® Word 2016</vt:lpwstr>
  </property>
  <property fmtid="{D5CDD505-2E9C-101B-9397-08002B2CF9AE}" pid="5" name="LastSaved">
    <vt:filetime>2023-11-15T00:00:00Z</vt:filetime>
  </property>
  <property fmtid="{D5CDD505-2E9C-101B-9397-08002B2CF9AE}" pid="6" name="Producer">
    <vt:lpwstr>Microsoft® Word 2016</vt:lpwstr>
  </property>
</Properties>
</file>