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624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71"/>
      </w:tblGrid>
      <w:tr w:rsidR="003D703C" w14:paraId="7C86F692" w14:textId="77777777">
        <w:trPr>
          <w:cantSplit/>
          <w:trHeight w:val="2610"/>
        </w:trPr>
        <w:tc>
          <w:tcPr>
            <w:tcW w:w="9871" w:type="dxa"/>
          </w:tcPr>
          <w:p w14:paraId="341061DE" w14:textId="77777777" w:rsidR="00713317" w:rsidRPr="00C16986" w:rsidRDefault="00713317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73874528" w14:textId="77777777" w:rsidR="00BA284F" w:rsidRPr="00C16986" w:rsidRDefault="00457A3C">
            <w:pPr>
              <w:rPr>
                <w:rFonts w:asciiTheme="minorHAnsi" w:hAnsiTheme="minorHAnsi"/>
                <w:b/>
                <w:color w:val="0E2841" w:themeColor="text2"/>
                <w:sz w:val="28"/>
                <w:szCs w:val="28"/>
              </w:rPr>
            </w:pPr>
            <w:r w:rsidRPr="00C16986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51C8D715" wp14:editId="20F012FA">
                  <wp:simplePos x="0" y="0"/>
                  <wp:positionH relativeFrom="column">
                    <wp:posOffset>4455160</wp:posOffset>
                  </wp:positionH>
                  <wp:positionV relativeFrom="paragraph">
                    <wp:posOffset>194310</wp:posOffset>
                  </wp:positionV>
                  <wp:extent cx="156210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337" y="21390"/>
                      <wp:lineTo x="21337" y="0"/>
                      <wp:lineTo x="0" y="0"/>
                    </wp:wrapPolygon>
                  </wp:wrapTight>
                  <wp:docPr id="2" name="Picture 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745213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75029F" w14:textId="77777777" w:rsidR="00BA284F" w:rsidRPr="00C16986" w:rsidRDefault="00457A3C">
            <w:pPr>
              <w:rPr>
                <w:rFonts w:asciiTheme="minorHAnsi" w:hAnsiTheme="minorHAnsi"/>
                <w:b/>
                <w:color w:val="0E2841" w:themeColor="text2"/>
                <w:sz w:val="28"/>
                <w:szCs w:val="28"/>
              </w:rPr>
            </w:pPr>
            <w:r w:rsidRPr="00C16986">
              <w:rPr>
                <w:rFonts w:ascii="Aptos" w:hAnsi="Aptos"/>
                <w:b/>
                <w:bCs/>
                <w:color w:val="0E2841" w:themeColor="text2"/>
                <w:sz w:val="28"/>
                <w:szCs w:val="28"/>
                <w:lang w:val="cy-GB"/>
              </w:rPr>
              <w:t>Rheoliadau Gwybodaeth y Sector Cyhoeddus 2015</w:t>
            </w:r>
          </w:p>
          <w:p w14:paraId="4EF2679A" w14:textId="77777777" w:rsidR="00BA284F" w:rsidRPr="00C16986" w:rsidRDefault="00457A3C">
            <w:pPr>
              <w:rPr>
                <w:rFonts w:asciiTheme="minorHAnsi" w:hAnsiTheme="minorHAnsi"/>
                <w:b/>
                <w:color w:val="0E2841" w:themeColor="text2"/>
                <w:sz w:val="28"/>
                <w:szCs w:val="28"/>
              </w:rPr>
            </w:pPr>
            <w:r w:rsidRPr="00C16986">
              <w:rPr>
                <w:rFonts w:ascii="Aptos" w:hAnsi="Aptos"/>
                <w:b/>
                <w:bCs/>
                <w:color w:val="0E2841" w:themeColor="text2"/>
                <w:sz w:val="28"/>
                <w:szCs w:val="28"/>
                <w:lang w:val="cy-GB"/>
              </w:rPr>
              <w:t>Datganiad Tasg Gyhoeddus Llyfrgelloedd a Chasgliadau</w:t>
            </w:r>
          </w:p>
          <w:p w14:paraId="447D509E" w14:textId="77777777" w:rsidR="00713317" w:rsidRPr="00C16986" w:rsidRDefault="00457A3C">
            <w:pPr>
              <w:tabs>
                <w:tab w:val="left" w:pos="1980"/>
              </w:tabs>
              <w:rPr>
                <w:rFonts w:asciiTheme="minorHAnsi" w:hAnsiTheme="minorHAnsi"/>
                <w:color w:val="0E2841" w:themeColor="text2"/>
              </w:rPr>
            </w:pPr>
            <w:r w:rsidRPr="00C16986">
              <w:rPr>
                <w:rFonts w:asciiTheme="minorHAnsi" w:hAnsiTheme="minorHAnsi"/>
                <w:color w:val="0E2841" w:themeColor="text2"/>
                <w:lang w:val="cy-GB"/>
              </w:rPr>
              <w:tab/>
            </w:r>
          </w:p>
          <w:p w14:paraId="168A96CA" w14:textId="77777777" w:rsidR="00713317" w:rsidRPr="00C16986" w:rsidRDefault="00457A3C">
            <w:pPr>
              <w:tabs>
                <w:tab w:val="left" w:pos="1980"/>
              </w:tabs>
              <w:rPr>
                <w:rFonts w:asciiTheme="minorHAnsi" w:hAnsiTheme="minorHAnsi"/>
                <w:color w:val="0E2841" w:themeColor="text2"/>
              </w:rPr>
            </w:pPr>
            <w:r w:rsidRPr="00C16986">
              <w:rPr>
                <w:rFonts w:asciiTheme="minorHAnsi" w:hAnsiTheme="minorHAnsi"/>
                <w:color w:val="0E2841" w:themeColor="text2"/>
                <w:lang w:val="cy-GB"/>
              </w:rPr>
              <w:t>Diwygiwyd diwethaf: Rhagfyr 2024</w:t>
            </w:r>
          </w:p>
          <w:p w14:paraId="5DC7919B" w14:textId="77777777" w:rsidR="00713317" w:rsidRPr="00C16986" w:rsidRDefault="00457A3C">
            <w:pPr>
              <w:tabs>
                <w:tab w:val="left" w:pos="1980"/>
              </w:tabs>
              <w:rPr>
                <w:rFonts w:asciiTheme="minorHAnsi" w:hAnsiTheme="minorHAnsi"/>
                <w:color w:val="0E2841" w:themeColor="text2"/>
                <w:sz w:val="16"/>
                <w:szCs w:val="16"/>
              </w:rPr>
            </w:pPr>
            <w:r w:rsidRPr="00C16986">
              <w:rPr>
                <w:rFonts w:asciiTheme="minorHAnsi" w:hAnsiTheme="minorHAnsi"/>
                <w:color w:val="0E2841" w:themeColor="text2"/>
                <w:lang w:val="cy-GB"/>
              </w:rPr>
              <w:t>Dyddiad Adolygu: Rhagfyr 2025</w:t>
            </w:r>
          </w:p>
          <w:p w14:paraId="4C29D96D" w14:textId="77777777" w:rsidR="00713317" w:rsidRPr="00C16986" w:rsidRDefault="00457A3C">
            <w:pPr>
              <w:tabs>
                <w:tab w:val="left" w:pos="1980"/>
              </w:tabs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color w:val="0E2841" w:themeColor="text2"/>
                <w:lang w:val="cy-GB"/>
              </w:rPr>
              <w:t>Corff Cymeradwyo: Tîm Arweinyddiaeth y Llyfrgell</w:t>
            </w:r>
          </w:p>
        </w:tc>
      </w:tr>
      <w:tr w:rsidR="003D703C" w14:paraId="4674BC25" w14:textId="77777777">
        <w:trPr>
          <w:cantSplit/>
          <w:trHeight w:val="900"/>
        </w:trPr>
        <w:tc>
          <w:tcPr>
            <w:tcW w:w="9871" w:type="dxa"/>
          </w:tcPr>
          <w:p w14:paraId="60AE4648" w14:textId="77777777" w:rsidR="00713317" w:rsidRPr="00C16986" w:rsidRDefault="00457A3C">
            <w:pPr>
              <w:tabs>
                <w:tab w:val="left" w:pos="1980"/>
              </w:tabs>
              <w:rPr>
                <w:rFonts w:asciiTheme="minorHAnsi" w:hAnsiTheme="minorHAnsi"/>
                <w:bCs/>
                <w:color w:val="0E2841" w:themeColor="text2"/>
              </w:rPr>
            </w:pPr>
            <w:r w:rsidRPr="00C16986">
              <w:rPr>
                <w:rFonts w:asciiTheme="minorHAnsi" w:hAnsiTheme="minorHAnsi"/>
                <w:bCs/>
                <w:color w:val="0E2841" w:themeColor="text2"/>
                <w:lang w:val="cy-GB"/>
              </w:rPr>
              <w:t>Y perchennog: Llyfrgelloedd a Chasgliadau</w:t>
            </w:r>
            <w:r w:rsidRPr="00C16986">
              <w:rPr>
                <w:rFonts w:asciiTheme="minorHAnsi" w:hAnsiTheme="minorHAnsi"/>
                <w:bCs/>
                <w:color w:val="0E2841" w:themeColor="text2"/>
                <w:sz w:val="28"/>
                <w:szCs w:val="28"/>
                <w:lang w:val="cy-GB"/>
              </w:rPr>
              <w:t xml:space="preserve">  </w:t>
            </w:r>
          </w:p>
          <w:p w14:paraId="18CB331E" w14:textId="77777777" w:rsidR="00713317" w:rsidRPr="00C16986" w:rsidRDefault="00457A3C">
            <w:pPr>
              <w:tabs>
                <w:tab w:val="left" w:pos="1980"/>
              </w:tabs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bCs/>
                <w:color w:val="0E2841" w:themeColor="text2"/>
                <w:lang w:val="cy-GB"/>
              </w:rPr>
              <w:t>Awdur: Siân Williams</w:t>
            </w:r>
          </w:p>
        </w:tc>
      </w:tr>
    </w:tbl>
    <w:p w14:paraId="0762C4C4" w14:textId="77777777" w:rsidR="00713317" w:rsidRPr="00C16986" w:rsidRDefault="00457A3C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  <w:lang w:val="cy-GB"/>
        </w:rPr>
        <w:t>Cefndir / Crynodeb</w:t>
      </w:r>
    </w:p>
    <w:p w14:paraId="73234733" w14:textId="77777777" w:rsidR="00BA284F" w:rsidRPr="00C16986" w:rsidRDefault="00457A3C" w:rsidP="00713317">
      <w:pPr>
        <w:keepNext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16986">
        <w:rPr>
          <w:rFonts w:asciiTheme="minorHAnsi" w:hAnsiTheme="minorHAnsi"/>
          <w:lang w:val="cy-GB"/>
        </w:rPr>
        <w:t xml:space="preserve">Mae'n ofynnol i Brifysgol Abertawe gydymffurfio â </w:t>
      </w:r>
      <w:hyperlink r:id="rId8" w:history="1">
        <w:r w:rsidRPr="00C16986">
          <w:rPr>
            <w:rStyle w:val="Hyperlink"/>
            <w:rFonts w:ascii="Aptos" w:hAnsi="Aptos"/>
            <w:lang w:val="cy-GB"/>
          </w:rPr>
          <w:t>Rheoliadau Ailddefnyddio Gwybodaeth y Sector Cyhoeddus 2015</w:t>
        </w:r>
      </w:hyperlink>
      <w:r w:rsidR="006A7EEF">
        <w:rPr>
          <w:lang w:val="cy-GB"/>
        </w:rPr>
        <w:t xml:space="preserve"> (ROPSI 2015)</w:t>
      </w:r>
      <w:r w:rsidRPr="00C16986">
        <w:rPr>
          <w:rFonts w:asciiTheme="minorHAnsi" w:hAnsiTheme="minorHAnsi"/>
          <w:lang w:val="cy-GB"/>
        </w:rPr>
        <w:t>, sy'n galluogi ailddefnyddio gwybodaeth gyhoeddus a grëir yn ei thasg gyhoeddus yn gyfreithiol.</w:t>
      </w:r>
    </w:p>
    <w:p w14:paraId="2B6F71FB" w14:textId="77777777" w:rsidR="00BA284F" w:rsidRPr="00C16986" w:rsidRDefault="00BA284F" w:rsidP="00713317">
      <w:pPr>
        <w:keepNext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14:paraId="6D7466CC" w14:textId="77777777" w:rsidR="00480FDE" w:rsidRPr="00480FDE" w:rsidRDefault="00457A3C" w:rsidP="00480FDE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lang w:val="en-GB"/>
        </w:rPr>
      </w:pPr>
      <w:r w:rsidRPr="00C16986">
        <w:rPr>
          <w:rFonts w:asciiTheme="minorHAnsi" w:hAnsiTheme="minorHAnsi"/>
          <w:lang w:val="cy-GB"/>
        </w:rPr>
        <w:t>Mae tasg gyhoeddus Prifysgol Abertawe'n deillio o Siarter Atodol 2007, sy'n nodi mai ei hamcanion craidd yw:</w:t>
      </w:r>
    </w:p>
    <w:p w14:paraId="25989E4A" w14:textId="77777777" w:rsidR="00480FDE" w:rsidRPr="00480FDE" w:rsidRDefault="00457A3C" w:rsidP="00E04A87">
      <w:pPr>
        <w:keepNext/>
        <w:autoSpaceDE w:val="0"/>
        <w:autoSpaceDN w:val="0"/>
        <w:adjustRightInd w:val="0"/>
        <w:ind w:left="720"/>
        <w:rPr>
          <w:rFonts w:asciiTheme="minorHAnsi" w:hAnsiTheme="minorHAnsi"/>
          <w:i/>
          <w:iCs/>
          <w:lang w:val="en-GB"/>
        </w:rPr>
      </w:pPr>
      <w:r w:rsidRPr="00480FDE">
        <w:rPr>
          <w:rFonts w:ascii="Aptos" w:hAnsi="Aptos"/>
          <w:i/>
          <w:iCs/>
          <w:lang w:val="cy-GB"/>
        </w:rPr>
        <w:t>hyrwyddo dysgu a gwybodaeth drwy addysgu ac ymchwil, a hyrwyddo a chyfrannu at ddatblygiad diwylliannol, cymdeithasol ac economaidd yng Nghymru a'r tu hwnt.</w:t>
      </w:r>
    </w:p>
    <w:p w14:paraId="6AFD5239" w14:textId="77777777" w:rsidR="00E04A87" w:rsidRPr="00C16986" w:rsidRDefault="00E04A87" w:rsidP="00480FDE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lang w:val="en-GB"/>
        </w:rPr>
      </w:pPr>
    </w:p>
    <w:p w14:paraId="134850A4" w14:textId="77777777" w:rsidR="00480FDE" w:rsidRPr="00480FDE" w:rsidRDefault="00457A3C" w:rsidP="00480FDE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lang w:val="en-GB"/>
        </w:rPr>
      </w:pPr>
      <w:r w:rsidRPr="00480FDE">
        <w:rPr>
          <w:rFonts w:asciiTheme="minorHAnsi" w:hAnsiTheme="minorHAnsi"/>
          <w:lang w:val="cy-GB"/>
        </w:rPr>
        <w:t>Mae Llyfrgelloedd a Chasgliadau Prifysgol Abertawe'n cadw ac yn defnyddio gwybodaeth a dogfennau at y dibenion canlynol yn eu tasg gyhoeddus:</w:t>
      </w:r>
    </w:p>
    <w:p w14:paraId="584A67D6" w14:textId="77777777" w:rsidR="00480FDE" w:rsidRPr="00480FDE" w:rsidRDefault="00457A3C" w:rsidP="00480FDE">
      <w:pPr>
        <w:keepNext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lang w:val="en-GB"/>
        </w:rPr>
      </w:pPr>
      <w:r w:rsidRPr="00480FDE">
        <w:rPr>
          <w:rFonts w:asciiTheme="minorHAnsi" w:hAnsiTheme="minorHAnsi"/>
          <w:lang w:val="cy-GB"/>
        </w:rPr>
        <w:t>Darparu mynediad at adnoddau'r llyfrgell.</w:t>
      </w:r>
    </w:p>
    <w:p w14:paraId="397E68CA" w14:textId="77777777" w:rsidR="00480FDE" w:rsidRPr="00480FDE" w:rsidRDefault="00457A3C" w:rsidP="00480FDE">
      <w:pPr>
        <w:keepNext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lang w:val="en-GB"/>
        </w:rPr>
      </w:pPr>
      <w:r w:rsidRPr="00480FDE">
        <w:rPr>
          <w:rFonts w:asciiTheme="minorHAnsi" w:hAnsiTheme="minorHAnsi"/>
          <w:lang w:val="cy-GB"/>
        </w:rPr>
        <w:t>Darparu adnoddau dysgu ac ymchwil, megis canllawiau gwybodaeth a chanllawiau pwnc ar ffurf argraffedig ac electronig.</w:t>
      </w:r>
    </w:p>
    <w:p w14:paraId="4186E460" w14:textId="77777777" w:rsidR="00480FDE" w:rsidRPr="00480FDE" w:rsidRDefault="00457A3C" w:rsidP="00480FDE">
      <w:pPr>
        <w:keepNext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/>
          <w:lang w:val="en-GB"/>
        </w:rPr>
      </w:pPr>
      <w:r w:rsidRPr="00C16986">
        <w:rPr>
          <w:rFonts w:asciiTheme="minorHAnsi" w:hAnsiTheme="minorHAnsi"/>
          <w:lang w:val="cy-GB"/>
        </w:rPr>
        <w:t>Gwybodaeth strategol am eu casgliadau a'u gwasanaethau.</w:t>
      </w:r>
    </w:p>
    <w:p w14:paraId="6EF40C4A" w14:textId="77777777" w:rsidR="00E04A87" w:rsidRPr="00C16986" w:rsidRDefault="00E04A87" w:rsidP="00480FDE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lang w:val="en-GB"/>
        </w:rPr>
      </w:pPr>
    </w:p>
    <w:p w14:paraId="238875C9" w14:textId="77777777" w:rsidR="00480FDE" w:rsidRPr="00480FDE" w:rsidRDefault="00457A3C" w:rsidP="00480FDE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lang w:val="en-GB"/>
        </w:rPr>
      </w:pPr>
      <w:r w:rsidRPr="00480FDE">
        <w:rPr>
          <w:rFonts w:asciiTheme="minorHAnsi" w:hAnsiTheme="minorHAnsi"/>
          <w:lang w:val="cy-GB"/>
        </w:rPr>
        <w:t>Mae gwybodaeth a dogfennau a gedwir fel rhan o'r dasg gyhoeddus hon ar gael i'w hailddefnyddio yn unol â rheoliadau perthnasol, gan gynnwys y gyfraith ynghylch hawlfraint a deddfwriaeth diogelu data.</w:t>
      </w:r>
    </w:p>
    <w:p w14:paraId="451B6015" w14:textId="77777777" w:rsidR="00713317" w:rsidRPr="00C16986" w:rsidRDefault="00457A3C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  <w:lang w:val="cy-GB"/>
        </w:rPr>
        <w:t>Diben</w:t>
      </w:r>
    </w:p>
    <w:p w14:paraId="4641EB15" w14:textId="77777777" w:rsidR="00FB0A1B" w:rsidRPr="00C16986" w:rsidRDefault="00457A3C" w:rsidP="00FB0A1B">
      <w:pPr>
        <w:rPr>
          <w:rFonts w:asciiTheme="minorHAnsi" w:hAnsiTheme="minorHAnsi"/>
          <w:lang w:val="en-GB"/>
        </w:rPr>
      </w:pPr>
      <w:r w:rsidRPr="00C16986">
        <w:rPr>
          <w:rFonts w:asciiTheme="minorHAnsi" w:hAnsiTheme="minorHAnsi"/>
          <w:lang w:val="cy-GB"/>
        </w:rPr>
        <w:t>Mae'r Datganiad yn darparu fframwaith i unigolion a sefydliadau i ailddefnyddio dogfennau gan ddiogelu eiddo deallusol y Brifysgol, hawlfraint ac ystyriaethau cyfreithiol eraill.</w:t>
      </w:r>
    </w:p>
    <w:p w14:paraId="69E45C38" w14:textId="77777777" w:rsidR="003B3D74" w:rsidRPr="00C16986" w:rsidRDefault="003B3D74" w:rsidP="000A2C82">
      <w:pPr>
        <w:rPr>
          <w:rFonts w:asciiTheme="minorHAnsi" w:hAnsiTheme="minorHAnsi"/>
          <w:lang w:val="en-GB"/>
        </w:rPr>
      </w:pPr>
    </w:p>
    <w:p w14:paraId="78B2B724" w14:textId="77777777" w:rsidR="00130EA4" w:rsidRPr="00C16986" w:rsidRDefault="00130EA4" w:rsidP="000A2C82">
      <w:pPr>
        <w:rPr>
          <w:rFonts w:asciiTheme="minorHAnsi" w:hAnsiTheme="minorHAnsi"/>
          <w:lang w:val="en-GB"/>
        </w:rPr>
      </w:pPr>
    </w:p>
    <w:p w14:paraId="7B28E85F" w14:textId="77777777" w:rsidR="00713317" w:rsidRPr="00C16986" w:rsidRDefault="00457A3C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lang w:val="cy-GB"/>
        </w:rPr>
        <w:lastRenderedPageBreak/>
        <w:t>Cwmpas / Eithriadau</w:t>
      </w:r>
    </w:p>
    <w:p w14:paraId="6B676DEF" w14:textId="77777777" w:rsidR="004F56BF" w:rsidRPr="004F56BF" w:rsidRDefault="00457A3C" w:rsidP="004F56BF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  <w:lang w:val="en-GB"/>
        </w:rPr>
      </w:pPr>
      <w:r w:rsidRPr="004F56BF">
        <w:rPr>
          <w:rFonts w:ascii="Aptos" w:hAnsi="Aptos"/>
          <w:b/>
          <w:bCs/>
          <w:color w:val="000000"/>
          <w:lang w:val="cy-GB"/>
        </w:rPr>
        <w:t>Cwmpas:</w:t>
      </w:r>
      <w:r w:rsidRPr="004F56BF">
        <w:rPr>
          <w:rFonts w:ascii="Aptos" w:hAnsi="Aptos"/>
          <w:color w:val="000000"/>
          <w:lang w:val="cy-GB"/>
        </w:rPr>
        <w:br/>
        <w:t>Mae'r Datganiad yn berthnasol i’r canlynol:</w:t>
      </w:r>
    </w:p>
    <w:p w14:paraId="79F1598A" w14:textId="77777777" w:rsidR="004F56BF" w:rsidRPr="004F56BF" w:rsidRDefault="00457A3C" w:rsidP="004F56BF">
      <w:pPr>
        <w:keepNext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4F56BF">
        <w:rPr>
          <w:rFonts w:asciiTheme="minorHAnsi" w:hAnsiTheme="minorHAnsi"/>
          <w:color w:val="000000"/>
          <w:lang w:val="cy-GB"/>
        </w:rPr>
        <w:t>Yr holl ddeunydd a gwybodaeth a grëir gan Lyfrgelloedd a Chasgliadau dan eu tasg gyhoeddus, neu sy'n cael eu rheoli ganddynt.</w:t>
      </w:r>
    </w:p>
    <w:p w14:paraId="3B04FCBE" w14:textId="77777777" w:rsidR="004F56BF" w:rsidRPr="00C16986" w:rsidRDefault="00457A3C" w:rsidP="004F56BF">
      <w:pPr>
        <w:keepNext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4F56BF">
        <w:rPr>
          <w:rFonts w:asciiTheme="minorHAnsi" w:hAnsiTheme="minorHAnsi"/>
          <w:color w:val="000000"/>
          <w:lang w:val="cy-GB"/>
        </w:rPr>
        <w:t>Ceisiadau ailddefnyddio ar gyfer deunyddiau sydd wedi'u cyhoeddi a deunyddiau nad ydynt wedi cael eu cyhoeddi, yn amodol ar gydymffurfiaeth â deddfau perthnasol.</w:t>
      </w:r>
    </w:p>
    <w:p w14:paraId="4960D75F" w14:textId="77777777" w:rsidR="003F2574" w:rsidRPr="004F56BF" w:rsidRDefault="003F2574" w:rsidP="003F2574">
      <w:pPr>
        <w:keepNext/>
        <w:autoSpaceDE w:val="0"/>
        <w:autoSpaceDN w:val="0"/>
        <w:adjustRightInd w:val="0"/>
        <w:ind w:left="720"/>
        <w:rPr>
          <w:rFonts w:asciiTheme="minorHAnsi" w:hAnsiTheme="minorHAnsi"/>
          <w:color w:val="000000"/>
          <w:lang w:val="en-GB"/>
        </w:rPr>
      </w:pPr>
    </w:p>
    <w:p w14:paraId="233322E4" w14:textId="77777777" w:rsidR="004F56BF" w:rsidRPr="004F56BF" w:rsidRDefault="00457A3C" w:rsidP="004F56BF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  <w:lang w:val="en-GB"/>
        </w:rPr>
      </w:pPr>
      <w:r w:rsidRPr="004F56BF">
        <w:rPr>
          <w:rFonts w:ascii="Aptos" w:hAnsi="Aptos"/>
          <w:b/>
          <w:bCs/>
          <w:color w:val="000000"/>
          <w:lang w:val="cy-GB"/>
        </w:rPr>
        <w:t>Eithriadau:</w:t>
      </w:r>
      <w:r w:rsidRPr="004F56BF">
        <w:rPr>
          <w:rFonts w:ascii="Aptos" w:hAnsi="Aptos"/>
          <w:color w:val="000000"/>
          <w:lang w:val="cy-GB"/>
        </w:rPr>
        <w:br/>
        <w:t>Nid yw'r datganiad hwn yn berthnasol i:</w:t>
      </w:r>
    </w:p>
    <w:p w14:paraId="7BCE5453" w14:textId="77777777" w:rsidR="004F56BF" w:rsidRPr="004F56BF" w:rsidRDefault="00457A3C" w:rsidP="004F56BF">
      <w:pPr>
        <w:keepNext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16986">
        <w:rPr>
          <w:rFonts w:asciiTheme="minorHAnsi" w:hAnsiTheme="minorHAnsi"/>
          <w:color w:val="000000"/>
          <w:lang w:val="cy-GB"/>
        </w:rPr>
        <w:t>Ddeunydd lle mae cyfyngiadau hawlfraint trydydd parti yn berthnasol.</w:t>
      </w:r>
    </w:p>
    <w:p w14:paraId="3585E9A4" w14:textId="77777777" w:rsidR="004F56BF" w:rsidRPr="004F56BF" w:rsidRDefault="00457A3C" w:rsidP="004F56BF">
      <w:pPr>
        <w:keepNext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4F56BF">
        <w:rPr>
          <w:rFonts w:asciiTheme="minorHAnsi" w:hAnsiTheme="minorHAnsi"/>
          <w:color w:val="000000"/>
          <w:lang w:val="cy-GB"/>
        </w:rPr>
        <w:t>Deunyddiau cyfyngedig neu sensitif sydd wedi'u diogelu gan ddeddfwriaeth Diogelu Data.</w:t>
      </w:r>
    </w:p>
    <w:p w14:paraId="6D610B39" w14:textId="77777777" w:rsidR="004F56BF" w:rsidRPr="004F56BF" w:rsidRDefault="00457A3C" w:rsidP="004F56BF">
      <w:pPr>
        <w:keepNext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4F56BF">
        <w:rPr>
          <w:rFonts w:asciiTheme="minorHAnsi" w:hAnsiTheme="minorHAnsi"/>
          <w:color w:val="000000"/>
          <w:lang w:val="cy-GB"/>
        </w:rPr>
        <w:t>Gwybodaeth sydd wedi'i heithrio rhag gael ei datgelu dan Ddeddf Rhyddid Gwybodaeth 2000 neu reoliadau eraill.</w:t>
      </w:r>
    </w:p>
    <w:p w14:paraId="3EF870F5" w14:textId="77777777" w:rsidR="00713317" w:rsidRPr="00C16986" w:rsidRDefault="00457A3C" w:rsidP="00713317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</w:rPr>
      </w:pPr>
      <w:r w:rsidRPr="00C16986">
        <w:rPr>
          <w:rFonts w:asciiTheme="minorHAnsi" w:hAnsiTheme="minorHAnsi"/>
          <w:color w:val="000000"/>
          <w:lang w:val="cy-GB"/>
        </w:rPr>
        <w:t xml:space="preserve"> </w:t>
      </w:r>
    </w:p>
    <w:p w14:paraId="5C124C88" w14:textId="77777777" w:rsidR="00713317" w:rsidRPr="00C16986" w:rsidRDefault="00457A3C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  <w:lang w:val="cy-GB"/>
        </w:rPr>
        <w:t>Diffiniadau</w:t>
      </w:r>
    </w:p>
    <w:p w14:paraId="450EDBF7" w14:textId="77777777" w:rsidR="00713317" w:rsidRPr="00C16986" w:rsidRDefault="00457A3C" w:rsidP="00713317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</w:rPr>
      </w:pPr>
      <w:r w:rsidRPr="00C16986">
        <w:rPr>
          <w:rFonts w:asciiTheme="minorHAnsi" w:hAnsiTheme="minorHAnsi"/>
          <w:color w:val="000000"/>
          <w:lang w:val="cy-GB"/>
        </w:rPr>
        <w:t xml:space="preserve">Telerau sy’n benodol i'r Datganiad hwn.  </w:t>
      </w:r>
    </w:p>
    <w:p w14:paraId="66197569" w14:textId="77777777" w:rsidR="00713317" w:rsidRPr="00C16986" w:rsidRDefault="00713317" w:rsidP="00713317">
      <w:pPr>
        <w:ind w:left="360"/>
        <w:jc w:val="both"/>
        <w:rPr>
          <w:rFonts w:asciiTheme="minorHAnsi" w:eastAsia="MS Mincho" w:hAnsiTheme="minorHAnsi"/>
        </w:rPr>
      </w:pPr>
    </w:p>
    <w:tbl>
      <w:tblPr>
        <w:tblStyle w:val="TableGrid"/>
        <w:tblW w:w="97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2700"/>
        <w:gridCol w:w="7020"/>
      </w:tblGrid>
      <w:tr w:rsidR="003D703C" w14:paraId="4F2AD561" w14:textId="77777777">
        <w:tc>
          <w:tcPr>
            <w:tcW w:w="2700" w:type="dxa"/>
            <w:shd w:val="solid" w:color="B7D4EF" w:themeColor="text2" w:themeTint="33" w:fill="auto"/>
          </w:tcPr>
          <w:p w14:paraId="79BA1F72" w14:textId="77777777" w:rsidR="00713317" w:rsidRPr="00C16986" w:rsidRDefault="00457A3C">
            <w:pPr>
              <w:spacing w:before="120"/>
              <w:rPr>
                <w:rFonts w:asciiTheme="minorHAnsi" w:hAnsiTheme="minorHAnsi"/>
                <w:b/>
              </w:rPr>
            </w:pPr>
            <w:r w:rsidRPr="00C16986">
              <w:rPr>
                <w:rFonts w:ascii="Aptos" w:hAnsi="Aptos"/>
                <w:b/>
                <w:bCs/>
                <w:lang w:val="cy-GB"/>
              </w:rPr>
              <w:t>Ailddefnyddio</w:t>
            </w:r>
          </w:p>
        </w:tc>
        <w:tc>
          <w:tcPr>
            <w:tcW w:w="7020" w:type="dxa"/>
          </w:tcPr>
          <w:p w14:paraId="7455649A" w14:textId="77777777" w:rsidR="00713317" w:rsidRPr="00C16986" w:rsidRDefault="00457A3C" w:rsidP="00A543B2">
            <w:pPr>
              <w:spacing w:before="120"/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lang w:val="cy-GB"/>
              </w:rPr>
              <w:t>Defnyddio gwybodaeth at ddibenion heblaw am y dibenion gwreiddiol arfaethedig, gan gynnwys dibenion masnachol.</w:t>
            </w:r>
          </w:p>
          <w:p w14:paraId="0B016275" w14:textId="77777777" w:rsidR="00713317" w:rsidRPr="00C16986" w:rsidRDefault="00713317">
            <w:pPr>
              <w:spacing w:before="120"/>
              <w:ind w:left="259"/>
              <w:rPr>
                <w:rFonts w:asciiTheme="minorHAnsi" w:hAnsiTheme="minorHAnsi"/>
              </w:rPr>
            </w:pPr>
          </w:p>
        </w:tc>
      </w:tr>
      <w:tr w:rsidR="003D703C" w14:paraId="0E3E42AB" w14:textId="77777777">
        <w:tc>
          <w:tcPr>
            <w:tcW w:w="2700" w:type="dxa"/>
            <w:shd w:val="solid" w:color="B7D4EF" w:themeColor="text2" w:themeTint="33" w:fill="auto"/>
          </w:tcPr>
          <w:p w14:paraId="3948D0E4" w14:textId="77777777" w:rsidR="00713317" w:rsidRPr="00C16986" w:rsidRDefault="00457A3C">
            <w:pPr>
              <w:spacing w:before="120"/>
              <w:rPr>
                <w:rFonts w:asciiTheme="minorHAnsi" w:hAnsiTheme="minorHAnsi"/>
                <w:b/>
              </w:rPr>
            </w:pPr>
            <w:r w:rsidRPr="00C16986">
              <w:rPr>
                <w:rFonts w:ascii="Aptos" w:hAnsi="Aptos"/>
                <w:b/>
                <w:bCs/>
                <w:lang w:val="cy-GB"/>
              </w:rPr>
              <w:t>Tasg Gyhoeddus</w:t>
            </w:r>
          </w:p>
        </w:tc>
        <w:tc>
          <w:tcPr>
            <w:tcW w:w="7020" w:type="dxa"/>
          </w:tcPr>
          <w:p w14:paraId="39828ED3" w14:textId="77777777" w:rsidR="00713317" w:rsidRPr="00C16986" w:rsidRDefault="00457A3C" w:rsidP="00D05C22">
            <w:pPr>
              <w:spacing w:before="120"/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lang w:val="cy-GB"/>
              </w:rPr>
              <w:t>Swyddogaethau Llyfrgelloedd a Chasgliadau Prifysgol Abertawe, fel y'u diffinnir gan Reoliadau ROPSI 2015.</w:t>
            </w:r>
          </w:p>
          <w:p w14:paraId="60ADFFE1" w14:textId="77777777" w:rsidR="00713317" w:rsidRPr="00C16986" w:rsidRDefault="00713317">
            <w:pPr>
              <w:spacing w:before="120"/>
              <w:ind w:left="259"/>
              <w:rPr>
                <w:rFonts w:asciiTheme="minorHAnsi" w:hAnsiTheme="minorHAnsi"/>
              </w:rPr>
            </w:pPr>
          </w:p>
        </w:tc>
      </w:tr>
      <w:tr w:rsidR="003D703C" w14:paraId="62E2F0E5" w14:textId="77777777">
        <w:tc>
          <w:tcPr>
            <w:tcW w:w="2700" w:type="dxa"/>
            <w:shd w:val="solid" w:color="B7D4EF" w:themeColor="text2" w:themeTint="33" w:fill="auto"/>
          </w:tcPr>
          <w:p w14:paraId="05904B21" w14:textId="77777777" w:rsidR="00713317" w:rsidRPr="00C16986" w:rsidRDefault="00457A3C">
            <w:pPr>
              <w:spacing w:before="120"/>
              <w:rPr>
                <w:rFonts w:asciiTheme="minorHAnsi" w:hAnsiTheme="minorHAnsi"/>
                <w:b/>
              </w:rPr>
            </w:pPr>
            <w:r w:rsidRPr="00C16986">
              <w:rPr>
                <w:rFonts w:ascii="Aptos" w:hAnsi="Aptos"/>
                <w:b/>
                <w:bCs/>
                <w:lang w:val="cy-GB"/>
              </w:rPr>
              <w:t>ROSPI</w:t>
            </w:r>
          </w:p>
        </w:tc>
        <w:tc>
          <w:tcPr>
            <w:tcW w:w="7020" w:type="dxa"/>
          </w:tcPr>
          <w:p w14:paraId="0B9EDC86" w14:textId="77777777" w:rsidR="00713317" w:rsidRPr="00C16986" w:rsidRDefault="00457A3C" w:rsidP="00AC0EB1">
            <w:pPr>
              <w:spacing w:before="120"/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lang w:val="cy-GB"/>
              </w:rPr>
              <w:t>Rheoliadau Ailddefnyddio Gwybodaeth y Sector Cyhoeddus 2015.</w:t>
            </w:r>
          </w:p>
          <w:p w14:paraId="687EC89C" w14:textId="77777777" w:rsidR="00713317" w:rsidRPr="00C16986" w:rsidRDefault="00713317">
            <w:pPr>
              <w:spacing w:before="120"/>
              <w:ind w:left="259"/>
              <w:rPr>
                <w:rFonts w:asciiTheme="minorHAnsi" w:hAnsiTheme="minorHAnsi"/>
              </w:rPr>
            </w:pPr>
          </w:p>
        </w:tc>
      </w:tr>
      <w:tr w:rsidR="003D703C" w14:paraId="7733777E" w14:textId="77777777">
        <w:tc>
          <w:tcPr>
            <w:tcW w:w="2700" w:type="dxa"/>
            <w:shd w:val="solid" w:color="B7D4EF" w:themeColor="text2" w:themeTint="33" w:fill="auto"/>
          </w:tcPr>
          <w:p w14:paraId="3740746F" w14:textId="77777777" w:rsidR="00AC0EB1" w:rsidRPr="00C16986" w:rsidRDefault="00457A3C">
            <w:pPr>
              <w:spacing w:before="120"/>
              <w:rPr>
                <w:rFonts w:asciiTheme="minorHAnsi" w:hAnsiTheme="minorHAnsi"/>
                <w:b/>
              </w:rPr>
            </w:pPr>
            <w:r w:rsidRPr="00C16986">
              <w:rPr>
                <w:rFonts w:ascii="Aptos" w:hAnsi="Aptos"/>
                <w:b/>
                <w:bCs/>
                <w:lang w:val="cy-GB"/>
              </w:rPr>
              <w:t>Rhyddid Gwybodaeth</w:t>
            </w:r>
          </w:p>
        </w:tc>
        <w:tc>
          <w:tcPr>
            <w:tcW w:w="7020" w:type="dxa"/>
          </w:tcPr>
          <w:p w14:paraId="3EBF87BD" w14:textId="77777777" w:rsidR="00AC0EB1" w:rsidRPr="00C16986" w:rsidRDefault="00457A3C" w:rsidP="00AC0EB1">
            <w:pPr>
              <w:spacing w:before="120"/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lang w:val="cy-GB"/>
              </w:rPr>
              <w:t>Deddfwriaeth sy’n darparu'r hawl i ofyn am fynediad i wybodaeth a gedwir gan awdurdodau cyhoeddus.</w:t>
            </w:r>
          </w:p>
          <w:p w14:paraId="54C72717" w14:textId="77777777" w:rsidR="00B74552" w:rsidRPr="00C16986" w:rsidRDefault="00B74552" w:rsidP="00AC0EB1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3D703C" w14:paraId="61B7B253" w14:textId="77777777">
        <w:tc>
          <w:tcPr>
            <w:tcW w:w="2700" w:type="dxa"/>
            <w:shd w:val="solid" w:color="B7D4EF" w:themeColor="text2" w:themeTint="33" w:fill="auto"/>
          </w:tcPr>
          <w:p w14:paraId="0C7C0A52" w14:textId="77777777" w:rsidR="00AC0EB1" w:rsidRPr="00C16986" w:rsidRDefault="00457A3C">
            <w:pPr>
              <w:spacing w:before="120"/>
              <w:rPr>
                <w:rFonts w:asciiTheme="minorHAnsi" w:hAnsiTheme="minorHAnsi"/>
                <w:b/>
              </w:rPr>
            </w:pPr>
            <w:r w:rsidRPr="00C16986">
              <w:rPr>
                <w:rFonts w:ascii="Aptos" w:hAnsi="Aptos"/>
                <w:b/>
                <w:bCs/>
                <w:lang w:val="cy-GB"/>
              </w:rPr>
              <w:t>Hawlfraint</w:t>
            </w:r>
          </w:p>
          <w:p w14:paraId="0DA4B4D9" w14:textId="77777777" w:rsidR="00C15158" w:rsidRPr="00C16986" w:rsidRDefault="00C15158">
            <w:pPr>
              <w:spacing w:before="120"/>
              <w:rPr>
                <w:rFonts w:asciiTheme="minorHAnsi" w:hAnsiTheme="minorHAnsi"/>
                <w:b/>
              </w:rPr>
            </w:pPr>
          </w:p>
        </w:tc>
        <w:tc>
          <w:tcPr>
            <w:tcW w:w="7020" w:type="dxa"/>
          </w:tcPr>
          <w:p w14:paraId="02BAA022" w14:textId="77777777" w:rsidR="00AC0EB1" w:rsidRPr="00C16986" w:rsidRDefault="00457A3C" w:rsidP="00AC0EB1">
            <w:pPr>
              <w:spacing w:before="120"/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lang w:val="cy-GB"/>
              </w:rPr>
              <w:t>Amddiffyniad cyfreithiol sy’n golygu bod gan grëwyr hawliau i'w gwaith.</w:t>
            </w:r>
          </w:p>
          <w:p w14:paraId="4C9DEDC6" w14:textId="77777777" w:rsidR="00B71E63" w:rsidRPr="00C16986" w:rsidRDefault="00B71E63" w:rsidP="00AC0EB1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5F41127C" w14:textId="77777777" w:rsidR="00713317" w:rsidRPr="00C16986" w:rsidRDefault="00457A3C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  <w:lang w:val="cy-GB"/>
        </w:rPr>
        <w:lastRenderedPageBreak/>
        <w:t>Datganiad o fwriad</w:t>
      </w:r>
    </w:p>
    <w:p w14:paraId="5E6F144F" w14:textId="77777777" w:rsidR="00CD6BBF" w:rsidRPr="00CD6BBF" w:rsidRDefault="00457A3C" w:rsidP="00CD6BBF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cy-GB"/>
        </w:rPr>
        <w:t>Mae Llyfrgelloedd a Chasgliadau'n cefnogi ailddefnyddio gwybodaeth y sector cyhoeddus mewn modd tryloyw, teg a chyfreithiol:</w:t>
      </w:r>
    </w:p>
    <w:p w14:paraId="666AFECD" w14:textId="77777777" w:rsidR="00CD6BBF" w:rsidRPr="00CD6BBF" w:rsidRDefault="00457A3C" w:rsidP="00CD6BBF">
      <w:pPr>
        <w:keepNext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="Aptos" w:hAnsi="Aptos"/>
          <w:b/>
          <w:bCs/>
          <w:color w:val="000000"/>
          <w:lang w:val="cy-GB"/>
        </w:rPr>
        <w:t>Galluogi Ailddefnyddio:</w:t>
      </w:r>
    </w:p>
    <w:p w14:paraId="31BDF217" w14:textId="77777777" w:rsidR="00CD6BBF" w:rsidRPr="00CD6BBF" w:rsidRDefault="00457A3C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cy-GB"/>
        </w:rPr>
        <w:t>Caniatáu ailddefnyddio dogfennau a grëir fel rhan o'u tasg gyhoeddus, lle bo'n briodol.</w:t>
      </w:r>
    </w:p>
    <w:p w14:paraId="5EFD1A3F" w14:textId="77777777" w:rsidR="00CD6BBF" w:rsidRPr="00CD6BBF" w:rsidRDefault="00457A3C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cy-GB"/>
        </w:rPr>
        <w:t>Sicrhau prosesau clir ar gyfer cyflwyno ceisiadau i ailddefnyddio gwybodaeth.</w:t>
      </w:r>
    </w:p>
    <w:p w14:paraId="2EE4BE13" w14:textId="77777777" w:rsidR="00CD6BBF" w:rsidRPr="00CD6BBF" w:rsidRDefault="00457A3C" w:rsidP="00CD6BBF">
      <w:pPr>
        <w:keepNext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="Aptos" w:hAnsi="Aptos"/>
          <w:b/>
          <w:bCs/>
          <w:color w:val="000000"/>
          <w:lang w:val="cy-GB"/>
        </w:rPr>
        <w:t>Cydymffurfiaeth Gyfreithiol a Rheoleiddiol:</w:t>
      </w:r>
    </w:p>
    <w:p w14:paraId="185CBAEB" w14:textId="77777777" w:rsidR="00CD6BBF" w:rsidRPr="00CD6BBF" w:rsidRDefault="00457A3C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cy-GB"/>
        </w:rPr>
        <w:t>Cydymffurfio â Rheoliadau ROPSI 2021, Deddf Rhyddid Gwybodaeth, cyfraith hawlfraint a deddfwriaeth diogelu data.</w:t>
      </w:r>
    </w:p>
    <w:p w14:paraId="387B7EF2" w14:textId="77777777" w:rsidR="00CD6BBF" w:rsidRPr="00CD6BBF" w:rsidRDefault="00457A3C" w:rsidP="00CD6BBF">
      <w:pPr>
        <w:keepNext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="Aptos" w:hAnsi="Aptos"/>
          <w:b/>
          <w:bCs/>
          <w:color w:val="000000"/>
          <w:lang w:val="cy-GB"/>
        </w:rPr>
        <w:t>Trwyddedu Teg a Thryloyw:</w:t>
      </w:r>
    </w:p>
    <w:p w14:paraId="74C1DEE1" w14:textId="77777777" w:rsidR="00CD6BBF" w:rsidRPr="00CD6BBF" w:rsidRDefault="00457A3C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cy-GB"/>
        </w:rPr>
        <w:t>Rhoi telerau trwyddedu priodol ar waith, gan gynnwys Y Drwydded Llywodraeth Agored (AGL) neu drwyddedau Creative Commons, lle bo'n bosibl.</w:t>
      </w:r>
    </w:p>
    <w:p w14:paraId="4C905D31" w14:textId="77777777" w:rsidR="00CD6BBF" w:rsidRPr="00CD6BBF" w:rsidRDefault="00457A3C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cy-GB"/>
        </w:rPr>
        <w:t>Codi prisiau rhesymol lle bo'n briodol er mwyn talu am gostau atgynhyrchu a chostau eraill.</w:t>
      </w:r>
    </w:p>
    <w:p w14:paraId="5953F997" w14:textId="77777777" w:rsidR="00CD6BBF" w:rsidRPr="00CD6BBF" w:rsidRDefault="00457A3C" w:rsidP="00CD6BBF">
      <w:pPr>
        <w:keepNext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="Aptos" w:hAnsi="Aptos"/>
          <w:b/>
          <w:bCs/>
          <w:color w:val="000000"/>
          <w:lang w:val="cy-GB"/>
        </w:rPr>
        <w:t>Ymateb Effeithiol i Geisiadau:</w:t>
      </w:r>
    </w:p>
    <w:p w14:paraId="059AF910" w14:textId="77777777" w:rsidR="00CD6BBF" w:rsidRPr="00CD6BBF" w:rsidRDefault="00457A3C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cy-GB"/>
        </w:rPr>
        <w:t>Ymateb i geisiadau i ailddefnyddio gwybodaeth o fewn y 20 diwrnod gwaith statudol, gydag estyniadau mewn amgylchiadau y gellir eu cyfiawnhau yn unig.</w:t>
      </w:r>
    </w:p>
    <w:p w14:paraId="2551A12C" w14:textId="77777777" w:rsidR="00CD6BBF" w:rsidRPr="00CD6BBF" w:rsidRDefault="00457A3C" w:rsidP="00CD6BBF">
      <w:pPr>
        <w:keepNext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="Aptos" w:hAnsi="Aptos"/>
          <w:b/>
          <w:bCs/>
          <w:color w:val="000000"/>
          <w:lang w:val="cy-GB"/>
        </w:rPr>
        <w:t>Sicrhau Atebolrwydd:</w:t>
      </w:r>
    </w:p>
    <w:p w14:paraId="47A0DDF7" w14:textId="77777777" w:rsidR="00CD6BBF" w:rsidRPr="00CD6BBF" w:rsidRDefault="00457A3C" w:rsidP="00CD6BBF">
      <w:pPr>
        <w:keepNext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  <w:color w:val="000000"/>
          <w:lang w:val="en-GB"/>
        </w:rPr>
      </w:pPr>
      <w:r w:rsidRPr="00CD6BBF">
        <w:rPr>
          <w:rFonts w:asciiTheme="minorHAnsi" w:hAnsiTheme="minorHAnsi"/>
          <w:color w:val="000000"/>
          <w:lang w:val="cy-GB"/>
        </w:rPr>
        <w:t>Darparu ffyrdd clir i gyflwyno apeliadau a chwynion</w:t>
      </w:r>
    </w:p>
    <w:p w14:paraId="0170236D" w14:textId="77777777" w:rsidR="00713317" w:rsidRPr="00C16986" w:rsidRDefault="00713317" w:rsidP="00713317">
      <w:pPr>
        <w:keepNext/>
        <w:autoSpaceDE w:val="0"/>
        <w:autoSpaceDN w:val="0"/>
        <w:adjustRightInd w:val="0"/>
        <w:ind w:left="360"/>
        <w:rPr>
          <w:rFonts w:asciiTheme="minorHAnsi" w:hAnsiTheme="minorHAnsi"/>
          <w:color w:val="000000"/>
        </w:rPr>
      </w:pPr>
    </w:p>
    <w:p w14:paraId="460BC624" w14:textId="77777777" w:rsidR="00713317" w:rsidRPr="00C16986" w:rsidRDefault="00457A3C" w:rsidP="00713317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  <w:lang w:val="cy-GB"/>
        </w:rPr>
        <w:t>Arferion</w:t>
      </w:r>
    </w:p>
    <w:p w14:paraId="4CBD4019" w14:textId="77777777" w:rsidR="00AE5A9B" w:rsidRPr="00AE5A9B" w:rsidRDefault="00457A3C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="Aptos" w:hAnsi="Aptos"/>
          <w:b/>
          <w:bCs/>
          <w:lang w:val="cy-GB"/>
        </w:rPr>
        <w:t>Cyflwyno Cais i Ailddefnyddio Gwybodaeth:</w:t>
      </w:r>
    </w:p>
    <w:p w14:paraId="1350EF67" w14:textId="77777777" w:rsidR="00AE5A9B" w:rsidRPr="00AE5A9B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Dylid cyflwyno pob cais yn ysgrifenedig (dros e-bost neu mewn llythyr) a rhaid cynnwys:</w:t>
      </w:r>
    </w:p>
    <w:p w14:paraId="22FD009C" w14:textId="77777777" w:rsidR="00AE5A9B" w:rsidRPr="00AE5A9B" w:rsidRDefault="00457A3C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 xml:space="preserve">Enw'r ymgeisydd a'i gyfeiriad </w:t>
      </w:r>
    </w:p>
    <w:p w14:paraId="5F0D315E" w14:textId="77777777" w:rsidR="00AE5A9B" w:rsidRPr="00AE5A9B" w:rsidRDefault="00457A3C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Disgrifiad o'r ddogfen/dogfennau y gofynnwyd amdani/amdanynt.</w:t>
      </w:r>
    </w:p>
    <w:p w14:paraId="182BD50B" w14:textId="77777777" w:rsidR="00AE5A9B" w:rsidRPr="00AE5A9B" w:rsidRDefault="00457A3C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Diben bwriedig ailddefnyddio'r wybodaeth.</w:t>
      </w:r>
    </w:p>
    <w:p w14:paraId="6498BE11" w14:textId="77777777" w:rsidR="00AE5A9B" w:rsidRPr="00C16986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Dylid anfon ceisiadau at:</w:t>
      </w:r>
      <w:r w:rsidRPr="00AE5A9B">
        <w:rPr>
          <w:rFonts w:asciiTheme="minorHAnsi" w:hAnsiTheme="minorHAnsi"/>
          <w:lang w:val="cy-GB"/>
        </w:rPr>
        <w:br/>
        <w:t>Rheolwr Cydymffurfiaeth y Brifysgol (Rhyddid Gwybodaeth/Diogelu Data)</w:t>
      </w:r>
      <w:r w:rsidRPr="00AE5A9B">
        <w:rPr>
          <w:rFonts w:asciiTheme="minorHAnsi" w:hAnsiTheme="minorHAnsi"/>
          <w:lang w:val="cy-GB"/>
        </w:rPr>
        <w:br/>
        <w:t>Swyddfa'r Is-Ganghellor</w:t>
      </w:r>
      <w:r w:rsidRPr="00AE5A9B">
        <w:rPr>
          <w:rFonts w:asciiTheme="minorHAnsi" w:hAnsiTheme="minorHAnsi"/>
          <w:lang w:val="cy-GB"/>
        </w:rPr>
        <w:br/>
        <w:t>Prifysgol Abertawe</w:t>
      </w:r>
      <w:r w:rsidRPr="00AE5A9B">
        <w:rPr>
          <w:rFonts w:asciiTheme="minorHAnsi" w:hAnsiTheme="minorHAnsi"/>
          <w:lang w:val="cy-GB"/>
        </w:rPr>
        <w:br/>
        <w:t>Parc Singleton, Abertawe, SA2 8PP</w:t>
      </w:r>
      <w:r w:rsidRPr="00AE5A9B">
        <w:rPr>
          <w:rFonts w:asciiTheme="minorHAnsi" w:hAnsiTheme="minorHAnsi"/>
          <w:lang w:val="cy-GB"/>
        </w:rPr>
        <w:br/>
      </w:r>
      <w:r w:rsidRPr="00AE5A9B">
        <w:rPr>
          <w:rFonts w:asciiTheme="minorHAnsi" w:hAnsiTheme="minorHAnsi"/>
          <w:b/>
          <w:bCs/>
          <w:lang w:val="cy-GB"/>
        </w:rPr>
        <w:t>E-bost:</w:t>
      </w:r>
      <w:r w:rsidRPr="00AE5A9B">
        <w:rPr>
          <w:rFonts w:asciiTheme="minorHAnsi" w:hAnsiTheme="minorHAnsi"/>
          <w:lang w:val="cy-GB"/>
        </w:rPr>
        <w:t xml:space="preserve"> </w:t>
      </w:r>
      <w:hyperlink r:id="rId9" w:history="1">
        <w:r w:rsidR="00B23F3B" w:rsidRPr="00AE5A9B">
          <w:rPr>
            <w:rStyle w:val="Hyperlink"/>
            <w:rFonts w:ascii="Aptos" w:hAnsi="Aptos"/>
            <w:lang w:val="cy-GB"/>
          </w:rPr>
          <w:t>foi@abertawe.ac.uk</w:t>
        </w:r>
      </w:hyperlink>
    </w:p>
    <w:p w14:paraId="52C07F6C" w14:textId="77777777" w:rsidR="00B23F3B" w:rsidRPr="00AE5A9B" w:rsidRDefault="00B23F3B" w:rsidP="00B74501">
      <w:pPr>
        <w:ind w:left="1440"/>
        <w:rPr>
          <w:rFonts w:asciiTheme="minorHAnsi" w:hAnsiTheme="minorHAnsi"/>
          <w:lang w:val="en-GB"/>
        </w:rPr>
      </w:pPr>
    </w:p>
    <w:p w14:paraId="3DE525A1" w14:textId="77777777" w:rsidR="00AE5A9B" w:rsidRPr="00AE5A9B" w:rsidRDefault="00457A3C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="Aptos" w:hAnsi="Aptos"/>
          <w:b/>
          <w:bCs/>
          <w:lang w:val="cy-GB"/>
        </w:rPr>
        <w:t>Ymateb i Geisiadau:</w:t>
      </w:r>
    </w:p>
    <w:p w14:paraId="1AE171B3" w14:textId="77777777" w:rsidR="00AE5A9B" w:rsidRPr="00AE5A9B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Bydd Prifysgol Abertawe'n ymateb mewn 20 diwrnod gwaith. Efallai y bydd y cyfnod hwn wedi'i ymestyn os:</w:t>
      </w:r>
    </w:p>
    <w:p w14:paraId="55D39C32" w14:textId="77777777" w:rsidR="00AE5A9B" w:rsidRPr="00AE5A9B" w:rsidRDefault="00457A3C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Yw'r wybodaeth yn helaeth.</w:t>
      </w:r>
    </w:p>
    <w:p w14:paraId="321BFE89" w14:textId="77777777" w:rsidR="00AE5A9B" w:rsidRPr="00AE5A9B" w:rsidRDefault="00457A3C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Yw'r cais yn cyflwyno materion cymhleth a bod angen eglurhad pellach.</w:t>
      </w:r>
    </w:p>
    <w:p w14:paraId="77009579" w14:textId="77777777" w:rsidR="00AE5A9B" w:rsidRPr="00AE5A9B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Os nad yw'r wybodaeth wedi cael ei datgelu yn y gorffennol, bydd y Brifysgol yn prosesu'r cais dan ddeddfwriaeth Rhyddid Gwybodaeth neu Ddiogelu Data yn gyntaf cyn ystyried a ellir ailddefnyddio'r wybodaeth.</w:t>
      </w:r>
    </w:p>
    <w:p w14:paraId="6C733CA3" w14:textId="77777777" w:rsidR="00AE5A9B" w:rsidRPr="00AE5A9B" w:rsidRDefault="00457A3C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="Aptos" w:hAnsi="Aptos"/>
          <w:b/>
          <w:bCs/>
          <w:lang w:val="cy-GB"/>
        </w:rPr>
        <w:t>Costau Ailddefnyddio:</w:t>
      </w:r>
    </w:p>
    <w:p w14:paraId="1BEA38D2" w14:textId="77777777" w:rsidR="00AE5A9B" w:rsidRPr="00AE5A9B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Efallai y codir ffi er mwyn talu am gostau atgynhyrchu, darparu a lledaenu dogfennau.</w:t>
      </w:r>
    </w:p>
    <w:p w14:paraId="039290A8" w14:textId="77777777" w:rsidR="00AE5A9B" w:rsidRPr="00AE5A9B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lastRenderedPageBreak/>
        <w:t xml:space="preserve">Efallai y bydd gwybodaeth sydd ar gael dan y Drwydded Llywodraeth Agored neu drwydded Creative Commons ar gael am ddim. </w:t>
      </w:r>
    </w:p>
    <w:p w14:paraId="28C431A2" w14:textId="77777777" w:rsidR="00AE5A9B" w:rsidRPr="00AE5A9B" w:rsidRDefault="00457A3C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="Aptos" w:hAnsi="Aptos"/>
          <w:b/>
          <w:bCs/>
          <w:lang w:val="cy-GB"/>
        </w:rPr>
        <w:t>Telerau Trwyddedu:</w:t>
      </w:r>
    </w:p>
    <w:p w14:paraId="09B0DAF6" w14:textId="77777777" w:rsidR="00AE5A9B" w:rsidRPr="00AE5A9B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Bydd dogfennau sy'n cael eu hailddefnyddio wedi cael eu trwyddedu'n briodol:</w:t>
      </w:r>
    </w:p>
    <w:p w14:paraId="60CCD14D" w14:textId="77777777" w:rsidR="00AE5A9B" w:rsidRPr="00AE5A9B" w:rsidRDefault="00457A3C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Y Drwydded Llywodraeth Agored neu drwydded Creative Commons ar gyfer defnydd cyffredinol nad yw'n fasnachol.</w:t>
      </w:r>
    </w:p>
    <w:p w14:paraId="2C86712F" w14:textId="77777777" w:rsidR="00AE5A9B" w:rsidRPr="00AE5A9B" w:rsidRDefault="00457A3C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Efallai y caiff trwyddedau arbennig eu defnyddio mewn achosion pan fydd ffïoedd neu delerau ychwanegol yn ofynnol.</w:t>
      </w:r>
    </w:p>
    <w:p w14:paraId="3CB0D55E" w14:textId="77777777" w:rsidR="00AE5A9B" w:rsidRPr="00AE5A9B" w:rsidRDefault="00457A3C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="Aptos" w:hAnsi="Aptos"/>
          <w:b/>
          <w:bCs/>
          <w:lang w:val="cy-GB"/>
        </w:rPr>
        <w:t>Apeliadau a Chwynion:</w:t>
      </w:r>
    </w:p>
    <w:p w14:paraId="66F640F3" w14:textId="77777777" w:rsidR="00AE5A9B" w:rsidRPr="00AE5A9B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Os nad ydych chi'n hapus gyda'r ymateb, gall ymgeiswyr gyflwyno apêl ysgrifenedig i:</w:t>
      </w:r>
      <w:r w:rsidRPr="00AE5A9B">
        <w:rPr>
          <w:rFonts w:asciiTheme="minorHAnsi" w:hAnsiTheme="minorHAnsi"/>
          <w:lang w:val="cy-GB"/>
        </w:rPr>
        <w:br/>
        <w:t>Swyddog Cydymffurfiaeth y Brifysgol (Rhyddid Gwybodaeth/Diogelu Data)</w:t>
      </w:r>
      <w:r w:rsidRPr="00AE5A9B">
        <w:rPr>
          <w:rFonts w:asciiTheme="minorHAnsi" w:hAnsiTheme="minorHAnsi"/>
          <w:lang w:val="cy-GB"/>
        </w:rPr>
        <w:br/>
        <w:t>Swyddfa'r Is-Ganghellor</w:t>
      </w:r>
      <w:r w:rsidRPr="00AE5A9B">
        <w:rPr>
          <w:rFonts w:asciiTheme="minorHAnsi" w:hAnsiTheme="minorHAnsi"/>
          <w:lang w:val="cy-GB"/>
        </w:rPr>
        <w:br/>
        <w:t>Prifysgol Abertawe</w:t>
      </w:r>
      <w:r w:rsidRPr="00AE5A9B">
        <w:rPr>
          <w:rFonts w:asciiTheme="minorHAnsi" w:hAnsiTheme="minorHAnsi"/>
          <w:lang w:val="cy-GB"/>
        </w:rPr>
        <w:br/>
        <w:t>Parc Singleton, Abertawe, SA2 8PP</w:t>
      </w:r>
      <w:r w:rsidRPr="00AE5A9B">
        <w:rPr>
          <w:rFonts w:asciiTheme="minorHAnsi" w:hAnsiTheme="minorHAnsi"/>
          <w:lang w:val="cy-GB"/>
        </w:rPr>
        <w:br/>
      </w:r>
      <w:r w:rsidRPr="00AE5A9B">
        <w:rPr>
          <w:rFonts w:asciiTheme="minorHAnsi" w:hAnsiTheme="minorHAnsi"/>
          <w:b/>
          <w:bCs/>
          <w:lang w:val="cy-GB"/>
        </w:rPr>
        <w:t>E-bost:</w:t>
      </w:r>
      <w:r w:rsidRPr="00AE5A9B">
        <w:rPr>
          <w:rFonts w:asciiTheme="minorHAnsi" w:hAnsiTheme="minorHAnsi"/>
          <w:lang w:val="cy-GB"/>
        </w:rPr>
        <w:t xml:space="preserve"> foi@abertawe.ac.uk</w:t>
      </w:r>
    </w:p>
    <w:p w14:paraId="1026A743" w14:textId="77777777" w:rsidR="00AE5A9B" w:rsidRPr="00AE5A9B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Dylai apeliadau gynnwys cyfeirnod y cais, dyddiad y cais gwreiddiol a manylion am y gŵyn.</w:t>
      </w:r>
    </w:p>
    <w:p w14:paraId="35EB67EB" w14:textId="77777777" w:rsidR="00AE5A9B" w:rsidRPr="00AE5A9B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Bydd y Brifysgol yn cydnabod ei bod wedi derbyn yr apêl a bydd yn darparu adroddiad yn amlinellu'r canlyniad.</w:t>
      </w:r>
    </w:p>
    <w:p w14:paraId="22FE6D27" w14:textId="77777777" w:rsidR="00AE5A9B" w:rsidRPr="00AE5A9B" w:rsidRDefault="00457A3C" w:rsidP="00AE5A9B">
      <w:pPr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="Aptos" w:hAnsi="Aptos"/>
          <w:b/>
          <w:bCs/>
          <w:lang w:val="cy-GB"/>
        </w:rPr>
        <w:t>Uwchgyfeirio Cwynion:</w:t>
      </w:r>
    </w:p>
    <w:p w14:paraId="15AE2F49" w14:textId="77777777" w:rsidR="00AE5A9B" w:rsidRPr="00AE5A9B" w:rsidRDefault="00457A3C" w:rsidP="00AE5A9B">
      <w:pPr>
        <w:numPr>
          <w:ilvl w:val="1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>Os nad yw ymgeiswyr yn fodlon â chanlyniad yr apêl, gallan nhw gysylltu â Swyddfa'r Comisiynydd Gwybodaeth (ICO):</w:t>
      </w:r>
    </w:p>
    <w:p w14:paraId="5658CD3F" w14:textId="77777777" w:rsidR="00AE5A9B" w:rsidRPr="00AE5A9B" w:rsidRDefault="00457A3C" w:rsidP="00AE5A9B">
      <w:pPr>
        <w:numPr>
          <w:ilvl w:val="2"/>
          <w:numId w:val="6"/>
        </w:numPr>
        <w:rPr>
          <w:rFonts w:asciiTheme="minorHAnsi" w:hAnsiTheme="minorHAnsi"/>
          <w:lang w:val="en-GB"/>
        </w:rPr>
      </w:pPr>
      <w:r w:rsidRPr="00AE5A9B">
        <w:rPr>
          <w:rFonts w:asciiTheme="minorHAnsi" w:hAnsiTheme="minorHAnsi"/>
          <w:lang w:val="cy-GB"/>
        </w:rPr>
        <w:t xml:space="preserve">Gwefan: </w:t>
      </w:r>
      <w:hyperlink r:id="rId10" w:tgtFrame="_new" w:history="1">
        <w:r w:rsidRPr="00AE5A9B">
          <w:rPr>
            <w:rStyle w:val="Hyperlink"/>
            <w:rFonts w:ascii="Aptos" w:hAnsi="Aptos"/>
            <w:lang w:val="cy-GB"/>
          </w:rPr>
          <w:t>https://ico.org.uk</w:t>
        </w:r>
      </w:hyperlink>
    </w:p>
    <w:p w14:paraId="27C6DFE7" w14:textId="77777777" w:rsidR="00AE5A9B" w:rsidRPr="00C16986" w:rsidRDefault="00AE5A9B" w:rsidP="00AE5A9B">
      <w:pPr>
        <w:rPr>
          <w:rFonts w:asciiTheme="minorHAnsi" w:hAnsiTheme="minorHAnsi"/>
        </w:rPr>
      </w:pPr>
    </w:p>
    <w:p w14:paraId="1388579E" w14:textId="77777777" w:rsidR="00713317" w:rsidRPr="00C16986" w:rsidRDefault="00457A3C" w:rsidP="00713317">
      <w:pPr>
        <w:pStyle w:val="Heading1"/>
        <w:keepLines w:val="0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/>
          <w:sz w:val="28"/>
          <w:szCs w:val="28"/>
        </w:rPr>
      </w:pPr>
      <w:r w:rsidRPr="00C16986">
        <w:rPr>
          <w:rFonts w:asciiTheme="minorHAnsi" w:hAnsiTheme="minorHAnsi"/>
          <w:sz w:val="28"/>
          <w:szCs w:val="28"/>
          <w:lang w:val="cy-GB"/>
        </w:rPr>
        <w:t>Hanes Polisi</w:t>
      </w:r>
    </w:p>
    <w:p w14:paraId="709612CD" w14:textId="77777777" w:rsidR="00713317" w:rsidRPr="00C16986" w:rsidRDefault="00713317" w:rsidP="00713317">
      <w:pPr>
        <w:ind w:left="360"/>
        <w:jc w:val="both"/>
        <w:rPr>
          <w:rFonts w:asciiTheme="minorHAnsi" w:hAnsiTheme="minorHAnsi" w:cstheme="minorHAnsi"/>
        </w:rPr>
      </w:pPr>
    </w:p>
    <w:tbl>
      <w:tblPr>
        <w:tblStyle w:val="ColorfulGrid-Accent1"/>
        <w:tblW w:w="0" w:type="auto"/>
        <w:tblInd w:w="468" w:type="dxa"/>
        <w:tblLook w:val="0400" w:firstRow="0" w:lastRow="0" w:firstColumn="0" w:lastColumn="0" w:noHBand="0" w:noVBand="1"/>
      </w:tblPr>
      <w:tblGrid>
        <w:gridCol w:w="1520"/>
        <w:gridCol w:w="3660"/>
        <w:gridCol w:w="4432"/>
      </w:tblGrid>
      <w:tr w:rsidR="003D703C" w14:paraId="3B5F7F7C" w14:textId="77777777" w:rsidTr="003D7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0" w:type="dxa"/>
            <w:shd w:val="clear" w:color="auto" w:fill="2C7FCE" w:themeFill="text2" w:themeFillTint="99"/>
          </w:tcPr>
          <w:p w14:paraId="485C2A79" w14:textId="77777777" w:rsidR="00713317" w:rsidRPr="00C16986" w:rsidRDefault="00457A3C">
            <w:pPr>
              <w:rPr>
                <w:rFonts w:asciiTheme="minorHAnsi" w:hAnsiTheme="minorHAnsi"/>
                <w:color w:val="FFFFFF" w:themeColor="background1"/>
              </w:rPr>
            </w:pPr>
            <w:r w:rsidRPr="00C16986">
              <w:rPr>
                <w:rFonts w:asciiTheme="minorHAnsi" w:hAnsiTheme="minorHAnsi"/>
                <w:color w:val="FFFFFF" w:themeColor="background1"/>
                <w:lang w:val="cy-GB"/>
              </w:rPr>
              <w:t>Dyddiad Diwygio</w:t>
            </w:r>
          </w:p>
        </w:tc>
        <w:tc>
          <w:tcPr>
            <w:tcW w:w="3660" w:type="dxa"/>
            <w:shd w:val="clear" w:color="auto" w:fill="2C7FCE" w:themeFill="text2" w:themeFillTint="99"/>
          </w:tcPr>
          <w:p w14:paraId="12D6424B" w14:textId="77777777" w:rsidR="00713317" w:rsidRPr="00C16986" w:rsidRDefault="00457A3C">
            <w:pPr>
              <w:rPr>
                <w:rFonts w:asciiTheme="minorHAnsi" w:hAnsiTheme="minorHAnsi"/>
                <w:color w:val="FFFFFF" w:themeColor="background1"/>
              </w:rPr>
            </w:pPr>
            <w:r w:rsidRPr="00C16986">
              <w:rPr>
                <w:rFonts w:asciiTheme="minorHAnsi" w:hAnsiTheme="minorHAnsi"/>
                <w:color w:val="FFFFFF" w:themeColor="background1"/>
                <w:lang w:val="cy-GB"/>
              </w:rPr>
              <w:t>Awdur</w:t>
            </w:r>
          </w:p>
        </w:tc>
        <w:tc>
          <w:tcPr>
            <w:tcW w:w="4432" w:type="dxa"/>
            <w:shd w:val="clear" w:color="auto" w:fill="2C7FCE" w:themeFill="text2" w:themeFillTint="99"/>
          </w:tcPr>
          <w:p w14:paraId="40BA0506" w14:textId="77777777" w:rsidR="00713317" w:rsidRPr="00C16986" w:rsidRDefault="00457A3C">
            <w:pPr>
              <w:rPr>
                <w:rFonts w:asciiTheme="minorHAnsi" w:hAnsiTheme="minorHAnsi"/>
                <w:color w:val="FFFFFF" w:themeColor="background1"/>
              </w:rPr>
            </w:pPr>
            <w:r w:rsidRPr="00C16986">
              <w:rPr>
                <w:rFonts w:asciiTheme="minorHAnsi" w:hAnsiTheme="minorHAnsi"/>
                <w:color w:val="FFFFFF" w:themeColor="background1"/>
                <w:lang w:val="cy-GB"/>
              </w:rPr>
              <w:t>Disgrifiad</w:t>
            </w:r>
          </w:p>
        </w:tc>
      </w:tr>
      <w:tr w:rsidR="003D703C" w14:paraId="18CDDA70" w14:textId="77777777" w:rsidTr="003D703C">
        <w:tc>
          <w:tcPr>
            <w:tcW w:w="1520" w:type="dxa"/>
          </w:tcPr>
          <w:p w14:paraId="59AA9CC0" w14:textId="77777777" w:rsidR="00713317" w:rsidRPr="00C16986" w:rsidRDefault="00457A3C">
            <w:pPr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lang w:val="cy-GB"/>
              </w:rPr>
              <w:t>12-2024</w:t>
            </w:r>
          </w:p>
        </w:tc>
        <w:tc>
          <w:tcPr>
            <w:tcW w:w="3660" w:type="dxa"/>
          </w:tcPr>
          <w:p w14:paraId="014C5063" w14:textId="77777777" w:rsidR="00713317" w:rsidRPr="00C16986" w:rsidRDefault="00457A3C">
            <w:pPr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lang w:val="cy-GB"/>
              </w:rPr>
              <w:t>Llyfrgelloedd a Chasgliadau</w:t>
            </w:r>
          </w:p>
        </w:tc>
        <w:tc>
          <w:tcPr>
            <w:tcW w:w="4432" w:type="dxa"/>
          </w:tcPr>
          <w:p w14:paraId="67B4A940" w14:textId="77777777" w:rsidR="00713317" w:rsidRPr="00C16986" w:rsidRDefault="00457A3C">
            <w:pPr>
              <w:rPr>
                <w:rFonts w:asciiTheme="minorHAnsi" w:hAnsiTheme="minorHAnsi"/>
              </w:rPr>
            </w:pPr>
            <w:r w:rsidRPr="00C16986">
              <w:rPr>
                <w:rFonts w:asciiTheme="minorHAnsi" w:hAnsiTheme="minorHAnsi"/>
                <w:lang w:val="cy-GB"/>
              </w:rPr>
              <w:t>Adolygiad o'r Datganiad a'i ailfformatio i greu templed newydd</w:t>
            </w:r>
          </w:p>
        </w:tc>
      </w:tr>
    </w:tbl>
    <w:p w14:paraId="2C41C5FE" w14:textId="77777777" w:rsidR="00713317" w:rsidRPr="00C16986" w:rsidRDefault="00713317" w:rsidP="00713317">
      <w:pPr>
        <w:ind w:left="360"/>
        <w:jc w:val="both"/>
        <w:rPr>
          <w:rFonts w:asciiTheme="minorHAnsi" w:hAnsiTheme="minorHAnsi" w:cstheme="minorHAnsi"/>
        </w:rPr>
      </w:pPr>
    </w:p>
    <w:p w14:paraId="725569CD" w14:textId="77777777" w:rsidR="00F02C52" w:rsidRPr="00C16986" w:rsidRDefault="00F02C52">
      <w:pPr>
        <w:rPr>
          <w:rFonts w:asciiTheme="minorHAnsi" w:hAnsiTheme="minorHAnsi"/>
        </w:rPr>
      </w:pPr>
    </w:p>
    <w:sectPr w:rsidR="00F02C52" w:rsidRPr="00C16986" w:rsidSect="00713317">
      <w:footerReference w:type="default" r:id="rId11"/>
      <w:headerReference w:type="first" r:id="rId12"/>
      <w:footerReference w:type="first" r:id="rId13"/>
      <w:pgSz w:w="12240" w:h="15840"/>
      <w:pgMar w:top="284" w:right="108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0E85" w14:textId="77777777" w:rsidR="00457A3C" w:rsidRDefault="00457A3C">
      <w:r>
        <w:separator/>
      </w:r>
    </w:p>
  </w:endnote>
  <w:endnote w:type="continuationSeparator" w:id="0">
    <w:p w14:paraId="72CEE61B" w14:textId="77777777" w:rsidR="00457A3C" w:rsidRDefault="0045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795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2142380500"/>
          <w:docPartObj>
            <w:docPartGallery w:val="Page Numbers (Top of Page)"/>
            <w:docPartUnique/>
          </w:docPartObj>
        </w:sdtPr>
        <w:sdtEndPr/>
        <w:sdtContent>
          <w:p w14:paraId="776F4997" w14:textId="77777777" w:rsidR="002D56B1" w:rsidRPr="00114E1D" w:rsidRDefault="00457A3C">
            <w:pPr>
              <w:pStyle w:val="Footer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21625">
              <w:rPr>
                <w:rFonts w:cstheme="minorHAnsi"/>
                <w:sz w:val="20"/>
                <w:szCs w:val="20"/>
                <w:lang w:val="cy-GB"/>
              </w:rPr>
              <w:t xml:space="preserve">Tudalen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321625">
              <w:rPr>
                <w:rFonts w:cstheme="minorHAnsi"/>
                <w:sz w:val="20"/>
                <w:szCs w:val="20"/>
                <w:lang w:val="cy-GB"/>
              </w:rPr>
              <w:t xml:space="preserve"> o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670AB7" w14:textId="77777777" w:rsidR="002D56B1" w:rsidRPr="00114E1D" w:rsidRDefault="002D56B1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28743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484278226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2C7FF8AB" w14:textId="77777777" w:rsidR="002D56B1" w:rsidRPr="00BD401A" w:rsidRDefault="00457A3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</w:p>
          <w:p w14:paraId="44737EC7" w14:textId="77777777" w:rsidR="002D56B1" w:rsidRDefault="00457A3C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9006" w14:textId="77777777" w:rsidR="00457A3C" w:rsidRDefault="00457A3C">
      <w:r>
        <w:separator/>
      </w:r>
    </w:p>
  </w:footnote>
  <w:footnote w:type="continuationSeparator" w:id="0">
    <w:p w14:paraId="532C11C4" w14:textId="77777777" w:rsidR="00457A3C" w:rsidRDefault="0045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474E" w14:textId="77777777" w:rsidR="002D56B1" w:rsidRDefault="00457A3C">
    <w:pPr>
      <w:pStyle w:val="Header"/>
      <w:rPr>
        <w:b/>
      </w:rPr>
    </w:pPr>
    <w:r>
      <w:rPr>
        <w:b/>
        <w:bCs/>
        <w:lang w:val="cy-GB"/>
      </w:rPr>
      <w:tab/>
    </w:r>
    <w:r>
      <w:rPr>
        <w:b/>
        <w:bCs/>
        <w:lang w:val="cy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301"/>
    <w:multiLevelType w:val="multilevel"/>
    <w:tmpl w:val="70CA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91D12"/>
    <w:multiLevelType w:val="multilevel"/>
    <w:tmpl w:val="DC86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267B5"/>
    <w:multiLevelType w:val="multilevel"/>
    <w:tmpl w:val="BA26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4A02"/>
    <w:multiLevelType w:val="multilevel"/>
    <w:tmpl w:val="E22E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24213"/>
    <w:multiLevelType w:val="multilevel"/>
    <w:tmpl w:val="0A84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91A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8D51C0"/>
    <w:multiLevelType w:val="multilevel"/>
    <w:tmpl w:val="1610BB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43CE4"/>
    <w:multiLevelType w:val="multilevel"/>
    <w:tmpl w:val="601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888569">
    <w:abstractNumId w:val="5"/>
  </w:num>
  <w:num w:numId="2" w16cid:durableId="1904950291">
    <w:abstractNumId w:val="4"/>
  </w:num>
  <w:num w:numId="3" w16cid:durableId="2062945833">
    <w:abstractNumId w:val="7"/>
  </w:num>
  <w:num w:numId="4" w16cid:durableId="530194657">
    <w:abstractNumId w:val="2"/>
  </w:num>
  <w:num w:numId="5" w16cid:durableId="1906181856">
    <w:abstractNumId w:val="3"/>
  </w:num>
  <w:num w:numId="6" w16cid:durableId="600724875">
    <w:abstractNumId w:val="1"/>
  </w:num>
  <w:num w:numId="7" w16cid:durableId="1349143285">
    <w:abstractNumId w:val="0"/>
  </w:num>
  <w:num w:numId="8" w16cid:durableId="597953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17"/>
    <w:rsid w:val="00044828"/>
    <w:rsid w:val="000642F5"/>
    <w:rsid w:val="00076156"/>
    <w:rsid w:val="00090505"/>
    <w:rsid w:val="000A2C82"/>
    <w:rsid w:val="000D1BE1"/>
    <w:rsid w:val="00114E1D"/>
    <w:rsid w:val="00130EA4"/>
    <w:rsid w:val="00214C74"/>
    <w:rsid w:val="00233DEC"/>
    <w:rsid w:val="002472A2"/>
    <w:rsid w:val="002B2E5E"/>
    <w:rsid w:val="002D56B1"/>
    <w:rsid w:val="002D6CE0"/>
    <w:rsid w:val="002E4E69"/>
    <w:rsid w:val="00321625"/>
    <w:rsid w:val="00325985"/>
    <w:rsid w:val="003B3D74"/>
    <w:rsid w:val="003D703C"/>
    <w:rsid w:val="003F2574"/>
    <w:rsid w:val="004279D9"/>
    <w:rsid w:val="004344D2"/>
    <w:rsid w:val="00457A3C"/>
    <w:rsid w:val="00480FDE"/>
    <w:rsid w:val="004811F8"/>
    <w:rsid w:val="004B4BE7"/>
    <w:rsid w:val="004F56BF"/>
    <w:rsid w:val="00535738"/>
    <w:rsid w:val="005647BF"/>
    <w:rsid w:val="00565709"/>
    <w:rsid w:val="0059058D"/>
    <w:rsid w:val="0066618D"/>
    <w:rsid w:val="006A7EEF"/>
    <w:rsid w:val="007112F4"/>
    <w:rsid w:val="00713317"/>
    <w:rsid w:val="00742D94"/>
    <w:rsid w:val="007B16AD"/>
    <w:rsid w:val="007F1B11"/>
    <w:rsid w:val="009472AF"/>
    <w:rsid w:val="009669BB"/>
    <w:rsid w:val="009A23A2"/>
    <w:rsid w:val="009B476C"/>
    <w:rsid w:val="00A20FF0"/>
    <w:rsid w:val="00A24D28"/>
    <w:rsid w:val="00A543B2"/>
    <w:rsid w:val="00AC0EB1"/>
    <w:rsid w:val="00AE1D50"/>
    <w:rsid w:val="00AE5A9B"/>
    <w:rsid w:val="00B14CD5"/>
    <w:rsid w:val="00B23F3B"/>
    <w:rsid w:val="00B71E63"/>
    <w:rsid w:val="00B74501"/>
    <w:rsid w:val="00B74552"/>
    <w:rsid w:val="00BA284F"/>
    <w:rsid w:val="00BD401A"/>
    <w:rsid w:val="00C15158"/>
    <w:rsid w:val="00C16986"/>
    <w:rsid w:val="00C5103A"/>
    <w:rsid w:val="00CD6BBF"/>
    <w:rsid w:val="00D05C22"/>
    <w:rsid w:val="00D86832"/>
    <w:rsid w:val="00DC3C65"/>
    <w:rsid w:val="00E04A87"/>
    <w:rsid w:val="00E67EB4"/>
    <w:rsid w:val="00EE3890"/>
    <w:rsid w:val="00F02C52"/>
    <w:rsid w:val="00F26836"/>
    <w:rsid w:val="00F5145A"/>
    <w:rsid w:val="00F72256"/>
    <w:rsid w:val="00FB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1413"/>
  <w15:chartTrackingRefBased/>
  <w15:docId w15:val="{33885442-C52F-44D5-8BC6-59784EA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317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3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3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133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133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317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7133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317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table" w:styleId="ColorfulGrid-Accent1">
    <w:name w:val="Colorful Grid Accent 1"/>
    <w:basedOn w:val="TableNormal"/>
    <w:uiPriority w:val="73"/>
    <w:rsid w:val="00713317"/>
    <w:pPr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A284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5/1415/content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co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i@swansea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Background / Summary</vt:lpstr>
      <vt:lpstr>Purpose</vt:lpstr>
      <vt:lpstr>Scope / Exemptions</vt:lpstr>
      <vt:lpstr>Definitions</vt:lpstr>
      <vt:lpstr>Policy Statement</vt:lpstr>
      <vt:lpstr>Practices</vt:lpstr>
      <vt:lpstr>Related Policies</vt:lpstr>
      <vt:lpstr>Compliance</vt:lpstr>
      <vt:lpstr>Policy History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Williams</dc:creator>
  <cp:lastModifiedBy>Sian Williams</cp:lastModifiedBy>
  <cp:revision>2</cp:revision>
  <dcterms:created xsi:type="dcterms:W3CDTF">2025-11-05T09:26:00Z</dcterms:created>
  <dcterms:modified xsi:type="dcterms:W3CDTF">2025-11-05T09:26:00Z</dcterms:modified>
</cp:coreProperties>
</file>