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FDC34" w14:textId="77777777" w:rsidR="00DA47B2" w:rsidRPr="00DE1E43" w:rsidRDefault="00DA47B2" w:rsidP="00DA47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A47B2">
        <w:rPr>
          <w:b/>
          <w:bCs/>
          <w:sz w:val="28"/>
          <w:szCs w:val="28"/>
        </w:rPr>
        <w:t>Swansea University</w:t>
      </w:r>
    </w:p>
    <w:p w14:paraId="67D87C84" w14:textId="77777777" w:rsidR="00DA47B2" w:rsidRPr="00DA47B2" w:rsidRDefault="00DA47B2" w:rsidP="00DA47B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C0F893E" w14:textId="77777777" w:rsidR="00DA47B2" w:rsidRPr="00DE1E43" w:rsidRDefault="00DA47B2" w:rsidP="00DA47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A47B2">
        <w:rPr>
          <w:b/>
          <w:bCs/>
          <w:sz w:val="28"/>
          <w:szCs w:val="28"/>
        </w:rPr>
        <w:t>Compliance with the Bribery Act 2010</w:t>
      </w:r>
    </w:p>
    <w:p w14:paraId="2EBBD30F" w14:textId="77777777" w:rsidR="00DA47B2" w:rsidRDefault="00DA47B2" w:rsidP="00DA47B2">
      <w:pPr>
        <w:spacing w:after="0" w:line="240" w:lineRule="auto"/>
        <w:jc w:val="center"/>
        <w:rPr>
          <w:b/>
          <w:bCs/>
        </w:rPr>
      </w:pPr>
    </w:p>
    <w:p w14:paraId="3166542D" w14:textId="77777777" w:rsidR="00DE1E43" w:rsidRPr="00DA47B2" w:rsidRDefault="00DE1E43" w:rsidP="00DA47B2">
      <w:pPr>
        <w:spacing w:after="0" w:line="240" w:lineRule="auto"/>
        <w:jc w:val="center"/>
        <w:rPr>
          <w:b/>
          <w:bCs/>
        </w:rPr>
      </w:pPr>
    </w:p>
    <w:p w14:paraId="4B10B48A" w14:textId="77777777" w:rsidR="00DA47B2" w:rsidRPr="00DA47B2" w:rsidRDefault="00DA47B2" w:rsidP="00DA47B2">
      <w:pPr>
        <w:spacing w:after="0" w:line="240" w:lineRule="auto"/>
        <w:rPr>
          <w:b/>
          <w:bCs/>
        </w:rPr>
      </w:pPr>
      <w:r w:rsidRPr="00DA47B2">
        <w:rPr>
          <w:b/>
          <w:bCs/>
        </w:rPr>
        <w:t>The Bribery Act 2010 – Key Elements</w:t>
      </w:r>
    </w:p>
    <w:p w14:paraId="1E4D4253" w14:textId="77777777" w:rsidR="00DA47B2" w:rsidRDefault="00DA47B2" w:rsidP="00DA47B2">
      <w:pPr>
        <w:spacing w:after="0" w:line="240" w:lineRule="auto"/>
      </w:pPr>
    </w:p>
    <w:p w14:paraId="1FFEEAEF" w14:textId="0207DC06" w:rsidR="00DA47B2" w:rsidRPr="00DA47B2" w:rsidRDefault="00DA47B2" w:rsidP="00DA47B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A47B2">
        <w:t>The Bribery Act 2010 came into force on the 1 July 2011. The Act introduced a corporate offence</w:t>
      </w:r>
      <w:r>
        <w:t xml:space="preserve"> </w:t>
      </w:r>
      <w:r w:rsidRPr="00DA47B2">
        <w:t>of failing to prevent bribery and holds an organisation liable where a person (i.e. an employee,</w:t>
      </w:r>
      <w:r>
        <w:t xml:space="preserve"> </w:t>
      </w:r>
      <w:r w:rsidRPr="00DA47B2">
        <w:t>agent, intermediary, joint venture or subsidiary) performs a relevant function on behalf of the</w:t>
      </w:r>
      <w:r>
        <w:t xml:space="preserve"> </w:t>
      </w:r>
      <w:r w:rsidRPr="00DA47B2">
        <w:t xml:space="preserve">organisation and commits an act of active bribery. This is regardless of </w:t>
      </w:r>
      <w:proofErr w:type="gramStart"/>
      <w:r w:rsidRPr="00DA47B2">
        <w:t>whether or not</w:t>
      </w:r>
      <w:proofErr w:type="gramEnd"/>
      <w:r w:rsidRPr="00DA47B2">
        <w:t xml:space="preserve"> the</w:t>
      </w:r>
      <w:r>
        <w:t xml:space="preserve"> </w:t>
      </w:r>
      <w:r w:rsidRPr="00DA47B2">
        <w:t>organisation knew that these actions were taking place or that it was benefitting.</w:t>
      </w:r>
    </w:p>
    <w:p w14:paraId="3BB4FFD0" w14:textId="128DFF1C" w:rsidR="00DA47B2" w:rsidRPr="00DA47B2" w:rsidRDefault="00DA47B2" w:rsidP="00DA47B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A47B2">
        <w:t xml:space="preserve">It is, however, a full defence for an organisation to demonstrate that </w:t>
      </w:r>
      <w:r w:rsidRPr="00DA47B2">
        <w:rPr>
          <w:rFonts w:ascii="Cambria Math" w:hAnsi="Cambria Math" w:cs="Cambria Math"/>
        </w:rPr>
        <w:t>‐</w:t>
      </w:r>
      <w:r w:rsidRPr="00DA47B2">
        <w:t xml:space="preserve">despite any </w:t>
      </w:r>
      <w:proofErr w:type="gramStart"/>
      <w:r w:rsidRPr="00DA47B2">
        <w:t>particular case</w:t>
      </w:r>
      <w:proofErr w:type="gramEnd"/>
      <w:r>
        <w:t xml:space="preserve"> </w:t>
      </w:r>
      <w:r w:rsidRPr="00DA47B2">
        <w:t>of bribery</w:t>
      </w:r>
      <w:r w:rsidRPr="00DA47B2">
        <w:rPr>
          <w:rFonts w:ascii="Cambria Math" w:hAnsi="Cambria Math" w:cs="Cambria Math"/>
        </w:rPr>
        <w:t>‐</w:t>
      </w:r>
      <w:r w:rsidRPr="00DA47B2">
        <w:t xml:space="preserve"> it nevertheless had adequate procedures in place to prevent persons associated with</w:t>
      </w:r>
      <w:r>
        <w:t xml:space="preserve"> </w:t>
      </w:r>
      <w:r w:rsidRPr="00DA47B2">
        <w:t>it from bribing.</w:t>
      </w:r>
    </w:p>
    <w:p w14:paraId="6935210A" w14:textId="7D5A3D03" w:rsidR="00DA47B2" w:rsidRPr="00DA47B2" w:rsidRDefault="00DA47B2" w:rsidP="00DA47B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A47B2">
        <w:t>Principle 5 of the Act requires an organisation to provide adequate awareness training for its</w:t>
      </w:r>
      <w:r>
        <w:t xml:space="preserve"> </w:t>
      </w:r>
      <w:r w:rsidRPr="00DA47B2">
        <w:t>staff, to help deter bribery by making clear the basis upon which the organisation conducts its</w:t>
      </w:r>
      <w:r>
        <w:t xml:space="preserve"> </w:t>
      </w:r>
      <w:r w:rsidRPr="00DA47B2">
        <w:t>business.</w:t>
      </w:r>
    </w:p>
    <w:p w14:paraId="7D4B8B44" w14:textId="77777777" w:rsidR="00DA47B2" w:rsidRDefault="00DA47B2" w:rsidP="00DA47B2">
      <w:pPr>
        <w:spacing w:after="0" w:line="240" w:lineRule="auto"/>
        <w:rPr>
          <w:b/>
          <w:bCs/>
        </w:rPr>
      </w:pPr>
    </w:p>
    <w:p w14:paraId="3641695B" w14:textId="3E9CC9C0" w:rsidR="00DA47B2" w:rsidRDefault="00DA47B2" w:rsidP="00DA47B2">
      <w:pPr>
        <w:spacing w:after="0" w:line="240" w:lineRule="auto"/>
        <w:rPr>
          <w:b/>
          <w:bCs/>
        </w:rPr>
      </w:pPr>
      <w:r w:rsidRPr="00DA47B2">
        <w:rPr>
          <w:b/>
          <w:bCs/>
        </w:rPr>
        <w:t>The consequences of breaching the Act include</w:t>
      </w:r>
    </w:p>
    <w:p w14:paraId="06B72DE7" w14:textId="77777777" w:rsidR="00DA47B2" w:rsidRPr="00DA47B2" w:rsidRDefault="00DA47B2" w:rsidP="00DA47B2">
      <w:pPr>
        <w:spacing w:after="0" w:line="240" w:lineRule="auto"/>
        <w:rPr>
          <w:b/>
          <w:bCs/>
        </w:rPr>
      </w:pPr>
    </w:p>
    <w:p w14:paraId="1A900354" w14:textId="35DFF76F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DA47B2">
        <w:t>an unlimited fine and up to 10 years imprisonment of the relevant manager if the organisation is</w:t>
      </w:r>
      <w:r>
        <w:t xml:space="preserve"> </w:t>
      </w:r>
      <w:r w:rsidRPr="00DA47B2">
        <w:t>found to have committed a breach of the Act.</w:t>
      </w:r>
    </w:p>
    <w:p w14:paraId="1F6A9779" w14:textId="58E62E55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DA47B2">
        <w:t>an unlimited fine and up to 10 years imprisonment if an individual is found to have committed a</w:t>
      </w:r>
      <w:r>
        <w:t xml:space="preserve"> </w:t>
      </w:r>
      <w:r w:rsidRPr="00DA47B2">
        <w:t>breach of the Act.</w:t>
      </w:r>
    </w:p>
    <w:p w14:paraId="4DCFA75F" w14:textId="77777777" w:rsidR="00DA47B2" w:rsidRDefault="00DA47B2" w:rsidP="00DA47B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47B2" w14:paraId="72A9E486" w14:textId="77777777" w:rsidTr="00DA47B2">
        <w:tc>
          <w:tcPr>
            <w:tcW w:w="9016" w:type="dxa"/>
            <w:shd w:val="clear" w:color="auto" w:fill="F2F2F2" w:themeFill="background1" w:themeFillShade="F2"/>
          </w:tcPr>
          <w:p w14:paraId="61E734B4" w14:textId="77777777" w:rsidR="00DA47B2" w:rsidRPr="00DA47B2" w:rsidRDefault="00DA47B2" w:rsidP="00DA47B2">
            <w:pPr>
              <w:rPr>
                <w:b/>
                <w:bCs/>
              </w:rPr>
            </w:pPr>
            <w:r w:rsidRPr="00DA47B2">
              <w:rPr>
                <w:b/>
                <w:bCs/>
              </w:rPr>
              <w:t>University Policy</w:t>
            </w:r>
          </w:p>
          <w:p w14:paraId="7DDDC95C" w14:textId="77777777" w:rsid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</w:p>
          <w:p w14:paraId="4082C4CF" w14:textId="77777777" w:rsidR="00DA47B2" w:rsidRP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 xml:space="preserve">All staff, students and persons associated with the University </w:t>
            </w:r>
            <w:proofErr w:type="gramStart"/>
            <w:r w:rsidRPr="00DA47B2">
              <w:rPr>
                <w:b/>
                <w:bCs/>
                <w:i/>
                <w:iCs/>
              </w:rPr>
              <w:t>as a result of</w:t>
            </w:r>
            <w:proofErr w:type="gramEnd"/>
            <w:r w:rsidRPr="00DA47B2">
              <w:rPr>
                <w:b/>
                <w:bCs/>
                <w:i/>
                <w:iCs/>
              </w:rPr>
              <w:t xml:space="preserve"> being an employee, agent,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A47B2">
              <w:rPr>
                <w:b/>
                <w:bCs/>
                <w:i/>
                <w:iCs/>
              </w:rPr>
              <w:t>intermediary, representative, business partner or supplier, or through another role such as a subsidiary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A47B2">
              <w:rPr>
                <w:b/>
                <w:bCs/>
                <w:i/>
                <w:iCs/>
              </w:rPr>
              <w:t>must conduct business on behalf of the University honestly and without the use of bribery or corrupt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A47B2">
              <w:rPr>
                <w:b/>
                <w:bCs/>
                <w:i/>
                <w:iCs/>
              </w:rPr>
              <w:t>practices in order to gain an unfair advantage.</w:t>
            </w:r>
          </w:p>
          <w:p w14:paraId="73C512BC" w14:textId="77777777" w:rsid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</w:p>
          <w:p w14:paraId="6A6CB8D2" w14:textId="77777777" w:rsidR="00DA47B2" w:rsidRP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 xml:space="preserve">Swansea University has a </w:t>
            </w:r>
            <w:proofErr w:type="gramStart"/>
            <w:r w:rsidRPr="00DA47B2">
              <w:rPr>
                <w:b/>
                <w:bCs/>
                <w:i/>
                <w:iCs/>
              </w:rPr>
              <w:t>zero tolerance</w:t>
            </w:r>
            <w:proofErr w:type="gramEnd"/>
            <w:r w:rsidRPr="00DA47B2">
              <w:rPr>
                <w:b/>
                <w:bCs/>
                <w:i/>
                <w:iCs/>
              </w:rPr>
              <w:t xml:space="preserve"> policy with regard to bribery and corruption and is committed to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A47B2">
              <w:rPr>
                <w:b/>
                <w:bCs/>
                <w:i/>
                <w:iCs/>
              </w:rPr>
              <w:t>the highest levels of openness, integrity and accountability.</w:t>
            </w:r>
          </w:p>
          <w:p w14:paraId="67FB3A4F" w14:textId="77777777" w:rsid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</w:p>
          <w:p w14:paraId="2BF8E9BA" w14:textId="77777777" w:rsidR="00DA47B2" w:rsidRPr="00DA47B2" w:rsidRDefault="00DA47B2" w:rsidP="00DA47B2">
            <w:pPr>
              <w:jc w:val="both"/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Any breach of the policy will be treated as a serious disciplinary offence which may lead to dismissal.</w:t>
            </w:r>
          </w:p>
          <w:p w14:paraId="6CF44938" w14:textId="77777777" w:rsidR="00DA47B2" w:rsidRDefault="00DA47B2" w:rsidP="00DA47B2">
            <w:pPr>
              <w:rPr>
                <w:b/>
                <w:bCs/>
              </w:rPr>
            </w:pPr>
          </w:p>
        </w:tc>
      </w:tr>
    </w:tbl>
    <w:p w14:paraId="7FC5A9D8" w14:textId="77777777" w:rsidR="00DA47B2" w:rsidRDefault="00DA47B2" w:rsidP="00DA47B2">
      <w:pPr>
        <w:spacing w:after="0" w:line="240" w:lineRule="auto"/>
        <w:rPr>
          <w:b/>
          <w:bCs/>
        </w:rPr>
      </w:pPr>
    </w:p>
    <w:p w14:paraId="48950FAB" w14:textId="27CD1D0F" w:rsidR="00DA47B2" w:rsidRDefault="00DA47B2" w:rsidP="00DA47B2">
      <w:pPr>
        <w:spacing w:after="0" w:line="240" w:lineRule="auto"/>
      </w:pPr>
      <w:r w:rsidRPr="00DA47B2">
        <w:t xml:space="preserve">This policy underpins the </w:t>
      </w:r>
      <w:r w:rsidRPr="00DA47B2">
        <w:rPr>
          <w:b/>
          <w:bCs/>
          <w:u w:val="single"/>
        </w:rPr>
        <w:t>University’s Anti</w:t>
      </w:r>
      <w:r w:rsidRPr="00DA47B2">
        <w:rPr>
          <w:rFonts w:ascii="Cambria Math" w:hAnsi="Cambria Math" w:cs="Cambria Math"/>
          <w:b/>
          <w:bCs/>
          <w:u w:val="single"/>
        </w:rPr>
        <w:t>‐</w:t>
      </w:r>
      <w:r w:rsidRPr="00DA47B2">
        <w:rPr>
          <w:b/>
          <w:bCs/>
          <w:u w:val="single"/>
        </w:rPr>
        <w:t>Bribery Framework</w:t>
      </w:r>
      <w:r w:rsidRPr="00DA47B2">
        <w:t>, which sets out staff responsibilities</w:t>
      </w:r>
      <w:r>
        <w:t xml:space="preserve"> </w:t>
      </w:r>
      <w:r w:rsidRPr="00DA47B2">
        <w:t>and reporting lines in this context. The key elements of the framework are</w:t>
      </w:r>
      <w:r>
        <w:t>:</w:t>
      </w:r>
    </w:p>
    <w:p w14:paraId="7BFBA25E" w14:textId="77777777" w:rsidR="00DA47B2" w:rsidRPr="00DA47B2" w:rsidRDefault="00DA47B2" w:rsidP="00DA47B2">
      <w:pPr>
        <w:spacing w:after="0" w:line="240" w:lineRule="auto"/>
      </w:pPr>
    </w:p>
    <w:p w14:paraId="1986E16D" w14:textId="3747A033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t>the provision of online anti</w:t>
      </w:r>
      <w:r w:rsidRPr="00DA47B2">
        <w:rPr>
          <w:rFonts w:ascii="Cambria Math" w:hAnsi="Cambria Math" w:cs="Cambria Math"/>
        </w:rPr>
        <w:t>‐</w:t>
      </w:r>
      <w:r w:rsidRPr="00DA47B2">
        <w:t xml:space="preserve">bribery training to all </w:t>
      </w:r>
      <w:proofErr w:type="gramStart"/>
      <w:r w:rsidRPr="00DA47B2">
        <w:t>staff;</w:t>
      </w:r>
      <w:proofErr w:type="gramEnd"/>
    </w:p>
    <w:p w14:paraId="6682BEF4" w14:textId="18CDBCB5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t xml:space="preserve">examples of behaviour which may be constituted as bribery under the Bribery </w:t>
      </w:r>
      <w:proofErr w:type="gramStart"/>
      <w:r w:rsidRPr="00DA47B2">
        <w:t>Act</w:t>
      </w:r>
      <w:r>
        <w:t>;</w:t>
      </w:r>
      <w:proofErr w:type="gramEnd"/>
    </w:p>
    <w:p w14:paraId="40E484DC" w14:textId="01B5C48E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t>Bribery Act</w:t>
      </w:r>
      <w:r w:rsidRPr="00DA47B2">
        <w:rPr>
          <w:rFonts w:ascii="Cambria Math" w:hAnsi="Cambria Math" w:cs="Cambria Math"/>
        </w:rPr>
        <w:t>‐</w:t>
      </w:r>
      <w:r w:rsidRPr="00DA47B2">
        <w:t>related Codes of Conduct (i) for employees and (ii) third</w:t>
      </w:r>
      <w:r w:rsidRPr="00DA47B2">
        <w:rPr>
          <w:rFonts w:ascii="Cambria Math" w:hAnsi="Cambria Math" w:cs="Cambria Math"/>
        </w:rPr>
        <w:t>‐</w:t>
      </w:r>
      <w:proofErr w:type="gramStart"/>
      <w:r w:rsidRPr="00DA47B2">
        <w:t>parties;</w:t>
      </w:r>
      <w:proofErr w:type="gramEnd"/>
    </w:p>
    <w:p w14:paraId="19C9CD2E" w14:textId="2965AC30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t>a standardised University</w:t>
      </w:r>
      <w:r w:rsidRPr="00DA47B2">
        <w:rPr>
          <w:rFonts w:ascii="Cambria Math" w:hAnsi="Cambria Math" w:cs="Cambria Math"/>
        </w:rPr>
        <w:t>‐</w:t>
      </w:r>
      <w:r w:rsidRPr="00DA47B2">
        <w:t xml:space="preserve">wide Gift &amp; Hospitality </w:t>
      </w:r>
      <w:proofErr w:type="gramStart"/>
      <w:r w:rsidRPr="00DA47B2">
        <w:t>Register;</w:t>
      </w:r>
      <w:proofErr w:type="gramEnd"/>
    </w:p>
    <w:p w14:paraId="0CF9BD29" w14:textId="1107874C" w:rsidR="00DA47B2" w:rsidRPr="00DA47B2" w:rsidRDefault="00DA47B2" w:rsidP="00DA47B2">
      <w:pPr>
        <w:pStyle w:val="ListParagraph"/>
        <w:numPr>
          <w:ilvl w:val="0"/>
          <w:numId w:val="2"/>
        </w:numPr>
        <w:spacing w:after="0" w:line="240" w:lineRule="auto"/>
      </w:pPr>
      <w:r w:rsidRPr="00DA47B2">
        <w:lastRenderedPageBreak/>
        <w:t>the requirement to include bribery</w:t>
      </w:r>
      <w:r w:rsidRPr="00DA47B2">
        <w:rPr>
          <w:rFonts w:ascii="Cambria Math" w:hAnsi="Cambria Math" w:cs="Cambria Math"/>
        </w:rPr>
        <w:t>‐</w:t>
      </w:r>
      <w:r w:rsidRPr="00DA47B2">
        <w:t>related risks in College, Professional Services and University</w:t>
      </w:r>
      <w:r>
        <w:t xml:space="preserve"> </w:t>
      </w:r>
      <w:r w:rsidRPr="00DA47B2">
        <w:t>level</w:t>
      </w:r>
      <w:r>
        <w:t xml:space="preserve"> </w:t>
      </w:r>
      <w:r w:rsidRPr="00DA47B2">
        <w:t>Risk Registers.</w:t>
      </w:r>
    </w:p>
    <w:p w14:paraId="7CDF3EBC" w14:textId="77777777" w:rsidR="00DA47B2" w:rsidRDefault="00DA47B2" w:rsidP="00DA47B2">
      <w:pPr>
        <w:spacing w:after="0" w:line="240" w:lineRule="auto"/>
        <w:rPr>
          <w:b/>
          <w:bCs/>
          <w:i/>
          <w:iCs/>
        </w:rPr>
      </w:pPr>
    </w:p>
    <w:tbl>
      <w:tblPr>
        <w:tblStyle w:val="TableGrid"/>
        <w:tblW w:w="0" w:type="auto"/>
        <w:shd w:val="clear" w:color="auto" w:fill="C1F0C7" w:themeFill="accent3" w:themeFillTint="33"/>
        <w:tblLook w:val="04A0" w:firstRow="1" w:lastRow="0" w:firstColumn="1" w:lastColumn="0" w:noHBand="0" w:noVBand="1"/>
      </w:tblPr>
      <w:tblGrid>
        <w:gridCol w:w="9016"/>
      </w:tblGrid>
      <w:tr w:rsidR="00DA47B2" w14:paraId="3BFCB14B" w14:textId="77777777" w:rsidTr="00DA47B2">
        <w:tc>
          <w:tcPr>
            <w:tcW w:w="9016" w:type="dxa"/>
            <w:shd w:val="clear" w:color="auto" w:fill="C1F0C7" w:themeFill="accent3" w:themeFillTint="33"/>
          </w:tcPr>
          <w:p w14:paraId="528EDAA0" w14:textId="77777777" w:rsidR="00DA47B2" w:rsidRDefault="00DA47B2" w:rsidP="00DA47B2">
            <w:pPr>
              <w:rPr>
                <w:b/>
                <w:bCs/>
                <w:i/>
                <w:iCs/>
              </w:rPr>
            </w:pPr>
          </w:p>
          <w:p w14:paraId="2178028F" w14:textId="32ADD9F2" w:rsidR="00DA47B2" w:rsidRPr="00DA47B2" w:rsidRDefault="00DA47B2" w:rsidP="00DA47B2">
            <w:p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In a nutshell, to ensure compliance with the Bribery Act….</w:t>
            </w:r>
          </w:p>
          <w:p w14:paraId="1406F846" w14:textId="2DBC580A" w:rsidR="00DA47B2" w:rsidRPr="00DA47B2" w:rsidRDefault="00DA47B2" w:rsidP="00DA47B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Be Bribery Aware!</w:t>
            </w:r>
          </w:p>
          <w:p w14:paraId="6A6F647A" w14:textId="4C778225" w:rsidR="00DA47B2" w:rsidRPr="00DA47B2" w:rsidRDefault="00DA47B2" w:rsidP="00DA47B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Complete the online training</w:t>
            </w:r>
          </w:p>
          <w:p w14:paraId="4E6E8E5C" w14:textId="6B37E29B" w:rsidR="00DA47B2" w:rsidRPr="00DA47B2" w:rsidRDefault="00DA47B2" w:rsidP="00DA47B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If offered a gift or hospitality</w:t>
            </w:r>
          </w:p>
          <w:p w14:paraId="02584ACC" w14:textId="1C7A579B" w:rsidR="00DA47B2" w:rsidRPr="00DA47B2" w:rsidRDefault="00DA47B2" w:rsidP="00DA47B2">
            <w:pPr>
              <w:pStyle w:val="ListParagraph"/>
              <w:numPr>
                <w:ilvl w:val="1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Follow the Bribery Act Code of Conduct for Employees</w:t>
            </w:r>
          </w:p>
          <w:p w14:paraId="103A32C1" w14:textId="05D60E2D" w:rsidR="00DA47B2" w:rsidRPr="00DA47B2" w:rsidRDefault="00DA47B2" w:rsidP="00DA47B2">
            <w:pPr>
              <w:pStyle w:val="ListParagraph"/>
              <w:numPr>
                <w:ilvl w:val="1"/>
                <w:numId w:val="5"/>
              </w:numPr>
              <w:rPr>
                <w:b/>
                <w:bCs/>
                <w:i/>
                <w:iCs/>
              </w:rPr>
            </w:pPr>
            <w:r w:rsidRPr="00DA47B2">
              <w:rPr>
                <w:b/>
                <w:bCs/>
                <w:i/>
                <w:iCs/>
              </w:rPr>
              <w:t>Complete an entry on the University’s Gift &amp; Hospitality Register</w:t>
            </w:r>
          </w:p>
          <w:p w14:paraId="23B9C3E6" w14:textId="63DF69BF" w:rsidR="00DA47B2" w:rsidRDefault="00DA47B2" w:rsidP="00DA47B2">
            <w:pPr>
              <w:pStyle w:val="ListParagraph"/>
              <w:numPr>
                <w:ilvl w:val="1"/>
                <w:numId w:val="5"/>
              </w:numPr>
            </w:pPr>
            <w:r w:rsidRPr="00DA47B2">
              <w:rPr>
                <w:b/>
                <w:bCs/>
                <w:i/>
                <w:iCs/>
              </w:rPr>
              <w:t>Consult your Line Manager if you have any concerns</w:t>
            </w:r>
          </w:p>
          <w:p w14:paraId="0000DBCB" w14:textId="77777777" w:rsidR="00DA47B2" w:rsidRDefault="00DA47B2" w:rsidP="00DA47B2">
            <w:pPr>
              <w:rPr>
                <w:b/>
                <w:bCs/>
              </w:rPr>
            </w:pPr>
          </w:p>
        </w:tc>
      </w:tr>
    </w:tbl>
    <w:p w14:paraId="32BC14E8" w14:textId="77777777" w:rsidR="00DA47B2" w:rsidRPr="00DA47B2" w:rsidRDefault="00DA47B2" w:rsidP="00DA47B2">
      <w:pPr>
        <w:spacing w:after="0" w:line="240" w:lineRule="auto"/>
        <w:rPr>
          <w:b/>
          <w:bCs/>
        </w:rPr>
      </w:pPr>
    </w:p>
    <w:p w14:paraId="5A4A4C1D" w14:textId="77777777" w:rsidR="00DA47B2" w:rsidRDefault="00DA47B2" w:rsidP="00DA47B2">
      <w:pPr>
        <w:spacing w:line="240" w:lineRule="auto"/>
      </w:pPr>
    </w:p>
    <w:p w14:paraId="6FDC0EAF" w14:textId="77777777" w:rsidR="00DA47B2" w:rsidRDefault="00DA47B2" w:rsidP="00DA47B2">
      <w:pPr>
        <w:spacing w:line="240" w:lineRule="auto"/>
      </w:pPr>
    </w:p>
    <w:sectPr w:rsidR="00DA47B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2175E" w14:textId="77777777" w:rsidR="00DE1E43" w:rsidRDefault="00DE1E43" w:rsidP="00DE1E43">
      <w:pPr>
        <w:spacing w:after="0" w:line="240" w:lineRule="auto"/>
      </w:pPr>
      <w:r>
        <w:separator/>
      </w:r>
    </w:p>
  </w:endnote>
  <w:endnote w:type="continuationSeparator" w:id="0">
    <w:p w14:paraId="0953D19B" w14:textId="77777777" w:rsidR="00DE1E43" w:rsidRDefault="00DE1E43" w:rsidP="00DE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9533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83E1F" w14:textId="1063288E" w:rsidR="00DE1E43" w:rsidRDefault="00DE1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75E92B" w14:textId="77777777" w:rsidR="00DE1E43" w:rsidRDefault="00DE1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2D5EC" w14:textId="77777777" w:rsidR="00DE1E43" w:rsidRDefault="00DE1E43" w:rsidP="00DE1E43">
      <w:pPr>
        <w:spacing w:after="0" w:line="240" w:lineRule="auto"/>
      </w:pPr>
      <w:r>
        <w:separator/>
      </w:r>
    </w:p>
  </w:footnote>
  <w:footnote w:type="continuationSeparator" w:id="0">
    <w:p w14:paraId="7707F9A0" w14:textId="77777777" w:rsidR="00DE1E43" w:rsidRDefault="00DE1E43" w:rsidP="00DE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44301" w14:textId="07E46E3B" w:rsidR="00DE1E43" w:rsidRDefault="00DE1E43" w:rsidP="00DE1E43">
    <w:pPr>
      <w:pStyle w:val="Header"/>
      <w:jc w:val="right"/>
    </w:pPr>
    <w:r>
      <w:t>2023-24</w:t>
    </w:r>
  </w:p>
  <w:p w14:paraId="378D13E3" w14:textId="77777777" w:rsidR="00DE1E43" w:rsidRDefault="00DE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1B1D"/>
    <w:multiLevelType w:val="hybridMultilevel"/>
    <w:tmpl w:val="D110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5311B"/>
    <w:multiLevelType w:val="hybridMultilevel"/>
    <w:tmpl w:val="FCE0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3A72"/>
    <w:multiLevelType w:val="hybridMultilevel"/>
    <w:tmpl w:val="04044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1FEF"/>
    <w:multiLevelType w:val="hybridMultilevel"/>
    <w:tmpl w:val="85020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A9D"/>
    <w:multiLevelType w:val="hybridMultilevel"/>
    <w:tmpl w:val="6DC80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7518">
    <w:abstractNumId w:val="2"/>
  </w:num>
  <w:num w:numId="2" w16cid:durableId="2135243726">
    <w:abstractNumId w:val="1"/>
  </w:num>
  <w:num w:numId="3" w16cid:durableId="1152453936">
    <w:abstractNumId w:val="4"/>
  </w:num>
  <w:num w:numId="4" w16cid:durableId="457381002">
    <w:abstractNumId w:val="3"/>
  </w:num>
  <w:num w:numId="5" w16cid:durableId="6090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B2"/>
    <w:rsid w:val="002147EE"/>
    <w:rsid w:val="004673BA"/>
    <w:rsid w:val="00B56248"/>
    <w:rsid w:val="00DA47B2"/>
    <w:rsid w:val="00D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00D3"/>
  <w15:chartTrackingRefBased/>
  <w15:docId w15:val="{213C0D8E-23CF-40D3-AA50-8162D7F9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7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43"/>
  </w:style>
  <w:style w:type="paragraph" w:styleId="Footer">
    <w:name w:val="footer"/>
    <w:basedOn w:val="Normal"/>
    <w:link w:val="FooterChar"/>
    <w:uiPriority w:val="99"/>
    <w:unhideWhenUsed/>
    <w:rsid w:val="00DE1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Bowen</dc:creator>
  <cp:keywords/>
  <dc:description/>
  <cp:lastModifiedBy>Robert Bowen</cp:lastModifiedBy>
  <cp:revision>1</cp:revision>
  <dcterms:created xsi:type="dcterms:W3CDTF">2024-11-07T13:30:00Z</dcterms:created>
  <dcterms:modified xsi:type="dcterms:W3CDTF">2024-11-07T13:42:00Z</dcterms:modified>
</cp:coreProperties>
</file>