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B46C" w14:textId="77777777" w:rsidR="00F963D6" w:rsidRPr="00F963D6" w:rsidRDefault="0012678B" w:rsidP="00F963D6">
      <w:pPr>
        <w:autoSpaceDE w:val="0"/>
        <w:spacing w:after="0" w:line="240" w:lineRule="auto"/>
        <w:jc w:val="center"/>
        <w:rPr>
          <w:rFonts w:cs="Calibri"/>
          <w:b/>
          <w:bCs/>
          <w:sz w:val="40"/>
          <w:szCs w:val="40"/>
        </w:rPr>
      </w:pPr>
      <w:r w:rsidRPr="00F963D6">
        <w:rPr>
          <w:rFonts w:cs="Calibri"/>
          <w:b/>
          <w:bCs/>
          <w:sz w:val="40"/>
          <w:szCs w:val="40"/>
          <w:lang w:val="cy-GB"/>
        </w:rPr>
        <w:t>Gweithdrefn Gwyno i gleifion sy'n mynychu'r Academi Iechyd a Lles</w:t>
      </w:r>
    </w:p>
    <w:p w14:paraId="49247205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F963D6">
        <w:rPr>
          <w:rFonts w:cs="Calibri"/>
          <w:b/>
          <w:bCs/>
          <w:sz w:val="18"/>
          <w:szCs w:val="18"/>
          <w:lang w:val="cy-GB"/>
        </w:rPr>
        <w:t>Cyflwyniad</w:t>
      </w:r>
    </w:p>
    <w:p w14:paraId="1637096E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Mae'r Gyfadran Meddygaeth, Iechyd a Gwyddor Bywyd (FMHLS) yn cydnabod y gall awgrymiadau, beirniadaeth a chwynion adeiladol fod yn ffynhonnell allweddol o wybodaeth o ran effeithiolrwydd a derbynioldeb y gwasanaeth mae'n ei ddarparu i chi. Ein nod yw gwella ein gwasanaeth yn gyson ac felly, rydym yn gobeithio dysgu gan eich adborth.</w:t>
      </w:r>
    </w:p>
    <w:p w14:paraId="58716BBE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</w:p>
    <w:p w14:paraId="123F4D5D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 xml:space="preserve">Fodd bynnag, weithiau bydd pethau'n mynd o chwith ac efallai na fyddwch chi'n fodlon ar ryw agwedd ar y gofal rydych chi wedi'i dderbyn. Yn yr achos hwn, efallai byddwch chi am gwyno. Mae'r ddogfen hon yn rhoi manylion am sut i gwyno a phroses y Gyfadran Meddygaeth, Iechyd a Gwyddor Bywyd ar gyfer rheoli cwynion fel eich bod chi'n fodlon ein bod ni wedi ymchwilio i'ch cwyn yn drylwyr, yn deg a chyda chydymdeimlad ac yn brydlon. </w:t>
      </w:r>
    </w:p>
    <w:p w14:paraId="2187AD7F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</w:p>
    <w:p w14:paraId="6D17AA44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F963D6">
        <w:rPr>
          <w:rFonts w:cs="Calibri"/>
          <w:b/>
          <w:bCs/>
          <w:sz w:val="18"/>
          <w:szCs w:val="18"/>
          <w:lang w:val="cy-GB"/>
        </w:rPr>
        <w:t>Pwy sy'n gallu cwyno?</w:t>
      </w:r>
    </w:p>
    <w:p w14:paraId="3FEBD755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Os ydych chi'n derbyn triniaeth gan yr Academi Iechyd a Lles, neu os ydych chi wedi derbyn triniaeth ganddi, gallwch chi gwyno, p'un a ydych chi wedi talu am y gwasanaeth neu beidio. Os nad ydych chi'n gallu cwyno dros eich hun, yna gall perthynas, gofalwr neu ffrind gwyno ar eich rhan.</w:t>
      </w:r>
    </w:p>
    <w:p w14:paraId="55B0AF9E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</w:p>
    <w:p w14:paraId="764E3522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Os yw'r gwyn yn destun camau cyfreithiol, ni fydd y Gyfadran Meddygaeth, Iechyd a Gwyddor Bywyd yn ymchwilio i'r gwyn nes bod y camau cyfreithiol wedi'u cwblhau.</w:t>
      </w:r>
    </w:p>
    <w:p w14:paraId="31595968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</w:p>
    <w:p w14:paraId="4BC7AE97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Cyfeirir myfyrwyr sydd ar leoliadau gwaith yn yr Academi i ddefnyddio gweithdrefnau cwyno'r Brifysgol. Ceir gwybodaeth am hyn ar Canvas/Fy Astudiaethau &gt; fy sefydliadau &gt; gwybodaeth i fyfyrwyr.</w:t>
      </w:r>
    </w:p>
    <w:p w14:paraId="4681BF75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</w:p>
    <w:p w14:paraId="7A9AB4DB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F963D6">
        <w:rPr>
          <w:rFonts w:cs="Calibri"/>
          <w:b/>
          <w:bCs/>
          <w:sz w:val="18"/>
          <w:szCs w:val="18"/>
          <w:lang w:val="cy-GB"/>
        </w:rPr>
        <w:t>Amserlen ar gyfer cwyno</w:t>
      </w:r>
    </w:p>
    <w:p w14:paraId="1C192F18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 xml:space="preserve">Fel arfer, y terfyn amser ar gyfer derbyn cwyn yw tri mis ers dyddiad y digwyddiad sydd wedi arwain at y gwyn, er bod hi'n ddoeth cyflwyno'r gwyn cyn gynted â phosib. Fodd bynnag, mewn amgylchiadau penodol lle byddai wedi bod yn afresymol disgwyl i'r gwyn gael ei chyflwyno'n gynharach a lle bo modd ymchwilio i ffeithiau'r achos, gall fod yn bosib ymchwilio'r gwyn y tu allan i'r fframwaith amser hwn o dri mis. </w:t>
      </w:r>
    </w:p>
    <w:p w14:paraId="0D30772D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</w:p>
    <w:p w14:paraId="1758A974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Ar adegau, bydd gwybodaeth newydd yn dod i'r golwg rywbryd ar ôl digwyddiad sydd wedi arwain at gwyn. Yn yr amgylchiadau hyn, fe'ch cynghorir i gyflwyno cwyn cyn gynted ag y bydd yr wybodaeth newydd ar gael.</w:t>
      </w:r>
    </w:p>
    <w:p w14:paraId="3F699225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</w:p>
    <w:p w14:paraId="50186876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F963D6">
        <w:rPr>
          <w:rFonts w:cs="Calibri"/>
          <w:b/>
          <w:bCs/>
          <w:sz w:val="18"/>
          <w:szCs w:val="18"/>
          <w:lang w:val="cy-GB"/>
        </w:rPr>
        <w:t>Sut i gwyno</w:t>
      </w:r>
    </w:p>
    <w:p w14:paraId="536C5A99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Mae'r Gyfadran Meddygaeth, Iechyd a Gwyddor Bywyd yn defnyddio proses gwyno tri cham o ran yr Academi Iechyd a Lles:</w:t>
      </w:r>
    </w:p>
    <w:p w14:paraId="7EDC705A" w14:textId="77777777" w:rsidR="00F963D6" w:rsidRPr="00F963D6" w:rsidRDefault="0012678B" w:rsidP="00F963D6">
      <w:pPr>
        <w:numPr>
          <w:ilvl w:val="0"/>
          <w:numId w:val="1"/>
        </w:num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Cam Un – Cwyn anffurfiol</w:t>
      </w:r>
    </w:p>
    <w:p w14:paraId="69CF258D" w14:textId="77777777" w:rsidR="00F963D6" w:rsidRPr="00F963D6" w:rsidRDefault="0012678B" w:rsidP="00F963D6">
      <w:pPr>
        <w:numPr>
          <w:ilvl w:val="0"/>
          <w:numId w:val="1"/>
        </w:num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Cam Dau – Cwyn ffurfiol</w:t>
      </w:r>
    </w:p>
    <w:p w14:paraId="4AE091FA" w14:textId="77777777" w:rsidR="00F963D6" w:rsidRPr="00F963D6" w:rsidRDefault="0012678B" w:rsidP="00F963D6">
      <w:pPr>
        <w:numPr>
          <w:ilvl w:val="0"/>
          <w:numId w:val="1"/>
        </w:numPr>
        <w:autoSpaceDE w:val="0"/>
        <w:spacing w:after="0" w:line="240" w:lineRule="auto"/>
        <w:rPr>
          <w:rFonts w:cs="Calibri"/>
          <w:bCs/>
          <w:sz w:val="18"/>
          <w:szCs w:val="18"/>
        </w:rPr>
      </w:pPr>
      <w:r w:rsidRPr="00F963D6">
        <w:rPr>
          <w:rFonts w:cs="Calibri"/>
          <w:bCs/>
          <w:sz w:val="18"/>
          <w:szCs w:val="18"/>
          <w:lang w:val="cy-GB"/>
        </w:rPr>
        <w:t>Cam Tri – Proses apelio</w:t>
      </w:r>
    </w:p>
    <w:p w14:paraId="244CF20C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/>
          <w:color w:val="000000"/>
          <w:sz w:val="18"/>
          <w:szCs w:val="18"/>
        </w:rPr>
      </w:pPr>
    </w:p>
    <w:p w14:paraId="36EE821D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/>
          <w:color w:val="000000"/>
          <w:sz w:val="18"/>
          <w:szCs w:val="18"/>
        </w:rPr>
      </w:pPr>
    </w:p>
    <w:p w14:paraId="77025E82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/>
          <w:color w:val="000000"/>
          <w:sz w:val="18"/>
          <w:szCs w:val="18"/>
        </w:rPr>
      </w:pPr>
      <w:r w:rsidRPr="00F963D6">
        <w:rPr>
          <w:rFonts w:cs="Calibri"/>
          <w:b/>
          <w:bCs/>
          <w:color w:val="000000"/>
          <w:sz w:val="18"/>
          <w:szCs w:val="18"/>
          <w:lang w:val="cy-GB"/>
        </w:rPr>
        <w:t xml:space="preserve">Cam Un – Cwyn anffurfiol </w:t>
      </w:r>
      <w:r w:rsidRPr="00F963D6">
        <w:rPr>
          <w:rFonts w:cs="Calibri"/>
          <w:color w:val="000000"/>
          <w:sz w:val="18"/>
          <w:szCs w:val="18"/>
          <w:lang w:val="cy-GB"/>
        </w:rPr>
        <w:t>Yn y lle cyntaf, fe'ch anogir i drafod y broblem (problemau) ag arweinydd yr Academi Iechyd a Lles naill ai wyneb i wyneb neu dros y ffôn. Yn aml, gall yr ymagwedd hon ddatrys y broblem yn syth ac yn foddhaol.</w:t>
      </w:r>
    </w:p>
    <w:p w14:paraId="30F0A879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1B7BFE8E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Lle na fydd modd datrys y broblem yn syth oherwydd ei natur, rhaid i'r aelod staff adrodd am hynny i Gyfarwyddwr yr Academi Iechyd a Lles, a fydd naill ai'n ymchwilio i'r broblem neu'n enwebu unigolyn i ymchwilio i'r broblem ac ymateb i'r achwynydd o fewn 14 diwrnod gwaith.</w:t>
      </w:r>
    </w:p>
    <w:p w14:paraId="7EE143D5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2F42FB4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 xml:space="preserve">Bydd yr aelod staff a/neu'r achwynydd yn cwblhau ‘ffurflen gwyno anffurfiol’, a gaiff ei chadw yn nerbynfa'r Academi at ddibenion archwilio ac adolygu gan y Gyfadran. </w:t>
      </w:r>
    </w:p>
    <w:p w14:paraId="0CD6C078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b/>
          <w:color w:val="000000"/>
          <w:sz w:val="18"/>
          <w:szCs w:val="18"/>
        </w:rPr>
      </w:pPr>
    </w:p>
    <w:p w14:paraId="25A2784A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/>
          <w:color w:val="000000"/>
          <w:sz w:val="18"/>
          <w:szCs w:val="18"/>
        </w:rPr>
      </w:pPr>
      <w:r w:rsidRPr="00F963D6">
        <w:rPr>
          <w:rFonts w:cs="Calibri"/>
          <w:b/>
          <w:bCs/>
          <w:color w:val="000000"/>
          <w:sz w:val="18"/>
          <w:szCs w:val="18"/>
          <w:lang w:val="cy-GB"/>
        </w:rPr>
        <w:t xml:space="preserve">Cam Dau – Cwyn ffurfiol </w:t>
      </w:r>
      <w:r w:rsidRPr="00F963D6">
        <w:rPr>
          <w:rFonts w:cs="Calibri"/>
          <w:color w:val="000000"/>
          <w:sz w:val="18"/>
          <w:szCs w:val="18"/>
          <w:lang w:val="cy-GB"/>
        </w:rPr>
        <w:t xml:space="preserve">Os ydych yn anfodlon ar ganlyniad Cam Un neu os ydych chi am gyflwyno cwyn ffurfiol ar unwaith, mae angen i chi anfon y gwyn atom yn ysgrifenedig, sy'n gallu cynnwys e-bost. Dylid anfon hon at Gyfarwyddwr yr Academi Iechyd a Lles, a fydd yn anfon ymateb i'ch cydnabod o fewn pum niwrnod gwaith ac yn sicrhau bod gennych yr holl wybodaeth ddiweddaraf. </w:t>
      </w:r>
    </w:p>
    <w:p w14:paraId="64ED674D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02A0EC90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lastRenderedPageBreak/>
        <w:t>Gall Cyfarwyddwr yr Academi Iechyd a Lles benodi swyddog ymchwilio a fydd yn casglu'r wybodaeth angenrheidiol o ddogfennaeth neu drwy ddatganiadau gan aelodau staff neu fyfyrwyr. Yna bydd y Cyfarwyddwr (neu unigolyn a enwebwyd ganddo) yn arfarnu'r wybodaeth a gesglir ac yn gwneud yr argymhellion canlynol:</w:t>
      </w:r>
    </w:p>
    <w:p w14:paraId="729FFFE4" w14:textId="77777777" w:rsidR="00F963D6" w:rsidRPr="00F963D6" w:rsidRDefault="0012678B" w:rsidP="00F963D6">
      <w:pPr>
        <w:numPr>
          <w:ilvl w:val="0"/>
          <w:numId w:val="2"/>
        </w:num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Nid yw'r gwyn yn un ddilys ac nid oes angen rhagor o gamau gweithredu neu</w:t>
      </w:r>
    </w:p>
    <w:p w14:paraId="7F28B4C7" w14:textId="77777777" w:rsidR="00F963D6" w:rsidRPr="00F963D6" w:rsidRDefault="0012678B" w:rsidP="00F963D6">
      <w:pPr>
        <w:numPr>
          <w:ilvl w:val="0"/>
          <w:numId w:val="2"/>
        </w:num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 xml:space="preserve">Mae'r gwyn yn un ddilys ac mae angen camau gweithredu </w:t>
      </w:r>
    </w:p>
    <w:p w14:paraId="57AC3D3D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05B62C3F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Dylech chi dderbyn ymateb i'ch cwyn o fewn chwe wythnos ar ôl ei hanfon yn y lle cyntaf, gan fanylu ar yr ymchwiliad, y canlyniad ac unrhyw gynllun gweithredu. Fodd bynnag, os yw eich cwyn yn gymhleth, gall hyn gymryd mwy o amser ond byddwch chi'n cael gwybod am y cynnydd.</w:t>
      </w:r>
    </w:p>
    <w:p w14:paraId="38CC339F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0CE52039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Mewn unrhyw sefyllfa lle bydd y gwyn yn gysylltiedig ag ymddygiad myfyrwyr, gellir cyfeirio'r achos i Banel Addasrwydd i Ymarfer ac Addasrwydd Proffesiynol y Gyfadran yn y Brifysgol i'w thrafod a/neu ar gyfer cymryd camau gweithredu priodol.</w:t>
      </w:r>
    </w:p>
    <w:p w14:paraId="4D11ECCB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43B60987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Os bydd y gwyn yn gysylltiedig ag ymddygiad staff, gellir cyflwyno'r achos i'r Brifysgol o dan ei ‘Gweithdrefnau Disgyblu Staff’. Os ystyrir bod yr aelod staff wedi torri ei Gôd Ymarfer, gellir hefyd gyfeirio'r gwyn i'r Corff Proffesiynol neu Reoleiddiol priodol.</w:t>
      </w:r>
    </w:p>
    <w:p w14:paraId="39985B75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4F9620F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b/>
          <w:color w:val="000000"/>
          <w:sz w:val="18"/>
          <w:szCs w:val="18"/>
        </w:rPr>
      </w:pPr>
      <w:r w:rsidRPr="00F963D6">
        <w:rPr>
          <w:rFonts w:cs="Calibri"/>
          <w:b/>
          <w:bCs/>
          <w:color w:val="000000"/>
          <w:sz w:val="18"/>
          <w:szCs w:val="18"/>
          <w:lang w:val="cy-GB"/>
        </w:rPr>
        <w:t xml:space="preserve">Cam Tri – Proses Apelio </w:t>
      </w:r>
      <w:r w:rsidRPr="00F963D6">
        <w:rPr>
          <w:rFonts w:cs="Calibri"/>
          <w:color w:val="000000"/>
          <w:sz w:val="18"/>
          <w:szCs w:val="18"/>
          <w:lang w:val="cy-GB"/>
        </w:rPr>
        <w:t>Os ydych yn anfodlon ar ganlyniad eich cwyn yng Ngham Dau, gallwch chi apelio yn erbyn y canlyniad drwy ysgrifennu at:</w:t>
      </w:r>
    </w:p>
    <w:p w14:paraId="0E33A907" w14:textId="77777777" w:rsidR="00F963D6" w:rsidRPr="00F963D6" w:rsidRDefault="0012678B" w:rsidP="00F963D6">
      <w:pPr>
        <w:autoSpaceDE w:val="0"/>
        <w:spacing w:after="0" w:line="240" w:lineRule="auto"/>
        <w:ind w:left="3600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 xml:space="preserve">Yr Athro Keith Lloyd </w:t>
      </w:r>
    </w:p>
    <w:p w14:paraId="6EE82145" w14:textId="77777777" w:rsidR="00F963D6" w:rsidRPr="00F963D6" w:rsidRDefault="0012678B" w:rsidP="00F963D6">
      <w:pPr>
        <w:autoSpaceDE w:val="0"/>
        <w:spacing w:after="0" w:line="240" w:lineRule="auto"/>
        <w:ind w:left="3600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Y Gyfadran Meddygaeth, Iechyd a Gwyddor Bywyd</w:t>
      </w:r>
    </w:p>
    <w:p w14:paraId="5A5148F4" w14:textId="77777777" w:rsidR="00F963D6" w:rsidRPr="00F963D6" w:rsidRDefault="0012678B" w:rsidP="00F963D6">
      <w:pPr>
        <w:autoSpaceDE w:val="0"/>
        <w:spacing w:after="0" w:line="240" w:lineRule="auto"/>
        <w:ind w:left="3600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Prifysgol Abertawe</w:t>
      </w:r>
    </w:p>
    <w:p w14:paraId="7B68A043" w14:textId="77777777" w:rsidR="00F963D6" w:rsidRPr="00F963D6" w:rsidRDefault="0012678B" w:rsidP="00F963D6">
      <w:pPr>
        <w:autoSpaceDE w:val="0"/>
        <w:spacing w:after="0" w:line="240" w:lineRule="auto"/>
        <w:ind w:left="3600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Parc Singleton</w:t>
      </w:r>
    </w:p>
    <w:p w14:paraId="77D9328E" w14:textId="77777777" w:rsidR="00F963D6" w:rsidRPr="00F963D6" w:rsidRDefault="0012678B" w:rsidP="00F963D6">
      <w:pPr>
        <w:autoSpaceDE w:val="0"/>
        <w:spacing w:after="0" w:line="240" w:lineRule="auto"/>
        <w:ind w:left="3600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 xml:space="preserve">Abertawe </w:t>
      </w:r>
    </w:p>
    <w:p w14:paraId="62757A7A" w14:textId="77777777" w:rsidR="00F963D6" w:rsidRPr="00F963D6" w:rsidRDefault="0012678B" w:rsidP="00F963D6">
      <w:pPr>
        <w:autoSpaceDE w:val="0"/>
        <w:spacing w:after="0" w:line="240" w:lineRule="auto"/>
        <w:ind w:left="3600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SA2 8PP</w:t>
      </w:r>
    </w:p>
    <w:p w14:paraId="4FE89521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28ADE1AA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 xml:space="preserve">Yn eich llythyr, dylech chi ddatgan yn glir pam rydych chi'n anfodlon ar ganlyniad y gweithdrefnau yng ngham dau. </w:t>
      </w:r>
    </w:p>
    <w:p w14:paraId="31B705F5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56C619E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Bydd Pennaeth y Gyfadran yn ailasesu'r wybodaeth a gall benodi enwebydd i gasglu rhagor o wybodaeth. Os ystyrir bod hyn yn briodol, gellir cynnull panel i ail-ymchwilio i'r dystiolaeth ac argymell canlyniad. Gellir eich gwahodd i gyfarfodydd y panel hwn hefyd.</w:t>
      </w:r>
    </w:p>
    <w:p w14:paraId="39E9CD87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597E99CB" w14:textId="77777777" w:rsidR="00F963D6" w:rsidRPr="00F963D6" w:rsidRDefault="0012678B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F963D6">
        <w:rPr>
          <w:rFonts w:cs="Calibri"/>
          <w:color w:val="000000"/>
          <w:sz w:val="18"/>
          <w:szCs w:val="18"/>
          <w:lang w:val="cy-GB"/>
        </w:rPr>
        <w:t>Bydd Pennaeth y Gyfadran yn penderfynu ar y canlyniad ac yn cyfleu hwn i chi, fel arfer o fewn pedair wythnos. Os na fydd hi'n ymarferol benderfynu ar y canlyniad o fewn pedair wythnos, rhoddir gwybod i chi am yr amserlen debygol. Bydd y penderfyniad hwn yn derfynol. Fodd bynnag, os bydd hi'n anodd dod o hyd i ateb boddhaol, gall Pennaeth y Gyfadran ofyn am gymorth gan gyfryngwr a fydd yn annibynnol ar y Gyfadran.  Byddai'r broses ar gyfer cyfryngu'n cael ei phennu gan y cyfryngwr, gennych chi a chan y Gyfadran.</w:t>
      </w:r>
    </w:p>
    <w:p w14:paraId="68DEF435" w14:textId="77777777" w:rsidR="00F963D6" w:rsidRPr="00F963D6" w:rsidRDefault="00F963D6" w:rsidP="00F963D6">
      <w:pPr>
        <w:autoSpaceDE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4C4B91EF" w14:textId="77777777" w:rsidR="00F963D6" w:rsidRPr="00F963D6" w:rsidRDefault="0012678B" w:rsidP="00F963D6">
      <w:pPr>
        <w:rPr>
          <w:rFonts w:cs="Calibri"/>
          <w:b/>
          <w:sz w:val="18"/>
          <w:szCs w:val="18"/>
        </w:rPr>
      </w:pPr>
      <w:r w:rsidRPr="00F963D6">
        <w:rPr>
          <w:rFonts w:cs="Calibri"/>
          <w:b/>
          <w:bCs/>
          <w:sz w:val="18"/>
          <w:szCs w:val="18"/>
          <w:lang w:val="cy-GB"/>
        </w:rPr>
        <w:t>Ffyrdd eraill o gwyno</w:t>
      </w:r>
      <w:r w:rsidRPr="00F963D6">
        <w:rPr>
          <w:rFonts w:cs="Calibri"/>
          <w:sz w:val="18"/>
          <w:szCs w:val="18"/>
          <w:lang w:val="cy-GB"/>
        </w:rPr>
        <w:t xml:space="preserve"> Mae'r </w:t>
      </w:r>
      <w:r w:rsidRPr="00F963D6">
        <w:rPr>
          <w:rFonts w:cs="Calibri"/>
          <w:b/>
          <w:bCs/>
          <w:sz w:val="18"/>
          <w:szCs w:val="18"/>
          <w:lang w:val="cy-GB"/>
        </w:rPr>
        <w:t>Cyngor Iechyd Cymuned</w:t>
      </w:r>
      <w:r w:rsidRPr="00F963D6">
        <w:rPr>
          <w:rFonts w:cs="Calibri"/>
          <w:sz w:val="18"/>
          <w:szCs w:val="18"/>
          <w:lang w:val="cy-GB"/>
        </w:rPr>
        <w:t xml:space="preserve"> yn wasanaeth eiriolaeth cwynion annibynnol sy'n rhad ac am ddim i unrhyw un sydd am gyflwyno cwyn ynghylch unrhyw agwedd ar iechyd lleol, boed hynny ynghylch ysbyty, meddygfa neu ddarparwr gofal iechyd arall. Am ragor o wybodaeth, ewch i;</w:t>
      </w:r>
    </w:p>
    <w:p w14:paraId="0A2A6142" w14:textId="77777777" w:rsidR="00F963D6" w:rsidRPr="00F963D6" w:rsidRDefault="0012678B" w:rsidP="00F963D6">
      <w:pPr>
        <w:rPr>
          <w:sz w:val="18"/>
          <w:szCs w:val="18"/>
        </w:rPr>
      </w:pPr>
      <w:hyperlink r:id="rId10" w:history="1">
        <w:r w:rsidRPr="00F963D6">
          <w:rPr>
            <w:rStyle w:val="Hyperlink"/>
            <w:rFonts w:cs="Calibri"/>
            <w:sz w:val="18"/>
            <w:szCs w:val="18"/>
            <w:lang w:val="cy-GB"/>
          </w:rPr>
          <w:t>http://www.swansea.gov.uk/article/11979/Community-Health-Council-independent-complaints-advocacy-service</w:t>
        </w:r>
      </w:hyperlink>
    </w:p>
    <w:p w14:paraId="16E1D5E1" w14:textId="77777777" w:rsidR="00F963D6" w:rsidRPr="00F963D6" w:rsidRDefault="0012678B" w:rsidP="00F963D6">
      <w:pPr>
        <w:rPr>
          <w:sz w:val="18"/>
          <w:szCs w:val="18"/>
        </w:rPr>
      </w:pPr>
      <w:r w:rsidRPr="00F963D6">
        <w:rPr>
          <w:sz w:val="18"/>
          <w:szCs w:val="18"/>
          <w:lang w:val="cy-GB"/>
        </w:rPr>
        <w:t xml:space="preserve">Gall </w:t>
      </w:r>
      <w:r w:rsidRPr="00F963D6">
        <w:rPr>
          <w:b/>
          <w:bCs/>
          <w:sz w:val="18"/>
          <w:szCs w:val="18"/>
          <w:lang w:val="cy-GB"/>
        </w:rPr>
        <w:t xml:space="preserve">Ombwdsmon Gwasanaethau Cyhoeddus Cymru </w:t>
      </w:r>
      <w:r w:rsidRPr="00F963D6">
        <w:rPr>
          <w:sz w:val="18"/>
          <w:szCs w:val="18"/>
          <w:lang w:val="cy-GB"/>
        </w:rPr>
        <w:t>ymchwilio i gwynion ynghylch gwasanaethau cyhoeddus yng Nghymru, sy'n cynnwys cwynion ynghylch gwasanaethau iechyd. Am ragor o wybodaeth, ewch i;</w:t>
      </w:r>
    </w:p>
    <w:p w14:paraId="70D6D55A" w14:textId="77777777" w:rsidR="0050600B" w:rsidRPr="00F963D6" w:rsidRDefault="0012678B">
      <w:pPr>
        <w:rPr>
          <w:sz w:val="18"/>
          <w:szCs w:val="18"/>
        </w:rPr>
      </w:pPr>
      <w:hyperlink r:id="rId11" w:history="1">
        <w:r w:rsidRPr="00F963D6">
          <w:rPr>
            <w:rStyle w:val="Hyperlink"/>
            <w:rFonts w:cs="Calibri"/>
            <w:sz w:val="18"/>
            <w:szCs w:val="18"/>
            <w:lang w:val="cy-GB"/>
          </w:rPr>
          <w:t>https://www.ombwdsmon.cymru/</w:t>
        </w:r>
      </w:hyperlink>
      <w:r w:rsidRPr="00F963D6">
        <w:rPr>
          <w:sz w:val="18"/>
          <w:szCs w:val="18"/>
          <w:lang w:val="cy-GB"/>
        </w:rPr>
        <w:t xml:space="preserve"> </w:t>
      </w:r>
      <w:r w:rsidRPr="00F963D6">
        <w:rPr>
          <w:b/>
          <w:bCs/>
          <w:sz w:val="18"/>
          <w:szCs w:val="18"/>
          <w:lang w:val="cy-GB"/>
        </w:rPr>
        <w:t xml:space="preserve">Arolygiaeth Gofal Iechyd Cymru </w:t>
      </w:r>
      <w:r w:rsidRPr="00F963D6">
        <w:rPr>
          <w:sz w:val="18"/>
          <w:szCs w:val="18"/>
          <w:lang w:val="cy-GB"/>
        </w:rPr>
        <w:t xml:space="preserve">yw'r corff gwarchod annibynnol ar gyfer gwasanaethau iechyd yng Nghymru. Ceir rhagor o wybodaeth yn </w:t>
      </w:r>
      <w:hyperlink r:id="rId12" w:history="1">
        <w:r w:rsidRPr="00E611D0">
          <w:rPr>
            <w:rStyle w:val="Hyperlink"/>
            <w:rFonts w:cs="Calibri"/>
            <w:sz w:val="18"/>
            <w:szCs w:val="18"/>
            <w:lang w:val="cy-GB"/>
          </w:rPr>
          <w:t>https://www.agic.org.uk/</w:t>
        </w:r>
      </w:hyperlink>
    </w:p>
    <w:sectPr w:rsidR="0050600B" w:rsidRPr="00F963D6" w:rsidSect="00F963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2965" w14:textId="77777777" w:rsidR="00AD5C08" w:rsidRDefault="00AD5C08">
      <w:pPr>
        <w:spacing w:after="0" w:line="240" w:lineRule="auto"/>
      </w:pPr>
      <w:r>
        <w:separator/>
      </w:r>
    </w:p>
  </w:endnote>
  <w:endnote w:type="continuationSeparator" w:id="0">
    <w:p w14:paraId="2C77BC2F" w14:textId="77777777" w:rsidR="00AD5C08" w:rsidRDefault="00AD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32D1" w14:textId="77777777" w:rsidR="008D1462" w:rsidRDefault="008D1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28A3" w14:textId="77777777" w:rsidR="008D1462" w:rsidRDefault="008D14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4BEC" w14:textId="77777777" w:rsidR="008D1462" w:rsidRDefault="008D1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7CFC" w14:textId="77777777" w:rsidR="00AD5C08" w:rsidRDefault="00AD5C08">
      <w:pPr>
        <w:spacing w:after="0" w:line="240" w:lineRule="auto"/>
      </w:pPr>
      <w:r>
        <w:separator/>
      </w:r>
    </w:p>
  </w:footnote>
  <w:footnote w:type="continuationSeparator" w:id="0">
    <w:p w14:paraId="6BADDE05" w14:textId="77777777" w:rsidR="00AD5C08" w:rsidRDefault="00AD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54A" w14:textId="77777777" w:rsidR="008D1462" w:rsidRDefault="008D1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6DC1" w14:textId="77777777" w:rsidR="00F963D6" w:rsidRDefault="001267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87196" wp14:editId="0F8410B8">
          <wp:simplePos x="0" y="0"/>
          <wp:positionH relativeFrom="page">
            <wp:posOffset>-177165</wp:posOffset>
          </wp:positionH>
          <wp:positionV relativeFrom="paragraph">
            <wp:posOffset>-508000</wp:posOffset>
          </wp:positionV>
          <wp:extent cx="7831455" cy="1377950"/>
          <wp:effectExtent l="0" t="0" r="0" b="0"/>
          <wp:wrapSquare wrapText="bothSides"/>
          <wp:docPr id="336359006" name="Picture 6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1778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1455" cy="137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E4BD" w14:textId="77777777" w:rsidR="008D1462" w:rsidRDefault="008D1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534B"/>
    <w:multiLevelType w:val="multilevel"/>
    <w:tmpl w:val="599AD8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9226C1F"/>
    <w:multiLevelType w:val="multilevel"/>
    <w:tmpl w:val="6FFA52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39925077">
    <w:abstractNumId w:val="1"/>
  </w:num>
  <w:num w:numId="2" w16cid:durableId="9221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D6"/>
    <w:rsid w:val="0012678B"/>
    <w:rsid w:val="002F3BC2"/>
    <w:rsid w:val="003B318B"/>
    <w:rsid w:val="0050600B"/>
    <w:rsid w:val="005657B9"/>
    <w:rsid w:val="006F4D67"/>
    <w:rsid w:val="008D1462"/>
    <w:rsid w:val="00AD5C08"/>
    <w:rsid w:val="00DB7891"/>
    <w:rsid w:val="00E40BA8"/>
    <w:rsid w:val="00E611D0"/>
    <w:rsid w:val="00F963D6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A0C31"/>
  <w15:chartTrackingRefBased/>
  <w15:docId w15:val="{C6DA4009-BF22-40BD-9E1A-48692EA9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D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F963D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3D6"/>
    <w:rPr>
      <w:rFonts w:ascii="Calibri" w:eastAsia="Calibri" w:hAnsi="Calibri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3D6"/>
    <w:rPr>
      <w:rFonts w:ascii="Calibri" w:eastAsia="Calibri" w:hAnsi="Calibri" w:cs="Times New Roman"/>
      <w:kern w:val="0"/>
      <w:lang w:val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6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iw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mbudsman-wales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swansea.gov.uk/article/11979/Community-Health-Council-independent-complaints-advocacy-servic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d674f-b2cc-4817-b7f1-975c16c9d1d7" xsi:nil="true"/>
    <lcf76f155ced4ddcb4097134ff3c332f xmlns="033e9bbd-50e8-44f9-9c56-c13d47c9ef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696530FF6CA429461F669A4040A70" ma:contentTypeVersion="14" ma:contentTypeDescription="Create a new document." ma:contentTypeScope="" ma:versionID="90fc0741fa5e152c695f5abd52324e98">
  <xsd:schema xmlns:xsd="http://www.w3.org/2001/XMLSchema" xmlns:xs="http://www.w3.org/2001/XMLSchema" xmlns:p="http://schemas.microsoft.com/office/2006/metadata/properties" xmlns:ns2="033e9bbd-50e8-44f9-9c56-c13d47c9ef3f" xmlns:ns3="b46d674f-b2cc-4817-b7f1-975c16c9d1d7" targetNamespace="http://schemas.microsoft.com/office/2006/metadata/properties" ma:root="true" ma:fieldsID="614addeccbbf5e2fb8a22cb4457c5042" ns2:_="" ns3:_="">
    <xsd:import namespace="033e9bbd-50e8-44f9-9c56-c13d47c9ef3f"/>
    <xsd:import namespace="b46d674f-b2cc-4817-b7f1-975c16c9d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9bbd-50e8-44f9-9c56-c13d47c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674f-b2cc-4817-b7f1-975c16c9d1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a1edd1-9ea9-44ad-a0b5-90b6578035b2}" ma:internalName="TaxCatchAll" ma:showField="CatchAllData" ma:web="b46d674f-b2cc-4817-b7f1-975c16c9d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534E5-D5D4-4F6F-A954-65204EB16FA6}">
  <ds:schemaRefs>
    <ds:schemaRef ds:uri="http://schemas.microsoft.com/office/2006/metadata/properties"/>
    <ds:schemaRef ds:uri="http://schemas.microsoft.com/office/infopath/2007/PartnerControls"/>
    <ds:schemaRef ds:uri="b46d674f-b2cc-4817-b7f1-975c16c9d1d7"/>
    <ds:schemaRef ds:uri="033e9bbd-50e8-44f9-9c56-c13d47c9ef3f"/>
  </ds:schemaRefs>
</ds:datastoreItem>
</file>

<file path=customXml/itemProps2.xml><?xml version="1.0" encoding="utf-8"?>
<ds:datastoreItem xmlns:ds="http://schemas.openxmlformats.org/officeDocument/2006/customXml" ds:itemID="{A7384168-FD87-474B-BC99-D8DAEA95B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83594-6D79-453C-B688-C9AEC2693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9bbd-50e8-44f9-9c56-c13d47c9ef3f"/>
    <ds:schemaRef ds:uri="b46d674f-b2cc-4817-b7f1-975c16c9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5466</Characters>
  <Application>Microsoft Office Word</Application>
  <DocSecurity>0</DocSecurity>
  <Lines>101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Oliver</dc:creator>
  <cp:lastModifiedBy>Phil Sheridan</cp:lastModifiedBy>
  <cp:revision>3</cp:revision>
  <cp:lastPrinted>2025-01-16T12:16:00Z</cp:lastPrinted>
  <dcterms:created xsi:type="dcterms:W3CDTF">2025-02-17T14:13:00Z</dcterms:created>
  <dcterms:modified xsi:type="dcterms:W3CDTF">2025-02-19T16:35:00Z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0x010100292696530FF6CA429461F669A4040A70</vt:lpwstr>
  </property>
  <property fmtid="{D5CDD505-2E9C-101B-9397-08002B2CF9AE}" pid="3" name="GrammarlyDocumentId">
    <vt:lpwstr>3efb379d64d5f4d188914a897aac2e995e6fa3aad96f24bdefcfa7223d9cef8d</vt:lpwstr>
  </property>
</Properties>
</file>