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58B5" w14:textId="77777777" w:rsidR="00045410" w:rsidRPr="006C591E" w:rsidRDefault="00B22C06" w:rsidP="00CE4C52">
      <w:pPr>
        <w:pStyle w:val="BodyTextIndent"/>
        <w:ind w:right="-144" w:firstLine="0"/>
        <w:jc w:val="right"/>
        <w:rPr>
          <w:rFonts w:ascii="Arial" w:hAnsi="Arial" w:cs="Arial"/>
          <w:b/>
          <w:color w:val="FFFFFF" w:themeColor="background1"/>
          <w:sz w:val="22"/>
          <w:szCs w:val="22"/>
          <w:lang w:val="cy-GB"/>
        </w:rPr>
      </w:pPr>
      <w:r w:rsidRPr="006C591E">
        <w:rPr>
          <w:rFonts w:ascii="Arial" w:hAnsi="Arial" w:cs="Arial"/>
          <w:noProof/>
          <w:sz w:val="24"/>
          <w:szCs w:val="24"/>
          <w:lang w:val="cy-GB"/>
        </w:rPr>
        <w:drawing>
          <wp:anchor distT="0" distB="0" distL="114300" distR="114300" simplePos="0" relativeHeight="251658240" behindDoc="1" locked="0" layoutInCell="1" allowOverlap="1" wp14:anchorId="4E5198B2" wp14:editId="2B5BD535">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88537" name="Picture 2" descr="SU header Waves"/>
                    <pic:cNvPicPr>
                      <a:picLocks noChangeAspect="1" noChangeArrowheads="1"/>
                    </pic:cNvPicPr>
                  </pic:nvPicPr>
                  <pic:blipFill>
                    <a:blip r:embed="rId8" cstate="prin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sidRPr="006C591E">
        <w:rPr>
          <w:rFonts w:ascii="Arial" w:hAnsi="Arial" w:cs="Arial"/>
          <w:sz w:val="24"/>
          <w:szCs w:val="24"/>
        </w:rPr>
        <w:t xml:space="preserve"> </w:t>
      </w:r>
      <w:r w:rsidR="00E36080" w:rsidRPr="006C591E">
        <w:rPr>
          <w:rFonts w:ascii="Arial" w:hAnsi="Arial" w:cs="Arial"/>
          <w:sz w:val="24"/>
          <w:szCs w:val="24"/>
        </w:rPr>
        <w:tab/>
      </w:r>
    </w:p>
    <w:p w14:paraId="227DD951" w14:textId="77777777" w:rsidR="00CD4031" w:rsidRPr="006C591E" w:rsidRDefault="00CD4031" w:rsidP="00CD4031">
      <w:pPr>
        <w:pStyle w:val="BodyTextIndent"/>
        <w:ind w:left="0" w:firstLine="0"/>
        <w:jc w:val="center"/>
        <w:rPr>
          <w:rFonts w:ascii="Arial" w:hAnsi="Arial" w:cs="Arial"/>
          <w:sz w:val="22"/>
          <w:szCs w:val="22"/>
          <w:lang w:val="cy-GB"/>
        </w:rPr>
      </w:pPr>
    </w:p>
    <w:p w14:paraId="5106CFCB" w14:textId="77777777" w:rsidR="00DE0A40" w:rsidRPr="006C591E" w:rsidRDefault="00DE0A40" w:rsidP="00575503">
      <w:pPr>
        <w:pStyle w:val="BodyTextIndent"/>
        <w:ind w:left="0" w:firstLine="0"/>
        <w:jc w:val="center"/>
        <w:rPr>
          <w:rFonts w:ascii="Arial" w:hAnsi="Arial" w:cs="Arial"/>
          <w:b/>
          <w:sz w:val="28"/>
          <w:szCs w:val="28"/>
          <w:lang w:val="cy-GB"/>
        </w:rPr>
      </w:pPr>
    </w:p>
    <w:p w14:paraId="0D5E70A5" w14:textId="77777777" w:rsidR="00DE0A40" w:rsidRPr="006C591E" w:rsidRDefault="00DE0A40" w:rsidP="00575503">
      <w:pPr>
        <w:pStyle w:val="BodyTextIndent"/>
        <w:ind w:left="0" w:firstLine="0"/>
        <w:jc w:val="center"/>
        <w:rPr>
          <w:rFonts w:ascii="Arial" w:hAnsi="Arial" w:cs="Arial"/>
          <w:b/>
          <w:sz w:val="28"/>
          <w:szCs w:val="28"/>
          <w:lang w:val="cy-GB"/>
        </w:rPr>
      </w:pPr>
    </w:p>
    <w:p w14:paraId="7B1431DF" w14:textId="77777777" w:rsidR="00045410" w:rsidRPr="006C591E" w:rsidRDefault="00B22C06" w:rsidP="00575503">
      <w:pPr>
        <w:pStyle w:val="BodyTextIndent"/>
        <w:ind w:left="0" w:firstLine="0"/>
        <w:jc w:val="center"/>
        <w:rPr>
          <w:rFonts w:asciiTheme="minorHAnsi" w:hAnsiTheme="minorHAnsi" w:cs="Arial"/>
          <w:b/>
          <w:sz w:val="32"/>
          <w:szCs w:val="28"/>
          <w:lang w:val="cy-GB"/>
        </w:rPr>
      </w:pPr>
      <w:r w:rsidRPr="006C591E">
        <w:rPr>
          <w:rFonts w:ascii="Calibri" w:hAnsi="Calibri" w:cs="Arial"/>
          <w:b/>
          <w:bCs/>
          <w:sz w:val="32"/>
          <w:szCs w:val="28"/>
          <w:u w:val="single"/>
        </w:rPr>
        <w:t xml:space="preserve">Job Description: </w:t>
      </w:r>
      <w:r w:rsidRPr="006C591E">
        <w:rPr>
          <w:rFonts w:ascii="Calibri" w:hAnsi="Calibri" w:cs="Arial"/>
          <w:b/>
          <w:bCs/>
          <w:sz w:val="32"/>
          <w:szCs w:val="28"/>
        </w:rPr>
        <w:t>Language Tutor</w:t>
      </w:r>
    </w:p>
    <w:p w14:paraId="50CA203C" w14:textId="77777777" w:rsidR="00D50481" w:rsidRPr="006C591E" w:rsidRDefault="00D50481" w:rsidP="00BF1362">
      <w:pPr>
        <w:pStyle w:val="BodyTextIndent"/>
        <w:ind w:left="0" w:firstLine="0"/>
        <w:jc w:val="left"/>
        <w:rPr>
          <w:rFonts w:asciiTheme="minorHAnsi" w:hAnsiTheme="minorHAnsi" w:cs="Arial"/>
          <w:b/>
          <w:sz w:val="22"/>
          <w:szCs w:val="24"/>
          <w:lang w:val="cy-GB"/>
        </w:rPr>
      </w:pPr>
    </w:p>
    <w:tbl>
      <w:tblPr>
        <w:tblStyle w:val="TableGrid"/>
        <w:tblW w:w="10916" w:type="dxa"/>
        <w:tblInd w:w="-176" w:type="dxa"/>
        <w:tblLook w:val="04A0" w:firstRow="1" w:lastRow="0" w:firstColumn="1" w:lastColumn="0" w:noHBand="0" w:noVBand="1"/>
      </w:tblPr>
      <w:tblGrid>
        <w:gridCol w:w="1807"/>
        <w:gridCol w:w="9109"/>
      </w:tblGrid>
      <w:tr w:rsidR="00BF148C" w14:paraId="1E4275D5" w14:textId="77777777" w:rsidTr="00876309">
        <w:tc>
          <w:tcPr>
            <w:tcW w:w="1807" w:type="dxa"/>
            <w:shd w:val="clear" w:color="auto" w:fill="365F91" w:themeFill="accent1" w:themeFillShade="BF"/>
          </w:tcPr>
          <w:p w14:paraId="7543911C" w14:textId="77777777" w:rsidR="00A859F4" w:rsidRPr="006C591E" w:rsidRDefault="00B22C06" w:rsidP="00276655">
            <w:pPr>
              <w:pStyle w:val="BodyTextIndent"/>
              <w:ind w:left="0" w:firstLine="0"/>
              <w:rPr>
                <w:rFonts w:asciiTheme="minorHAnsi" w:hAnsiTheme="minorHAnsi" w:cs="Arial"/>
                <w:b/>
                <w:color w:val="FFFFFF" w:themeColor="background1"/>
                <w:sz w:val="24"/>
                <w:szCs w:val="24"/>
                <w:lang w:val="cy-GB"/>
              </w:rPr>
            </w:pPr>
            <w:r w:rsidRPr="006C591E">
              <w:rPr>
                <w:rFonts w:ascii="Calibri" w:hAnsi="Calibri" w:cstheme="minorHAnsi"/>
                <w:b/>
                <w:bCs/>
                <w:color w:val="FFFFFF" w:themeColor="background1"/>
                <w:sz w:val="24"/>
                <w:szCs w:val="24"/>
              </w:rPr>
              <w:t>College:</w:t>
            </w:r>
          </w:p>
        </w:tc>
        <w:tc>
          <w:tcPr>
            <w:tcW w:w="9109" w:type="dxa"/>
          </w:tcPr>
          <w:p w14:paraId="3C22CDEB" w14:textId="77777777" w:rsidR="00A859F4" w:rsidRPr="006C591E" w:rsidRDefault="00B22C06" w:rsidP="00F300F4">
            <w:pPr>
              <w:pStyle w:val="BodyTextIndent"/>
              <w:ind w:left="0" w:firstLine="0"/>
              <w:rPr>
                <w:rFonts w:asciiTheme="minorHAnsi" w:hAnsiTheme="minorHAnsi" w:cs="Arial"/>
                <w:sz w:val="24"/>
                <w:szCs w:val="24"/>
                <w:lang w:val="cy-GB"/>
              </w:rPr>
            </w:pPr>
            <w:r>
              <w:rPr>
                <w:rFonts w:asciiTheme="minorHAnsi" w:hAnsiTheme="minorHAnsi" w:cs="Arial"/>
                <w:sz w:val="24"/>
                <w:szCs w:val="24"/>
              </w:rPr>
              <w:t>Academi Hywel Teifi</w:t>
            </w:r>
          </w:p>
        </w:tc>
      </w:tr>
      <w:tr w:rsidR="00BF148C" w14:paraId="5AE0E793" w14:textId="77777777" w:rsidTr="00876309">
        <w:tc>
          <w:tcPr>
            <w:tcW w:w="1807" w:type="dxa"/>
            <w:shd w:val="clear" w:color="auto" w:fill="365F91" w:themeFill="accent1" w:themeFillShade="BF"/>
          </w:tcPr>
          <w:p w14:paraId="76AF2E76" w14:textId="77777777" w:rsidR="00A859F4" w:rsidRPr="006C591E" w:rsidRDefault="00B22C06" w:rsidP="00276655">
            <w:pPr>
              <w:pStyle w:val="BodyTextIndent"/>
              <w:ind w:left="0" w:firstLine="0"/>
              <w:rPr>
                <w:rFonts w:asciiTheme="minorHAnsi" w:hAnsiTheme="minorHAnsi" w:cs="Arial"/>
                <w:b/>
                <w:color w:val="FFFFFF" w:themeColor="background1"/>
                <w:sz w:val="24"/>
                <w:szCs w:val="24"/>
                <w:lang w:val="cy-GB"/>
              </w:rPr>
            </w:pPr>
            <w:r w:rsidRPr="006C591E">
              <w:rPr>
                <w:rFonts w:ascii="Calibri" w:hAnsi="Calibri" w:cstheme="minorHAnsi"/>
                <w:b/>
                <w:bCs/>
                <w:color w:val="FFFFFF" w:themeColor="background1"/>
                <w:sz w:val="24"/>
                <w:szCs w:val="24"/>
              </w:rPr>
              <w:t>Job Title:</w:t>
            </w:r>
          </w:p>
        </w:tc>
        <w:tc>
          <w:tcPr>
            <w:tcW w:w="9109" w:type="dxa"/>
          </w:tcPr>
          <w:p w14:paraId="39966D03" w14:textId="77777777" w:rsidR="00A859F4" w:rsidRPr="006C591E" w:rsidRDefault="00B22C06" w:rsidP="00276655">
            <w:pPr>
              <w:pStyle w:val="BodyTextIndent"/>
              <w:ind w:left="0" w:firstLine="0"/>
              <w:rPr>
                <w:rFonts w:asciiTheme="minorHAnsi" w:hAnsiTheme="minorHAnsi" w:cs="Arial"/>
                <w:sz w:val="24"/>
                <w:szCs w:val="24"/>
                <w:lang w:val="cy-GB"/>
              </w:rPr>
            </w:pPr>
            <w:r w:rsidRPr="006C591E">
              <w:rPr>
                <w:rFonts w:asciiTheme="minorHAnsi" w:hAnsiTheme="minorHAnsi" w:cs="Arial"/>
                <w:sz w:val="24"/>
                <w:szCs w:val="24"/>
              </w:rPr>
              <w:t>Language Tutor</w:t>
            </w:r>
          </w:p>
        </w:tc>
      </w:tr>
      <w:tr w:rsidR="00BF148C" w14:paraId="43EC8DB6" w14:textId="77777777" w:rsidTr="00876309">
        <w:tc>
          <w:tcPr>
            <w:tcW w:w="1807" w:type="dxa"/>
            <w:shd w:val="clear" w:color="auto" w:fill="365F91" w:themeFill="accent1" w:themeFillShade="BF"/>
          </w:tcPr>
          <w:p w14:paraId="0120EA4B" w14:textId="77777777" w:rsidR="00A859F4" w:rsidRPr="006C591E" w:rsidRDefault="00B22C06" w:rsidP="00276655">
            <w:pPr>
              <w:pStyle w:val="BodyTextIndent"/>
              <w:ind w:left="0" w:firstLine="0"/>
              <w:rPr>
                <w:rFonts w:asciiTheme="minorHAnsi" w:hAnsiTheme="minorHAnsi" w:cs="Arial"/>
                <w:b/>
                <w:color w:val="FFFFFF" w:themeColor="background1"/>
                <w:sz w:val="24"/>
                <w:szCs w:val="24"/>
                <w:lang w:val="cy-GB"/>
              </w:rPr>
            </w:pPr>
            <w:r w:rsidRPr="006C591E">
              <w:rPr>
                <w:rFonts w:ascii="Calibri" w:hAnsi="Calibri" w:cs="Arial"/>
                <w:b/>
                <w:bCs/>
                <w:color w:val="FFFFFF" w:themeColor="background1"/>
                <w:sz w:val="24"/>
                <w:szCs w:val="24"/>
              </w:rPr>
              <w:t>Departments / Subjects:</w:t>
            </w:r>
          </w:p>
        </w:tc>
        <w:tc>
          <w:tcPr>
            <w:tcW w:w="9109" w:type="dxa"/>
          </w:tcPr>
          <w:p w14:paraId="66C8E455" w14:textId="77777777" w:rsidR="00A859F4" w:rsidRPr="006C591E" w:rsidRDefault="00B22C06" w:rsidP="00276655">
            <w:pPr>
              <w:pStyle w:val="BodyTextIndent"/>
              <w:ind w:left="0" w:firstLine="0"/>
              <w:rPr>
                <w:rFonts w:asciiTheme="minorHAnsi" w:hAnsiTheme="minorHAnsi" w:cs="Arial"/>
                <w:sz w:val="24"/>
                <w:szCs w:val="24"/>
                <w:lang w:val="cy-GB"/>
              </w:rPr>
            </w:pPr>
            <w:r w:rsidRPr="006C591E">
              <w:rPr>
                <w:rFonts w:asciiTheme="minorHAnsi" w:hAnsiTheme="minorHAnsi" w:cs="Arial"/>
                <w:sz w:val="24"/>
                <w:szCs w:val="24"/>
              </w:rPr>
              <w:t>Learn Welsh - Swansea Bay Region</w:t>
            </w:r>
          </w:p>
        </w:tc>
      </w:tr>
      <w:tr w:rsidR="00BF148C" w14:paraId="364C4743" w14:textId="77777777" w:rsidTr="00876309">
        <w:tc>
          <w:tcPr>
            <w:tcW w:w="1807" w:type="dxa"/>
            <w:shd w:val="clear" w:color="auto" w:fill="365F91" w:themeFill="accent1" w:themeFillShade="BF"/>
          </w:tcPr>
          <w:p w14:paraId="65055595" w14:textId="77777777" w:rsidR="00A859F4" w:rsidRPr="006C591E" w:rsidRDefault="00B22C06" w:rsidP="00D50481">
            <w:pPr>
              <w:pStyle w:val="BodyTextIndent"/>
              <w:ind w:left="0" w:firstLine="0"/>
              <w:rPr>
                <w:rFonts w:asciiTheme="minorHAnsi" w:hAnsiTheme="minorHAnsi" w:cs="Arial"/>
                <w:b/>
                <w:color w:val="FFFFFF" w:themeColor="background1"/>
                <w:sz w:val="24"/>
                <w:szCs w:val="24"/>
                <w:lang w:val="cy-GB"/>
              </w:rPr>
            </w:pPr>
            <w:r w:rsidRPr="006C591E">
              <w:rPr>
                <w:rFonts w:ascii="Calibri" w:hAnsi="Calibri" w:cstheme="minorHAnsi"/>
                <w:b/>
                <w:bCs/>
                <w:color w:val="FFFFFF" w:themeColor="background1"/>
                <w:sz w:val="24"/>
                <w:szCs w:val="24"/>
              </w:rPr>
              <w:t>Salary:</w:t>
            </w:r>
          </w:p>
        </w:tc>
        <w:tc>
          <w:tcPr>
            <w:tcW w:w="9109" w:type="dxa"/>
          </w:tcPr>
          <w:p w14:paraId="18B12680" w14:textId="77777777" w:rsidR="007071B8" w:rsidRPr="00FA7E74" w:rsidRDefault="00B22C06" w:rsidP="007071B8">
            <w:pPr>
              <w:pStyle w:val="BodyTextIndent"/>
              <w:rPr>
                <w:rFonts w:asciiTheme="minorHAnsi" w:hAnsiTheme="minorHAnsi"/>
                <w:sz w:val="24"/>
                <w:szCs w:val="24"/>
                <w:lang w:val="cy-GB"/>
              </w:rPr>
            </w:pPr>
            <w:r>
              <w:rPr>
                <w:rFonts w:asciiTheme="minorHAnsi" w:hAnsiTheme="minorHAnsi"/>
                <w:sz w:val="24"/>
                <w:szCs w:val="24"/>
              </w:rPr>
              <w:t xml:space="preserve">£34,132 per annum with USS benefits </w:t>
            </w:r>
          </w:p>
          <w:p w14:paraId="5F1EA928" w14:textId="77777777" w:rsidR="00A859F4" w:rsidRPr="009F44E0" w:rsidRDefault="00B22C06" w:rsidP="007071B8">
            <w:pPr>
              <w:pStyle w:val="BodyTextIndent"/>
              <w:ind w:left="0" w:firstLine="0"/>
              <w:rPr>
                <w:rFonts w:asciiTheme="minorHAnsi" w:hAnsiTheme="minorHAnsi" w:cs="Arial"/>
                <w:sz w:val="24"/>
                <w:szCs w:val="24"/>
              </w:rPr>
            </w:pPr>
            <w:r w:rsidRPr="00FA7E74">
              <w:rPr>
                <w:rFonts w:asciiTheme="minorHAnsi" w:hAnsiTheme="minorHAnsi" w:cs="Arial"/>
                <w:sz w:val="24"/>
                <w:szCs w:val="24"/>
              </w:rPr>
              <w:t>Grade 7</w:t>
            </w:r>
          </w:p>
        </w:tc>
      </w:tr>
      <w:tr w:rsidR="00BF148C" w14:paraId="32430139" w14:textId="77777777" w:rsidTr="00876309">
        <w:tc>
          <w:tcPr>
            <w:tcW w:w="1807" w:type="dxa"/>
            <w:shd w:val="clear" w:color="auto" w:fill="365F91" w:themeFill="accent1" w:themeFillShade="BF"/>
          </w:tcPr>
          <w:p w14:paraId="2756A61D" w14:textId="77777777" w:rsidR="00A859F4" w:rsidRPr="006C591E" w:rsidRDefault="00B22C06" w:rsidP="00D50481">
            <w:pPr>
              <w:pStyle w:val="BodyTextIndent"/>
              <w:ind w:left="0" w:firstLine="0"/>
              <w:rPr>
                <w:rFonts w:asciiTheme="minorHAnsi" w:hAnsiTheme="minorHAnsi" w:cs="Arial"/>
                <w:b/>
                <w:color w:val="FFFFFF" w:themeColor="background1"/>
                <w:sz w:val="24"/>
                <w:szCs w:val="24"/>
                <w:lang w:val="cy-GB"/>
              </w:rPr>
            </w:pPr>
            <w:r w:rsidRPr="006C591E">
              <w:rPr>
                <w:rFonts w:ascii="Calibri" w:hAnsi="Calibri" w:cstheme="minorHAnsi"/>
                <w:b/>
                <w:bCs/>
                <w:color w:val="FFFFFF" w:themeColor="background1"/>
                <w:sz w:val="24"/>
                <w:szCs w:val="24"/>
              </w:rPr>
              <w:t>Hours of Work: </w:t>
            </w:r>
          </w:p>
        </w:tc>
        <w:tc>
          <w:tcPr>
            <w:tcW w:w="9109" w:type="dxa"/>
          </w:tcPr>
          <w:p w14:paraId="422F7908" w14:textId="77777777" w:rsidR="00A859F4" w:rsidRPr="006C591E" w:rsidRDefault="00B22C06" w:rsidP="00F300F4">
            <w:pPr>
              <w:pStyle w:val="BodyTextIndent"/>
              <w:ind w:left="0" w:firstLine="0"/>
              <w:rPr>
                <w:rFonts w:asciiTheme="minorHAnsi" w:hAnsiTheme="minorHAnsi" w:cs="Arial"/>
                <w:sz w:val="24"/>
                <w:szCs w:val="24"/>
                <w:lang w:val="cy-GB"/>
              </w:rPr>
            </w:pPr>
            <w:r w:rsidRPr="006C591E">
              <w:rPr>
                <w:rFonts w:asciiTheme="minorHAnsi" w:hAnsiTheme="minorHAnsi" w:cs="Arial"/>
                <w:sz w:val="24"/>
                <w:szCs w:val="24"/>
              </w:rPr>
              <w:t>35</w:t>
            </w:r>
          </w:p>
        </w:tc>
      </w:tr>
      <w:tr w:rsidR="00BF148C" w14:paraId="78304AE8" w14:textId="77777777" w:rsidTr="00876309">
        <w:tc>
          <w:tcPr>
            <w:tcW w:w="1807" w:type="dxa"/>
            <w:shd w:val="clear" w:color="auto" w:fill="365F91" w:themeFill="accent1" w:themeFillShade="BF"/>
          </w:tcPr>
          <w:p w14:paraId="4F92AEF7" w14:textId="77777777" w:rsidR="00A859F4" w:rsidRPr="006C591E" w:rsidRDefault="00B22C06" w:rsidP="00A859F4">
            <w:pPr>
              <w:pStyle w:val="BodyTextIndent"/>
              <w:ind w:left="0" w:firstLine="0"/>
              <w:rPr>
                <w:rFonts w:asciiTheme="minorHAnsi" w:hAnsiTheme="minorHAnsi" w:cs="Arial"/>
                <w:b/>
                <w:color w:val="FFFFFF" w:themeColor="background1"/>
                <w:sz w:val="24"/>
                <w:szCs w:val="24"/>
                <w:lang w:val="cy-GB"/>
              </w:rPr>
            </w:pPr>
            <w:r w:rsidRPr="006C591E">
              <w:rPr>
                <w:rFonts w:ascii="Calibri" w:hAnsi="Calibri" w:cstheme="minorHAnsi"/>
                <w:b/>
                <w:bCs/>
                <w:color w:val="FFFFFF" w:themeColor="background1"/>
                <w:sz w:val="24"/>
                <w:szCs w:val="24"/>
              </w:rPr>
              <w:t>Contract:</w:t>
            </w:r>
          </w:p>
        </w:tc>
        <w:tc>
          <w:tcPr>
            <w:tcW w:w="9109" w:type="dxa"/>
          </w:tcPr>
          <w:p w14:paraId="494F099B" w14:textId="77777777" w:rsidR="00A859F4" w:rsidRPr="006C591E" w:rsidRDefault="00B22C06" w:rsidP="00D16831">
            <w:pPr>
              <w:pStyle w:val="BodyTextIndent"/>
              <w:ind w:left="0" w:firstLine="0"/>
              <w:rPr>
                <w:rFonts w:asciiTheme="minorHAnsi" w:hAnsiTheme="minorHAnsi" w:cs="Arial"/>
                <w:sz w:val="24"/>
                <w:szCs w:val="24"/>
                <w:lang w:val="cy-GB"/>
              </w:rPr>
            </w:pPr>
            <w:r w:rsidRPr="006C591E">
              <w:rPr>
                <w:rFonts w:asciiTheme="minorHAnsi" w:hAnsiTheme="minorHAnsi" w:cs="Arial"/>
                <w:sz w:val="24"/>
                <w:szCs w:val="24"/>
              </w:rPr>
              <w:t>Fixed-Term Appointment till 31st July 2026</w:t>
            </w:r>
          </w:p>
        </w:tc>
      </w:tr>
      <w:tr w:rsidR="00BF148C" w14:paraId="447322E4" w14:textId="77777777" w:rsidTr="00876309">
        <w:trPr>
          <w:trHeight w:val="242"/>
        </w:trPr>
        <w:tc>
          <w:tcPr>
            <w:tcW w:w="1807" w:type="dxa"/>
            <w:shd w:val="clear" w:color="auto" w:fill="365F91" w:themeFill="accent1" w:themeFillShade="BF"/>
          </w:tcPr>
          <w:p w14:paraId="6FB6B10C" w14:textId="77777777" w:rsidR="00A859F4" w:rsidRPr="006C591E" w:rsidRDefault="00B22C06" w:rsidP="00D50481">
            <w:pPr>
              <w:pStyle w:val="BodyTextIndent"/>
              <w:ind w:left="0" w:firstLine="0"/>
              <w:rPr>
                <w:rFonts w:asciiTheme="minorHAnsi" w:hAnsiTheme="minorHAnsi" w:cs="Arial"/>
                <w:b/>
                <w:color w:val="FFFFFF" w:themeColor="background1"/>
                <w:sz w:val="24"/>
                <w:szCs w:val="24"/>
                <w:lang w:val="cy-GB"/>
              </w:rPr>
            </w:pPr>
            <w:r w:rsidRPr="006C591E">
              <w:rPr>
                <w:rFonts w:ascii="Calibri" w:hAnsi="Calibri" w:cstheme="minorHAnsi"/>
                <w:b/>
                <w:bCs/>
                <w:color w:val="FFFFFF" w:themeColor="background1"/>
                <w:sz w:val="24"/>
                <w:szCs w:val="24"/>
              </w:rPr>
              <w:t>Location:</w:t>
            </w:r>
          </w:p>
        </w:tc>
        <w:tc>
          <w:tcPr>
            <w:tcW w:w="9109" w:type="dxa"/>
          </w:tcPr>
          <w:p w14:paraId="4EB3027C" w14:textId="77777777" w:rsidR="00A859F4" w:rsidRPr="006C591E" w:rsidRDefault="00B22C06" w:rsidP="00D16831">
            <w:pPr>
              <w:pStyle w:val="BodyTextIndent"/>
              <w:ind w:left="0" w:firstLine="0"/>
              <w:rPr>
                <w:rFonts w:asciiTheme="minorHAnsi" w:hAnsiTheme="minorHAnsi" w:cs="Arial"/>
                <w:sz w:val="24"/>
                <w:szCs w:val="24"/>
                <w:lang w:val="cy-GB"/>
              </w:rPr>
            </w:pPr>
            <w:r w:rsidRPr="006C591E">
              <w:rPr>
                <w:rFonts w:asciiTheme="minorHAnsi" w:hAnsiTheme="minorHAnsi" w:cs="Arial"/>
                <w:sz w:val="24"/>
                <w:szCs w:val="24"/>
              </w:rPr>
              <w:t>The post is based on  Singleton Campus, but a significant proportion of the work may take place online and remotely</w:t>
            </w:r>
          </w:p>
        </w:tc>
      </w:tr>
    </w:tbl>
    <w:p w14:paraId="100E687C" w14:textId="77777777" w:rsidR="002D0DDE" w:rsidRPr="006C591E" w:rsidRDefault="002D0DDE" w:rsidP="00CD4031">
      <w:pPr>
        <w:rPr>
          <w:rFonts w:asciiTheme="minorHAnsi" w:hAnsiTheme="minorHAnsi"/>
          <w:szCs w:val="24"/>
          <w:lang w:val="cy-GB"/>
        </w:rPr>
      </w:pPr>
    </w:p>
    <w:tbl>
      <w:tblPr>
        <w:tblStyle w:val="TableGrid"/>
        <w:tblW w:w="10916" w:type="dxa"/>
        <w:tblInd w:w="-176" w:type="dxa"/>
        <w:tblLayout w:type="fixed"/>
        <w:tblLook w:val="04A0" w:firstRow="1" w:lastRow="0" w:firstColumn="1" w:lastColumn="0" w:noHBand="0" w:noVBand="1"/>
      </w:tblPr>
      <w:tblGrid>
        <w:gridCol w:w="1807"/>
        <w:gridCol w:w="9109"/>
      </w:tblGrid>
      <w:tr w:rsidR="00BF148C" w14:paraId="5079D710" w14:textId="77777777" w:rsidTr="00876309">
        <w:tc>
          <w:tcPr>
            <w:tcW w:w="1807" w:type="dxa"/>
            <w:shd w:val="clear" w:color="auto" w:fill="365F91" w:themeFill="accent1" w:themeFillShade="BF"/>
            <w:vAlign w:val="center"/>
          </w:tcPr>
          <w:p w14:paraId="13CB26DB" w14:textId="77777777" w:rsidR="006D6147" w:rsidRPr="006C591E" w:rsidRDefault="00B22C06" w:rsidP="00703D00">
            <w:pPr>
              <w:jc w:val="left"/>
              <w:rPr>
                <w:rFonts w:asciiTheme="minorHAnsi" w:hAnsiTheme="minorHAnsi"/>
                <w:b/>
                <w:color w:val="FFFFFF" w:themeColor="background1"/>
                <w:szCs w:val="24"/>
                <w:lang w:val="cy-GB"/>
              </w:rPr>
            </w:pPr>
            <w:r w:rsidRPr="006C591E">
              <w:rPr>
                <w:rFonts w:ascii="Calibri" w:hAnsi="Calibri"/>
                <w:b/>
                <w:bCs/>
                <w:color w:val="FFFFFF" w:themeColor="background1"/>
                <w:szCs w:val="24"/>
              </w:rPr>
              <w:t>Introduction</w:t>
            </w:r>
          </w:p>
        </w:tc>
        <w:tc>
          <w:tcPr>
            <w:tcW w:w="9109" w:type="dxa"/>
          </w:tcPr>
          <w:p w14:paraId="739E4FCF" w14:textId="77777777" w:rsidR="00B81242" w:rsidRPr="00EC7578" w:rsidRDefault="00B81242" w:rsidP="00A859F4">
            <w:pPr>
              <w:rPr>
                <w:rFonts w:asciiTheme="minorHAnsi" w:eastAsiaTheme="minorEastAsia" w:hAnsiTheme="minorHAnsi" w:cstheme="minorHAnsi"/>
                <w:color w:val="000000"/>
                <w:sz w:val="22"/>
                <w:szCs w:val="22"/>
                <w:lang w:val="cy-GB" w:eastAsia="en-GB"/>
              </w:rPr>
            </w:pPr>
          </w:p>
          <w:p w14:paraId="1B68B781" w14:textId="77777777" w:rsidR="00971D11" w:rsidRPr="00EC7578" w:rsidRDefault="00B22C06" w:rsidP="00971D11">
            <w:pPr>
              <w:pStyle w:val="NormalWeb"/>
              <w:rPr>
                <w:rFonts w:asciiTheme="minorHAnsi" w:hAnsiTheme="minorHAnsi" w:cstheme="minorHAnsi"/>
                <w:color w:val="000000"/>
                <w:sz w:val="22"/>
                <w:szCs w:val="22"/>
              </w:rPr>
            </w:pPr>
            <w:r w:rsidRPr="00EC7578">
              <w:rPr>
                <w:rFonts w:asciiTheme="minorHAnsi" w:hAnsiTheme="minorHAnsi" w:cstheme="minorHAnsi"/>
                <w:color w:val="000000"/>
                <w:sz w:val="22"/>
                <w:szCs w:val="22"/>
              </w:rPr>
              <w:t>Academi Hywel Teifi was established by Swansea University in 2010, and was named in memory of Professor Hywel Teifi Edwards - former Welsh Professor at the University and one of the nation's greats. The Academi is a unique institution that is greater than the sum of its parts,  which includes:</w:t>
            </w:r>
          </w:p>
          <w:p w14:paraId="1B549AB8" w14:textId="77777777" w:rsidR="00971D11" w:rsidRPr="00EC7578" w:rsidRDefault="00B22C06" w:rsidP="00971D11">
            <w:pPr>
              <w:pStyle w:val="NormalWeb"/>
              <w:numPr>
                <w:ilvl w:val="0"/>
                <w:numId w:val="21"/>
              </w:numPr>
              <w:rPr>
                <w:rFonts w:asciiTheme="minorHAnsi" w:hAnsiTheme="minorHAnsi" w:cstheme="minorHAnsi"/>
                <w:color w:val="000000"/>
                <w:sz w:val="22"/>
                <w:szCs w:val="22"/>
              </w:rPr>
            </w:pPr>
            <w:r w:rsidRPr="00EC7578">
              <w:rPr>
                <w:rFonts w:ascii="Calibri" w:hAnsi="Calibri" w:cstheme="minorHAnsi"/>
                <w:b/>
                <w:bCs/>
                <w:color w:val="000000"/>
                <w:sz w:val="22"/>
                <w:szCs w:val="22"/>
              </w:rPr>
              <w:t>Learn Welsh - Swansea Bay Region</w:t>
            </w:r>
            <w:r w:rsidRPr="00EC7578">
              <w:rPr>
                <w:rFonts w:ascii="Calibri" w:hAnsi="Calibri" w:cstheme="minorHAnsi"/>
                <w:color w:val="000000"/>
                <w:sz w:val="22"/>
                <w:szCs w:val="22"/>
              </w:rPr>
              <w:t>, which provides Welsh for Adults courses in the workplace and in the community;</w:t>
            </w:r>
          </w:p>
          <w:p w14:paraId="17C049EE" w14:textId="77777777" w:rsidR="00971D11" w:rsidRPr="00EC7578" w:rsidRDefault="00B22C06" w:rsidP="00971D11">
            <w:pPr>
              <w:pStyle w:val="NormalWeb"/>
              <w:numPr>
                <w:ilvl w:val="0"/>
                <w:numId w:val="21"/>
              </w:numPr>
              <w:rPr>
                <w:rFonts w:asciiTheme="minorHAnsi" w:hAnsiTheme="minorHAnsi" w:cstheme="minorHAnsi"/>
                <w:color w:val="000000"/>
                <w:sz w:val="22"/>
                <w:szCs w:val="22"/>
              </w:rPr>
            </w:pPr>
            <w:r w:rsidRPr="00EC7578">
              <w:rPr>
                <w:rFonts w:ascii="Calibri" w:hAnsi="Calibri" w:cstheme="minorHAnsi"/>
                <w:b/>
                <w:bCs/>
                <w:color w:val="000000"/>
                <w:sz w:val="22"/>
                <w:szCs w:val="22"/>
              </w:rPr>
              <w:t>Swansea Branch of the Coleg Cymraeg Cenedlaethol</w:t>
            </w:r>
            <w:r w:rsidRPr="00EC7578">
              <w:rPr>
                <w:rFonts w:ascii="Calibri" w:hAnsi="Calibri" w:cstheme="minorHAnsi"/>
                <w:color w:val="000000"/>
                <w:sz w:val="22"/>
                <w:szCs w:val="22"/>
              </w:rPr>
              <w:t>;</w:t>
            </w:r>
          </w:p>
          <w:p w14:paraId="46E0F512" w14:textId="77777777" w:rsidR="00971D11" w:rsidRPr="00EC7578" w:rsidRDefault="00B22C06" w:rsidP="00971D11">
            <w:pPr>
              <w:pStyle w:val="NormalWeb"/>
              <w:numPr>
                <w:ilvl w:val="0"/>
                <w:numId w:val="21"/>
              </w:numPr>
              <w:rPr>
                <w:rFonts w:asciiTheme="minorHAnsi" w:hAnsiTheme="minorHAnsi" w:cstheme="minorHAnsi"/>
                <w:color w:val="000000"/>
                <w:sz w:val="22"/>
                <w:szCs w:val="22"/>
              </w:rPr>
            </w:pPr>
            <w:r w:rsidRPr="00EC7578">
              <w:rPr>
                <w:rFonts w:ascii="Calibri" w:hAnsi="Calibri" w:cstheme="minorHAnsi"/>
                <w:b/>
                <w:bCs/>
                <w:color w:val="000000"/>
                <w:sz w:val="22"/>
                <w:szCs w:val="22"/>
              </w:rPr>
              <w:t>The University's Translation and Language Compliance Unit;</w:t>
            </w:r>
            <w:r w:rsidRPr="00EC7578">
              <w:rPr>
                <w:rFonts w:ascii="Calibri" w:hAnsi="Calibri" w:cstheme="minorHAnsi"/>
                <w:color w:val="000000"/>
                <w:sz w:val="22"/>
                <w:szCs w:val="22"/>
              </w:rPr>
              <w:t xml:space="preserve"> and</w:t>
            </w:r>
          </w:p>
          <w:p w14:paraId="3F268390" w14:textId="77777777" w:rsidR="00971D11" w:rsidRPr="00EC7578" w:rsidRDefault="00B22C06" w:rsidP="00971D11">
            <w:pPr>
              <w:pStyle w:val="NormalWeb"/>
              <w:numPr>
                <w:ilvl w:val="0"/>
                <w:numId w:val="21"/>
              </w:numPr>
              <w:rPr>
                <w:rFonts w:asciiTheme="minorHAnsi" w:hAnsiTheme="minorHAnsi" w:cstheme="minorHAnsi"/>
                <w:color w:val="000000"/>
                <w:sz w:val="22"/>
                <w:szCs w:val="22"/>
              </w:rPr>
            </w:pPr>
            <w:r w:rsidRPr="00EC7578">
              <w:rPr>
                <w:rFonts w:ascii="Calibri" w:hAnsi="Calibri" w:cstheme="minorHAnsi"/>
                <w:b/>
                <w:bCs/>
                <w:color w:val="000000"/>
                <w:sz w:val="22"/>
                <w:szCs w:val="22"/>
              </w:rPr>
              <w:t>Tŷ’r Gwrhyd - Swansea and Neath Valleys Welsh Centre</w:t>
            </w:r>
            <w:r w:rsidRPr="00EC7578">
              <w:rPr>
                <w:rFonts w:ascii="Calibri" w:hAnsi="Calibri" w:cstheme="minorHAnsi"/>
                <w:color w:val="000000"/>
                <w:sz w:val="22"/>
                <w:szCs w:val="22"/>
              </w:rPr>
              <w:t>.</w:t>
            </w:r>
          </w:p>
          <w:p w14:paraId="439204DA" w14:textId="77777777" w:rsidR="00971D11" w:rsidRPr="00EC7578" w:rsidRDefault="00B22C06" w:rsidP="00971D11">
            <w:pPr>
              <w:pStyle w:val="NormalWeb"/>
              <w:rPr>
                <w:rFonts w:asciiTheme="minorHAnsi" w:hAnsiTheme="minorHAnsi" w:cstheme="minorHAnsi"/>
                <w:color w:val="000000"/>
                <w:sz w:val="22"/>
                <w:szCs w:val="22"/>
              </w:rPr>
            </w:pPr>
            <w:r w:rsidRPr="00EC7578">
              <w:rPr>
                <w:rFonts w:asciiTheme="minorHAnsi" w:hAnsiTheme="minorHAnsi" w:cstheme="minorHAnsi"/>
                <w:color w:val="000000"/>
                <w:sz w:val="22"/>
                <w:szCs w:val="22"/>
              </w:rPr>
              <w:t>As well as promoting the status and use of the Welsh language, the Academi’s core aim is to empower individuals of all ages and educational, cultural and social backgrounds to learn Welsh or develop their skills in the language. The Academi also works to promote the opportunities and benefits of studying through the medium of Welsh, as well as introducing and celebrating its culture.</w:t>
            </w:r>
          </w:p>
          <w:p w14:paraId="53D0FB5B" w14:textId="77777777" w:rsidR="00971D11" w:rsidRPr="00EC7578" w:rsidRDefault="00B22C06" w:rsidP="00971D11">
            <w:pPr>
              <w:pStyle w:val="NormalWeb"/>
              <w:rPr>
                <w:rFonts w:asciiTheme="minorHAnsi" w:hAnsiTheme="minorHAnsi" w:cstheme="minorHAnsi"/>
                <w:color w:val="000000"/>
                <w:sz w:val="22"/>
                <w:szCs w:val="22"/>
              </w:rPr>
            </w:pPr>
            <w:r w:rsidRPr="00EC7578">
              <w:rPr>
                <w:rFonts w:asciiTheme="minorHAnsi" w:hAnsiTheme="minorHAnsi" w:cstheme="minorHAnsi"/>
                <w:color w:val="000000"/>
                <w:sz w:val="22"/>
                <w:szCs w:val="22"/>
              </w:rPr>
              <w:t>Providing education through the medium of Welsh is at the core of Swansea University's strategy, reflecting the leading role of the University in Wales today, as well as its regional, national and statutory responsibilities.</w:t>
            </w:r>
          </w:p>
          <w:p w14:paraId="1347BBEF" w14:textId="77777777" w:rsidR="00971D11" w:rsidRPr="00EC7578" w:rsidRDefault="00B22C06" w:rsidP="00971D11">
            <w:pPr>
              <w:pStyle w:val="NormalWeb"/>
              <w:rPr>
                <w:rFonts w:asciiTheme="minorHAnsi" w:hAnsiTheme="minorHAnsi" w:cstheme="minorHAnsi"/>
                <w:color w:val="000000"/>
                <w:sz w:val="22"/>
                <w:szCs w:val="22"/>
              </w:rPr>
            </w:pPr>
            <w:r w:rsidRPr="00EC7578">
              <w:rPr>
                <w:rFonts w:asciiTheme="minorHAnsi" w:hAnsiTheme="minorHAnsi" w:cstheme="minorHAnsi"/>
                <w:color w:val="000000"/>
                <w:sz w:val="22"/>
                <w:szCs w:val="22"/>
              </w:rPr>
              <w:t>This position requires the provision of teaching of the highest quality, together with a keen commitment to ensure an excellent learning experience for all learners.</w:t>
            </w:r>
          </w:p>
          <w:p w14:paraId="42018C8D" w14:textId="77777777" w:rsidR="00A859F4" w:rsidRPr="00EC7578" w:rsidRDefault="00A859F4" w:rsidP="00A859F4">
            <w:pPr>
              <w:rPr>
                <w:rFonts w:asciiTheme="minorHAnsi" w:eastAsiaTheme="minorEastAsia" w:hAnsiTheme="minorHAnsi" w:cstheme="minorHAnsi"/>
                <w:color w:val="000000"/>
                <w:sz w:val="22"/>
                <w:szCs w:val="22"/>
                <w:lang w:val="cy-GB" w:eastAsia="en-GB"/>
              </w:rPr>
            </w:pPr>
          </w:p>
        </w:tc>
      </w:tr>
      <w:tr w:rsidR="00BF148C" w14:paraId="62FDC2B0" w14:textId="77777777" w:rsidTr="00876309">
        <w:tc>
          <w:tcPr>
            <w:tcW w:w="1807" w:type="dxa"/>
            <w:shd w:val="clear" w:color="auto" w:fill="365F91" w:themeFill="accent1" w:themeFillShade="BF"/>
          </w:tcPr>
          <w:p w14:paraId="6D3C527B" w14:textId="77777777" w:rsidR="006D6147" w:rsidRPr="006C591E" w:rsidRDefault="00B22C06" w:rsidP="006D6147">
            <w:pPr>
              <w:spacing w:before="240" w:after="240"/>
              <w:rPr>
                <w:rFonts w:asciiTheme="minorHAnsi" w:hAnsiTheme="minorHAnsi"/>
                <w:b/>
                <w:color w:val="FFFFFF" w:themeColor="background1"/>
                <w:szCs w:val="24"/>
                <w:lang w:val="cy-GB"/>
              </w:rPr>
            </w:pPr>
            <w:r w:rsidRPr="006C591E">
              <w:rPr>
                <w:rFonts w:ascii="Calibri" w:hAnsi="Calibri"/>
                <w:b/>
                <w:bCs/>
                <w:color w:val="FFFFFF" w:themeColor="background1"/>
                <w:szCs w:val="24"/>
              </w:rPr>
              <w:t xml:space="preserve">Background </w:t>
            </w:r>
          </w:p>
        </w:tc>
        <w:tc>
          <w:tcPr>
            <w:tcW w:w="9109" w:type="dxa"/>
          </w:tcPr>
          <w:p w14:paraId="3E353870" w14:textId="77777777" w:rsidR="006577BC" w:rsidRDefault="006577BC" w:rsidP="00013F58">
            <w:pPr>
              <w:pStyle w:val="NormalWeb"/>
              <w:spacing w:line="276" w:lineRule="auto"/>
              <w:rPr>
                <w:rFonts w:asciiTheme="minorHAnsi" w:hAnsiTheme="minorHAnsi" w:cstheme="minorHAnsi"/>
                <w:color w:val="000000"/>
                <w:sz w:val="22"/>
                <w:szCs w:val="22"/>
              </w:rPr>
            </w:pPr>
          </w:p>
          <w:p w14:paraId="1AC2EEFD" w14:textId="77777777" w:rsidR="0091274E" w:rsidRPr="00EC7578" w:rsidRDefault="00B22C06" w:rsidP="00013F58">
            <w:pPr>
              <w:pStyle w:val="NormalWeb"/>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 xml:space="preserve">Applications are invited from enthusiastic individuals to join the Learn Welsh - Swansea Bay Region team, based in Academi </w:t>
            </w:r>
            <w:r w:rsidRPr="00EC7578">
              <w:rPr>
                <w:rFonts w:asciiTheme="minorHAnsi" w:hAnsiTheme="minorHAnsi" w:cstheme="minorHAnsi"/>
                <w:b/>
                <w:bCs/>
                <w:color w:val="000000"/>
                <w:sz w:val="22"/>
                <w:szCs w:val="22"/>
              </w:rPr>
              <w:t xml:space="preserve">Hywel Teifi </w:t>
            </w:r>
            <w:r w:rsidRPr="00EC7578">
              <w:rPr>
                <w:rFonts w:asciiTheme="minorHAnsi" w:hAnsiTheme="minorHAnsi" w:cstheme="minorHAnsi"/>
                <w:color w:val="000000"/>
                <w:sz w:val="22"/>
                <w:szCs w:val="22"/>
              </w:rPr>
              <w:t>at Swansea University. This is a fixed term contract role until 31 July 2026.</w:t>
            </w:r>
          </w:p>
          <w:p w14:paraId="435732A2" w14:textId="77777777" w:rsidR="0091274E" w:rsidRPr="00EC7578" w:rsidRDefault="00B22C06" w:rsidP="00013F58">
            <w:pPr>
              <w:pStyle w:val="NormalWeb"/>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 xml:space="preserve">The Tutor will be expected to teach on a wide range of courses, and across a range of learning levels: from beginners to advanced level. Among Learn Welsh - Swansea Bay Region team's </w:t>
            </w:r>
            <w:r w:rsidRPr="00EC7578">
              <w:rPr>
                <w:rFonts w:asciiTheme="minorHAnsi" w:hAnsiTheme="minorHAnsi" w:cstheme="minorHAnsi"/>
                <w:color w:val="000000"/>
                <w:sz w:val="22"/>
                <w:szCs w:val="22"/>
              </w:rPr>
              <w:lastRenderedPageBreak/>
              <w:t xml:space="preserve">provision are courses for specific groups such as </w:t>
            </w:r>
            <w:r w:rsidR="00CC4566" w:rsidRPr="00EC7578">
              <w:rPr>
                <w:rStyle w:val="apple-converted-space"/>
                <w:rFonts w:asciiTheme="minorHAnsi" w:hAnsiTheme="minorHAnsi" w:cstheme="minorHAnsi"/>
                <w:color w:val="000000"/>
                <w:sz w:val="22"/>
                <w:szCs w:val="22"/>
              </w:rPr>
              <w:t> </w:t>
            </w:r>
            <w:r w:rsidRPr="00EC7578">
              <w:rPr>
                <w:rFonts w:asciiTheme="minorHAnsi" w:hAnsiTheme="minorHAnsi" w:cstheme="minorHAnsi"/>
                <w:i/>
                <w:iCs/>
                <w:color w:val="000000"/>
                <w:sz w:val="22"/>
                <w:szCs w:val="22"/>
              </w:rPr>
              <w:t>Croeso i bawb</w:t>
            </w:r>
            <w:r w:rsidRPr="00EC7578">
              <w:rPr>
                <w:rFonts w:asciiTheme="minorHAnsi" w:hAnsiTheme="minorHAnsi" w:cstheme="minorHAnsi"/>
                <w:color w:val="000000"/>
                <w:sz w:val="22"/>
                <w:szCs w:val="22"/>
              </w:rPr>
              <w:t xml:space="preserve">, and </w:t>
            </w:r>
            <w:r w:rsidR="00CC4566" w:rsidRPr="00EC7578">
              <w:rPr>
                <w:rStyle w:val="apple-converted-space"/>
                <w:rFonts w:ascii="Calibri" w:hAnsi="Calibri" w:cstheme="minorHAnsi"/>
                <w:bCs/>
                <w:iCs/>
                <w:color w:val="000000"/>
                <w:sz w:val="22"/>
                <w:szCs w:val="22"/>
              </w:rPr>
              <w:t xml:space="preserve"> </w:t>
            </w:r>
            <w:r w:rsidR="00CC4566" w:rsidRPr="00EC7578">
              <w:rPr>
                <w:rStyle w:val="Strong"/>
                <w:rFonts w:ascii="Calibri" w:hAnsi="Calibri" w:cstheme="minorHAnsi"/>
                <w:b w:val="0"/>
                <w:bCs w:val="0"/>
                <w:i/>
                <w:iCs/>
                <w:color w:val="000000"/>
                <w:sz w:val="22"/>
                <w:szCs w:val="22"/>
              </w:rPr>
              <w:t>Cymraeg yn y Cartref</w:t>
            </w:r>
            <w:r w:rsidRPr="00EC7578">
              <w:rPr>
                <w:rFonts w:asciiTheme="minorHAnsi" w:hAnsiTheme="minorHAnsi" w:cstheme="minorHAnsi"/>
                <w:color w:val="000000"/>
                <w:sz w:val="22"/>
                <w:szCs w:val="22"/>
              </w:rPr>
              <w:t>, along with bespoke courses to meet the requirements of specific workplaces and sectors. Learn Welsh - Swansea Bay Region caters to various groups including young people aged 16 and over (the successful applicant will therefore need to have a clear current DBS check.)</w:t>
            </w:r>
          </w:p>
          <w:p w14:paraId="033E38B6" w14:textId="77777777" w:rsidR="00856297" w:rsidRPr="00EC7578" w:rsidRDefault="00B22C06" w:rsidP="00013F58">
            <w:pPr>
              <w:pStyle w:val="NormalWeb"/>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 xml:space="preserve">The Tutor will be expected to teach </w:t>
            </w:r>
            <w:r w:rsidRPr="00EC7578">
              <w:rPr>
                <w:rFonts w:asciiTheme="minorHAnsi" w:hAnsiTheme="minorHAnsi" w:cstheme="minorHAnsi"/>
                <w:b/>
                <w:bCs/>
                <w:color w:val="000000"/>
                <w:sz w:val="22"/>
                <w:szCs w:val="22"/>
              </w:rPr>
              <w:t xml:space="preserve">face-to-face classes </w:t>
            </w:r>
            <w:r w:rsidRPr="00EC7578">
              <w:rPr>
                <w:rFonts w:asciiTheme="minorHAnsi" w:hAnsiTheme="minorHAnsi" w:cstheme="minorHAnsi"/>
                <w:color w:val="000000"/>
                <w:sz w:val="22"/>
                <w:szCs w:val="22"/>
              </w:rPr>
              <w:t xml:space="preserve">within the catchment areas of Swansea and Neath Port Talbot - and possibly beyond as well. </w:t>
            </w:r>
            <w:r w:rsidRPr="00EC7578">
              <w:rPr>
                <w:rFonts w:asciiTheme="minorHAnsi" w:hAnsiTheme="minorHAnsi" w:cstheme="minorHAnsi"/>
                <w:b/>
                <w:bCs/>
                <w:color w:val="000000"/>
                <w:sz w:val="22"/>
                <w:szCs w:val="22"/>
              </w:rPr>
              <w:t>Some of the work can take place virtually by means of video conferencing.</w:t>
            </w:r>
            <w:r w:rsidRPr="00EC7578">
              <w:rPr>
                <w:rFonts w:asciiTheme="minorHAnsi" w:hAnsiTheme="minorHAnsi" w:cstheme="minorHAnsi"/>
                <w:color w:val="000000"/>
                <w:sz w:val="22"/>
                <w:szCs w:val="22"/>
              </w:rPr>
              <w:t xml:space="preserve"> In accordance with the nature of the demand within the sector, a large proportion of the lessons take place </w:t>
            </w:r>
            <w:r w:rsidRPr="00EC7578">
              <w:rPr>
                <w:rFonts w:asciiTheme="minorHAnsi" w:hAnsiTheme="minorHAnsi" w:cstheme="minorHAnsi"/>
                <w:b/>
                <w:bCs/>
                <w:color w:val="000000"/>
                <w:sz w:val="22"/>
                <w:szCs w:val="22"/>
              </w:rPr>
              <w:t>in the evening</w:t>
            </w:r>
            <w:r w:rsidRPr="00EC7578">
              <w:rPr>
                <w:rFonts w:asciiTheme="minorHAnsi" w:hAnsiTheme="minorHAnsi" w:cstheme="minorHAnsi"/>
                <w:color w:val="000000"/>
                <w:sz w:val="22"/>
                <w:szCs w:val="22"/>
              </w:rPr>
              <w:t xml:space="preserve">, and the tutor will also be expected to be able to work occasionally on </w:t>
            </w:r>
            <w:r w:rsidRPr="00EC7578">
              <w:rPr>
                <w:rFonts w:asciiTheme="minorHAnsi" w:hAnsiTheme="minorHAnsi" w:cstheme="minorHAnsi"/>
                <w:b/>
                <w:bCs/>
                <w:color w:val="000000"/>
                <w:sz w:val="22"/>
                <w:szCs w:val="22"/>
              </w:rPr>
              <w:t>weekends.</w:t>
            </w:r>
            <w:r w:rsidRPr="00EC7578">
              <w:rPr>
                <w:rFonts w:asciiTheme="minorHAnsi" w:hAnsiTheme="minorHAnsi" w:cstheme="minorHAnsi"/>
                <w:color w:val="000000"/>
                <w:sz w:val="22"/>
                <w:szCs w:val="22"/>
              </w:rPr>
              <w:t xml:space="preserve"> </w:t>
            </w:r>
          </w:p>
          <w:p w14:paraId="05125904" w14:textId="77777777" w:rsidR="0091274E" w:rsidRDefault="00B22C06" w:rsidP="00013F58">
            <w:pPr>
              <w:pStyle w:val="NormalWeb"/>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One of the main objectives of the sector is to produce more speakers, therefore there is  a responsibility to contribute to a programme of </w:t>
            </w:r>
            <w:r>
              <w:rPr>
                <w:rFonts w:asciiTheme="minorHAnsi" w:hAnsiTheme="minorHAnsi" w:cstheme="minorHAnsi"/>
                <w:b/>
                <w:bCs/>
                <w:color w:val="000000"/>
                <w:sz w:val="22"/>
                <w:szCs w:val="22"/>
              </w:rPr>
              <w:t>informal events</w:t>
            </w:r>
            <w:r>
              <w:rPr>
                <w:rFonts w:asciiTheme="minorHAnsi" w:hAnsiTheme="minorHAnsi" w:cstheme="minorHAnsi"/>
                <w:color w:val="000000"/>
                <w:sz w:val="22"/>
                <w:szCs w:val="22"/>
              </w:rPr>
              <w:t xml:space="preserve"> for learners and offer them </w:t>
            </w:r>
            <w:r>
              <w:rPr>
                <w:rFonts w:asciiTheme="minorHAnsi" w:hAnsiTheme="minorHAnsi" w:cstheme="minorHAnsi"/>
                <w:b/>
                <w:bCs/>
                <w:color w:val="000000"/>
                <w:sz w:val="22"/>
                <w:szCs w:val="22"/>
              </w:rPr>
              <w:t>opportunities to use the Welsh language beyond the classroom.</w:t>
            </w:r>
            <w:r>
              <w:rPr>
                <w:rFonts w:asciiTheme="minorHAnsi" w:hAnsiTheme="minorHAnsi" w:cstheme="minorHAnsi"/>
                <w:color w:val="000000"/>
                <w:sz w:val="22"/>
                <w:szCs w:val="22"/>
              </w:rPr>
              <w:t xml:space="preserve"> Our tutors are expected to contribute to nurturing, developing and maintaining a feeling of a </w:t>
            </w:r>
            <w:r w:rsidR="007C6F9C" w:rsidRPr="00EC7578">
              <w:rPr>
                <w:rStyle w:val="apple-converted-space"/>
                <w:rFonts w:asciiTheme="minorHAnsi" w:hAnsiTheme="minorHAnsi" w:cstheme="minorHAnsi"/>
                <w:color w:val="000000"/>
                <w:sz w:val="22"/>
                <w:szCs w:val="22"/>
              </w:rPr>
              <w:t> </w:t>
            </w:r>
            <w:r w:rsidR="007C6F9C" w:rsidRPr="00EC7578">
              <w:rPr>
                <w:rStyle w:val="Strong"/>
                <w:rFonts w:ascii="Calibri" w:hAnsi="Calibri" w:cstheme="minorHAnsi"/>
                <w:color w:val="000000"/>
                <w:sz w:val="22"/>
                <w:szCs w:val="22"/>
              </w:rPr>
              <w:t>supportive community</w:t>
            </w:r>
            <w:r>
              <w:rPr>
                <w:rFonts w:asciiTheme="minorHAnsi" w:hAnsiTheme="minorHAnsi" w:cstheme="minorHAnsi"/>
                <w:color w:val="000000"/>
                <w:sz w:val="22"/>
                <w:szCs w:val="22"/>
              </w:rPr>
              <w:t>, which is central to the success and confidence of the learners.</w:t>
            </w:r>
          </w:p>
          <w:p w14:paraId="2BED9917" w14:textId="77777777" w:rsidR="00013F58" w:rsidRPr="00EC7578" w:rsidRDefault="00B22C06" w:rsidP="00013F58">
            <w:pPr>
              <w:pStyle w:val="NormalWeb"/>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The Tutor will also be expected to work closely and effectively as part of a wider team,</w:t>
            </w:r>
            <w:r w:rsidRPr="00EC7578">
              <w:rPr>
                <w:rFonts w:asciiTheme="minorHAnsi" w:hAnsiTheme="minorHAnsi" w:cstheme="minorHAnsi"/>
                <w:b/>
                <w:bCs/>
                <w:color w:val="000000"/>
                <w:sz w:val="22"/>
                <w:szCs w:val="22"/>
              </w:rPr>
              <w:t xml:space="preserve"> communicating regularly and in a timely manner</w:t>
            </w:r>
            <w:r w:rsidRPr="00EC7578">
              <w:rPr>
                <w:rFonts w:asciiTheme="minorHAnsi" w:hAnsiTheme="minorHAnsi" w:cstheme="minorHAnsi"/>
                <w:color w:val="000000"/>
                <w:sz w:val="22"/>
                <w:szCs w:val="22"/>
              </w:rPr>
              <w:t>, and proactively</w:t>
            </w:r>
            <w:r w:rsidRPr="00EC7578">
              <w:rPr>
                <w:rFonts w:asciiTheme="minorHAnsi" w:hAnsiTheme="minorHAnsi" w:cstheme="minorHAnsi"/>
                <w:b/>
                <w:bCs/>
                <w:color w:val="000000"/>
                <w:sz w:val="22"/>
                <w:szCs w:val="22"/>
              </w:rPr>
              <w:t xml:space="preserve"> supporting colleagues </w:t>
            </w:r>
            <w:r w:rsidRPr="00EC7578">
              <w:rPr>
                <w:rFonts w:asciiTheme="minorHAnsi" w:hAnsiTheme="minorHAnsi" w:cstheme="minorHAnsi"/>
                <w:color w:val="000000"/>
                <w:sz w:val="22"/>
                <w:szCs w:val="22"/>
              </w:rPr>
              <w:t>in achieving the objectives of the programme and our provision.</w:t>
            </w:r>
          </w:p>
          <w:p w14:paraId="5516DF63" w14:textId="77777777" w:rsidR="00013F58" w:rsidRPr="00EC7578" w:rsidRDefault="00B22C06" w:rsidP="00013F58">
            <w:pPr>
              <w:pStyle w:val="NormalWeb"/>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Although some procedures are specific to the University, others will be guided at a national level by the National Centre for Learning Welsh.</w:t>
            </w:r>
          </w:p>
          <w:p w14:paraId="6984B3F7" w14:textId="77777777" w:rsidR="00EC368A" w:rsidRPr="00EC7578" w:rsidRDefault="00EC368A" w:rsidP="00013F58">
            <w:pPr>
              <w:pStyle w:val="NormalWeb"/>
              <w:spacing w:line="276" w:lineRule="auto"/>
              <w:rPr>
                <w:rFonts w:asciiTheme="minorHAnsi" w:hAnsiTheme="minorHAnsi" w:cstheme="minorHAnsi"/>
                <w:color w:val="000000"/>
                <w:sz w:val="22"/>
                <w:szCs w:val="22"/>
              </w:rPr>
            </w:pPr>
          </w:p>
          <w:p w14:paraId="22F8E88B" w14:textId="77777777" w:rsidR="0091274E" w:rsidRPr="00EC7578" w:rsidRDefault="00B22C06" w:rsidP="00013F58">
            <w:pPr>
              <w:pStyle w:val="NormalWeb"/>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On average, a full-time Tutor is expected to spend around 60% of their working week teaching. The rest of the time is set aside to carry out work such as:</w:t>
            </w:r>
          </w:p>
          <w:p w14:paraId="41FDDFDB" w14:textId="77777777" w:rsidR="0091274E" w:rsidRPr="00EC7578" w:rsidRDefault="00B22C06" w:rsidP="00013F58">
            <w:pPr>
              <w:pStyle w:val="NormalWeb"/>
              <w:numPr>
                <w:ilvl w:val="0"/>
                <w:numId w:val="22"/>
              </w:numPr>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preparing lessons, assessing learners' work and offering feedback,</w:t>
            </w:r>
          </w:p>
          <w:p w14:paraId="4381B9B6" w14:textId="77777777" w:rsidR="0091274E" w:rsidRPr="00EC7578" w:rsidRDefault="00B22C06" w:rsidP="00013F58">
            <w:pPr>
              <w:pStyle w:val="NormalWeb"/>
              <w:numPr>
                <w:ilvl w:val="0"/>
                <w:numId w:val="22"/>
              </w:numPr>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contribute to the Learn Welsh - Swansea Bay Region's learner support programme,</w:t>
            </w:r>
          </w:p>
          <w:p w14:paraId="62BE5D32" w14:textId="77777777" w:rsidR="0091274E" w:rsidRPr="00EC7578" w:rsidRDefault="00B22C06" w:rsidP="00013F58">
            <w:pPr>
              <w:pStyle w:val="NormalWeb"/>
              <w:numPr>
                <w:ilvl w:val="0"/>
                <w:numId w:val="22"/>
              </w:numPr>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attend relevant meetings, and</w:t>
            </w:r>
          </w:p>
          <w:p w14:paraId="3C0A3E73" w14:textId="77777777" w:rsidR="0091274E" w:rsidRPr="00EC7578" w:rsidRDefault="00B22C06" w:rsidP="00013F58">
            <w:pPr>
              <w:pStyle w:val="NormalWeb"/>
              <w:numPr>
                <w:ilvl w:val="0"/>
                <w:numId w:val="22"/>
              </w:numPr>
              <w:spacing w:line="276" w:lineRule="auto"/>
              <w:rPr>
                <w:rFonts w:asciiTheme="minorHAnsi" w:hAnsiTheme="minorHAnsi" w:cstheme="minorHAnsi"/>
                <w:color w:val="000000"/>
                <w:sz w:val="22"/>
                <w:szCs w:val="22"/>
              </w:rPr>
            </w:pPr>
            <w:r w:rsidRPr="00EC7578">
              <w:rPr>
                <w:rFonts w:asciiTheme="minorHAnsi" w:hAnsiTheme="minorHAnsi" w:cstheme="minorHAnsi"/>
                <w:color w:val="000000"/>
                <w:sz w:val="22"/>
                <w:szCs w:val="22"/>
              </w:rPr>
              <w:t>undertake professional development through personal research, reflection and training.</w:t>
            </w:r>
          </w:p>
          <w:p w14:paraId="700AA235" w14:textId="77777777" w:rsidR="006D6147" w:rsidRPr="006C591E" w:rsidRDefault="006D6147" w:rsidP="00013F58">
            <w:pPr>
              <w:spacing w:line="276" w:lineRule="auto"/>
              <w:rPr>
                <w:rFonts w:asciiTheme="minorHAnsi" w:hAnsiTheme="minorHAnsi" w:cstheme="minorHAnsi"/>
                <w:szCs w:val="24"/>
                <w:lang w:val="cy-GB"/>
              </w:rPr>
            </w:pPr>
          </w:p>
        </w:tc>
      </w:tr>
      <w:tr w:rsidR="00BF148C" w14:paraId="170A2E87" w14:textId="77777777" w:rsidTr="00876309">
        <w:tc>
          <w:tcPr>
            <w:tcW w:w="1807" w:type="dxa"/>
            <w:shd w:val="clear" w:color="auto" w:fill="365F91" w:themeFill="accent1" w:themeFillShade="BF"/>
            <w:vAlign w:val="center"/>
          </w:tcPr>
          <w:p w14:paraId="3C22C875" w14:textId="77777777" w:rsidR="00876309" w:rsidRPr="006C591E" w:rsidRDefault="00B22C06" w:rsidP="00876309">
            <w:pPr>
              <w:jc w:val="left"/>
              <w:rPr>
                <w:rFonts w:asciiTheme="minorHAnsi" w:hAnsiTheme="minorHAnsi" w:cstheme="minorHAnsi"/>
                <w:b/>
                <w:color w:val="FFFFFF" w:themeColor="background1"/>
                <w:lang w:val="cy-GB"/>
              </w:rPr>
            </w:pPr>
            <w:r w:rsidRPr="006C591E">
              <w:rPr>
                <w:rFonts w:ascii="Calibri" w:hAnsi="Calibri" w:cstheme="minorHAnsi"/>
                <w:b/>
                <w:bCs/>
                <w:color w:val="FFFFFF" w:themeColor="background1"/>
              </w:rPr>
              <w:lastRenderedPageBreak/>
              <w:t>Main Duties and Responsibilities</w:t>
            </w:r>
          </w:p>
          <w:p w14:paraId="1D710746" w14:textId="77777777" w:rsidR="006D6147" w:rsidRPr="006C591E" w:rsidRDefault="006D6147" w:rsidP="00166BD2">
            <w:pPr>
              <w:jc w:val="left"/>
              <w:rPr>
                <w:rFonts w:asciiTheme="minorHAnsi" w:hAnsiTheme="minorHAnsi"/>
                <w:b/>
                <w:color w:val="FFFFFF" w:themeColor="background1"/>
                <w:szCs w:val="24"/>
                <w:lang w:val="cy-GB"/>
              </w:rPr>
            </w:pPr>
          </w:p>
        </w:tc>
        <w:tc>
          <w:tcPr>
            <w:tcW w:w="9109" w:type="dxa"/>
          </w:tcPr>
          <w:p w14:paraId="1430C8F2" w14:textId="77777777" w:rsidR="00C94640" w:rsidRPr="005E6BEA" w:rsidRDefault="00B22C06" w:rsidP="00C94640">
            <w:pPr>
              <w:pStyle w:val="NormalWeb"/>
              <w:rPr>
                <w:rFonts w:asciiTheme="minorHAnsi" w:hAnsiTheme="minorHAnsi" w:cstheme="minorHAnsi"/>
                <w:color w:val="000000"/>
              </w:rPr>
            </w:pPr>
            <w:r w:rsidRPr="005E6BEA">
              <w:rPr>
                <w:rStyle w:val="Strong"/>
                <w:rFonts w:ascii="Calibri" w:hAnsi="Calibri" w:cstheme="minorHAnsi"/>
                <w:color w:val="000000"/>
              </w:rPr>
              <w:t>The Tutor will be expected to:</w:t>
            </w:r>
          </w:p>
          <w:p w14:paraId="2E99AE74"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 xml:space="preserve">Teach between 20 and 22 hours per week on average, on a range of courses and levels as required (whether face-to-face or virtual), assess learners' work and skills and provide constructive, consistent and timely feedback in line with Learn Welsh - Swansea Bay Region's expectations </w:t>
            </w:r>
          </w:p>
          <w:p w14:paraId="58C65701"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 xml:space="preserve">Conduct and support activities as part of the </w:t>
            </w:r>
            <w:r w:rsidRPr="0025259E">
              <w:rPr>
                <w:rStyle w:val="apple-converted-space"/>
                <w:rFonts w:asciiTheme="minorHAnsi" w:hAnsiTheme="minorHAnsi" w:cstheme="minorHAnsi"/>
                <w:color w:val="000000"/>
              </w:rPr>
              <w:t> </w:t>
            </w:r>
            <w:r w:rsidRPr="0025259E">
              <w:rPr>
                <w:rStyle w:val="Emphasis"/>
                <w:rFonts w:ascii="Calibri" w:hAnsi="Calibri" w:cstheme="minorHAnsi"/>
                <w:i w:val="0"/>
                <w:color w:val="000000"/>
              </w:rPr>
              <w:t>Learner Support Events</w:t>
            </w:r>
            <w:r w:rsidRPr="0025259E">
              <w:rPr>
                <w:rFonts w:asciiTheme="minorHAnsi" w:hAnsiTheme="minorHAnsi" w:cstheme="minorHAnsi"/>
                <w:color w:val="000000"/>
              </w:rPr>
              <w:t xml:space="preserve"> programme, which is an integral part of Learn Welsh - Swansea Bay Region's informal provision.</w:t>
            </w:r>
          </w:p>
          <w:p w14:paraId="4C04AA6A"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Proactively collaborate with other tutors, lead officers and wider Learn Welsh-Swansea Bay Region staff.</w:t>
            </w:r>
          </w:p>
          <w:p w14:paraId="6A0A714F"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lastRenderedPageBreak/>
              <w:t>Continuously search for ways to improve their performance through personal research (e.g. on pedagogy and language acquisition), reflect on lesson plans and refine teaching methods, and respond to feedback from learners and colleagues.</w:t>
            </w:r>
          </w:p>
          <w:p w14:paraId="2DA9C482"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 xml:space="preserve">Undertake continuous professional development and review progress in accordance with Swansea University's </w:t>
            </w:r>
            <w:r w:rsidRPr="0025259E">
              <w:rPr>
                <w:rStyle w:val="apple-converted-space"/>
                <w:rFonts w:asciiTheme="minorHAnsi" w:hAnsiTheme="minorHAnsi" w:cstheme="minorHAnsi"/>
                <w:color w:val="000000"/>
              </w:rPr>
              <w:t> </w:t>
            </w:r>
            <w:r w:rsidRPr="0025259E">
              <w:rPr>
                <w:rStyle w:val="Emphasis"/>
                <w:rFonts w:ascii="Calibri" w:hAnsi="Calibri" w:cstheme="minorHAnsi"/>
                <w:color w:val="000000"/>
              </w:rPr>
              <w:t>Continued Professional Development</w:t>
            </w:r>
            <w:r w:rsidRPr="0025259E">
              <w:rPr>
                <w:rStyle w:val="apple-converted-space"/>
                <w:rFonts w:asciiTheme="minorHAnsi" w:hAnsiTheme="minorHAnsi" w:cstheme="minorHAnsi"/>
                <w:color w:val="000000"/>
              </w:rPr>
              <w:t> </w:t>
            </w:r>
            <w:r w:rsidRPr="0025259E">
              <w:rPr>
                <w:rFonts w:asciiTheme="minorHAnsi" w:hAnsiTheme="minorHAnsi" w:cstheme="minorHAnsi"/>
                <w:color w:val="000000"/>
              </w:rPr>
              <w:t xml:space="preserve"> system.</w:t>
            </w:r>
          </w:p>
          <w:p w14:paraId="64E47CC7"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Support the programme's marketing campaigns through various channels, promote the provision in local communities and maintain constructive relations with stakeholders, and contribute to the recruitment of new learners</w:t>
            </w:r>
          </w:p>
          <w:p w14:paraId="2C93B80F"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Use current teaching resources skilfully and effectively and, where necessary, develop and share suitable materials.</w:t>
            </w:r>
          </w:p>
          <w:p w14:paraId="3A08E227"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Work constructively towards improving completion and progression rates by providing effective learning support, pastoral care, advice on progression routes, and referral to relevant services.</w:t>
            </w:r>
          </w:p>
          <w:p w14:paraId="01D8CFAF"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Contribute to ensuring the quality of the provision in accordance with the procedures of the National Centre for Learning Welsh and the University.</w:t>
            </w:r>
          </w:p>
          <w:p w14:paraId="75A4140F"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 xml:space="preserve">Promote and contribute to the </w:t>
            </w:r>
            <w:r w:rsidRPr="0025259E">
              <w:rPr>
                <w:rStyle w:val="apple-converted-space"/>
                <w:rFonts w:asciiTheme="minorHAnsi" w:hAnsiTheme="minorHAnsi" w:cstheme="minorHAnsi"/>
                <w:color w:val="000000"/>
              </w:rPr>
              <w:t> </w:t>
            </w:r>
            <w:r w:rsidRPr="0025259E">
              <w:rPr>
                <w:rStyle w:val="Emphasis"/>
                <w:rFonts w:ascii="Calibri" w:hAnsi="Calibri" w:cstheme="minorHAnsi"/>
                <w:i w:val="0"/>
                <w:color w:val="000000"/>
              </w:rPr>
              <w:t>Learn Welsh -Swansea Bay Region Learner Support programme</w:t>
            </w:r>
            <w:r w:rsidRPr="0025259E">
              <w:rPr>
                <w:rFonts w:asciiTheme="minorHAnsi" w:hAnsiTheme="minorHAnsi" w:cstheme="minorHAnsi"/>
                <w:color w:val="000000"/>
              </w:rPr>
              <w:t>, by attending internal and public events where appropriate.</w:t>
            </w:r>
          </w:p>
          <w:p w14:paraId="32A27917"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Encourage and support learners to sit Welsh for Adults (WJEC) exams, providing appropriate training and support.</w:t>
            </w:r>
          </w:p>
          <w:p w14:paraId="1E0C38A8"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Contribute proactively to the organisational and operational work of Learn Welsh - Swansea Bay Region in relevant meetings.</w:t>
            </w:r>
          </w:p>
          <w:p w14:paraId="55E63B94"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Carry out any additional and reasonable duties as directed by the Line Manager, Head of Learn Welsh - Swansea Bay Region or Director of Academi Hywel Teifi.</w:t>
            </w:r>
          </w:p>
          <w:p w14:paraId="7C887F98"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To fully engage with the University’s Performance Enabling and Welsh language policies.</w:t>
            </w:r>
          </w:p>
          <w:p w14:paraId="1B93DA77"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Ensure that risk management principles are incorporated into all decisions, complying with the University's Risk Management Policy.</w:t>
            </w:r>
          </w:p>
          <w:p w14:paraId="1230BE9B"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Comply with the requirements of  GDPR legislation in relation to data protection.</w:t>
            </w:r>
          </w:p>
          <w:p w14:paraId="730CFCB3"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Commit to completing organisational training courses in a timely manner as directed by managers.</w:t>
            </w:r>
          </w:p>
          <w:p w14:paraId="5447484D" w14:textId="77777777" w:rsidR="00C94640" w:rsidRPr="0025259E" w:rsidRDefault="00B22C06" w:rsidP="0042739A">
            <w:pPr>
              <w:pStyle w:val="NormalWeb"/>
              <w:numPr>
                <w:ilvl w:val="0"/>
                <w:numId w:val="23"/>
              </w:numPr>
              <w:spacing w:line="360" w:lineRule="auto"/>
              <w:rPr>
                <w:rFonts w:asciiTheme="minorHAnsi" w:hAnsiTheme="minorHAnsi" w:cstheme="minorHAnsi"/>
                <w:color w:val="000000"/>
              </w:rPr>
            </w:pPr>
            <w:r w:rsidRPr="0025259E">
              <w:rPr>
                <w:rFonts w:asciiTheme="minorHAnsi" w:hAnsiTheme="minorHAnsi" w:cstheme="minorHAnsi"/>
                <w:color w:val="000000"/>
              </w:rPr>
              <w:t>Promote equality and diversity in the workplace, fostering positive relationships in accordance with the Learn Welsh - Swansea Bay Region Code of Conduct.</w:t>
            </w:r>
          </w:p>
          <w:p w14:paraId="4DAD93C1" w14:textId="77777777" w:rsidR="00735118" w:rsidRPr="006C591E" w:rsidRDefault="00735118" w:rsidP="0042739A">
            <w:pPr>
              <w:pStyle w:val="ListParagraph"/>
              <w:rPr>
                <w:rFonts w:asciiTheme="minorHAnsi" w:hAnsiTheme="minorHAnsi" w:cstheme="minorHAnsi"/>
                <w:lang w:val="cy-GB"/>
              </w:rPr>
            </w:pPr>
          </w:p>
        </w:tc>
      </w:tr>
      <w:tr w:rsidR="00BF148C" w14:paraId="67270A69" w14:textId="77777777" w:rsidTr="00876309">
        <w:tc>
          <w:tcPr>
            <w:tcW w:w="1807" w:type="dxa"/>
            <w:shd w:val="clear" w:color="auto" w:fill="365F91" w:themeFill="accent1" w:themeFillShade="BF"/>
            <w:vAlign w:val="center"/>
          </w:tcPr>
          <w:p w14:paraId="7CA7BB98" w14:textId="77777777" w:rsidR="006D6147" w:rsidRPr="006C591E" w:rsidRDefault="00B22C06" w:rsidP="00166BD2">
            <w:pPr>
              <w:spacing w:before="240" w:after="240"/>
              <w:jc w:val="left"/>
              <w:rPr>
                <w:rFonts w:ascii="Calibri" w:hAnsi="Calibri"/>
                <w:b/>
                <w:color w:val="FFFFFF" w:themeColor="background1"/>
                <w:szCs w:val="24"/>
                <w:lang w:val="cy-GB"/>
              </w:rPr>
            </w:pPr>
            <w:r w:rsidRPr="006C591E">
              <w:rPr>
                <w:rFonts w:ascii="Calibri" w:hAnsi="Calibri"/>
                <w:color w:val="FFFFFF" w:themeColor="background1"/>
              </w:rPr>
              <w:lastRenderedPageBreak/>
              <w:t xml:space="preserve">Person </w:t>
            </w:r>
            <w:r w:rsidRPr="006C591E">
              <w:rPr>
                <w:rFonts w:ascii="Calibri" w:hAnsi="Calibri"/>
                <w:b/>
                <w:bCs/>
                <w:color w:val="FFFFFF" w:themeColor="background1"/>
              </w:rPr>
              <w:t xml:space="preserve">Specification </w:t>
            </w:r>
            <w:r w:rsidRPr="006C591E">
              <w:rPr>
                <w:rFonts w:ascii="Calibri" w:hAnsi="Calibri"/>
              </w:rPr>
              <w:t xml:space="preserve"> </w:t>
            </w:r>
            <w:r w:rsidRPr="006C591E">
              <w:rPr>
                <w:rFonts w:ascii="Calibri" w:hAnsi="Calibri"/>
              </w:rPr>
              <w:br w:type="page"/>
            </w:r>
          </w:p>
          <w:p w14:paraId="49D4AC28" w14:textId="77777777" w:rsidR="006D6147" w:rsidRPr="006C591E" w:rsidRDefault="006D6147" w:rsidP="00166BD2">
            <w:pPr>
              <w:jc w:val="left"/>
              <w:rPr>
                <w:rFonts w:asciiTheme="minorHAnsi" w:hAnsiTheme="minorHAnsi"/>
                <w:color w:val="FFFFFF" w:themeColor="background1"/>
                <w:szCs w:val="24"/>
                <w:lang w:val="cy-GB"/>
              </w:rPr>
            </w:pPr>
          </w:p>
        </w:tc>
        <w:tc>
          <w:tcPr>
            <w:tcW w:w="9109" w:type="dxa"/>
          </w:tcPr>
          <w:p w14:paraId="7EDD50C5" w14:textId="77777777" w:rsidR="00A16B1B" w:rsidRPr="006C591E" w:rsidRDefault="00B22C06" w:rsidP="006A76D0">
            <w:pPr>
              <w:spacing w:line="276" w:lineRule="auto"/>
              <w:jc w:val="left"/>
              <w:rPr>
                <w:rFonts w:asciiTheme="minorHAnsi" w:hAnsiTheme="minorHAnsi" w:cstheme="minorHAnsi"/>
                <w:b/>
                <w:bCs/>
                <w:szCs w:val="24"/>
                <w:u w:val="single"/>
                <w:lang w:val="cy-GB"/>
              </w:rPr>
            </w:pPr>
            <w:r w:rsidRPr="006C591E">
              <w:rPr>
                <w:rFonts w:ascii="Calibri" w:hAnsi="Calibri" w:cstheme="minorHAnsi"/>
                <w:b/>
                <w:bCs/>
                <w:szCs w:val="24"/>
                <w:u w:val="single"/>
              </w:rPr>
              <w:t>Essential Criteria:</w:t>
            </w:r>
          </w:p>
          <w:p w14:paraId="0B709865" w14:textId="77777777" w:rsidR="006500BF" w:rsidRPr="006C591E" w:rsidRDefault="00B22C06" w:rsidP="006A76D0">
            <w:pPr>
              <w:spacing w:line="276" w:lineRule="auto"/>
              <w:jc w:val="left"/>
              <w:rPr>
                <w:rFonts w:asciiTheme="minorHAnsi" w:hAnsiTheme="minorHAnsi" w:cstheme="minorHAnsi"/>
                <w:b/>
                <w:szCs w:val="24"/>
                <w:lang w:val="cy-GB"/>
              </w:rPr>
            </w:pPr>
            <w:r w:rsidRPr="006C591E">
              <w:rPr>
                <w:rFonts w:ascii="Calibri" w:hAnsi="Calibri" w:cstheme="minorHAnsi"/>
                <w:b/>
                <w:bCs/>
                <w:szCs w:val="24"/>
                <w:u w:val="single"/>
              </w:rPr>
              <w:t xml:space="preserve"> </w:t>
            </w:r>
          </w:p>
          <w:p w14:paraId="799313DC" w14:textId="77777777" w:rsidR="00494CFC" w:rsidRPr="006C591E" w:rsidRDefault="00B22C06" w:rsidP="006A76D0">
            <w:pPr>
              <w:pStyle w:val="ListParagraph"/>
              <w:numPr>
                <w:ilvl w:val="0"/>
                <w:numId w:val="16"/>
              </w:numPr>
              <w:spacing w:line="276" w:lineRule="auto"/>
              <w:rPr>
                <w:rFonts w:asciiTheme="minorHAnsi" w:hAnsiTheme="minorHAnsi" w:cstheme="minorHAnsi"/>
                <w:bCs/>
                <w:color w:val="000000"/>
                <w:sz w:val="24"/>
                <w:szCs w:val="24"/>
                <w:lang w:val="cy-GB" w:eastAsia="en-GB"/>
              </w:rPr>
            </w:pPr>
            <w:r w:rsidRPr="006C591E">
              <w:rPr>
                <w:rFonts w:asciiTheme="minorHAnsi" w:hAnsiTheme="minorHAnsi" w:cstheme="minorHAnsi"/>
                <w:bCs/>
                <w:sz w:val="24"/>
                <w:szCs w:val="24"/>
                <w:lang w:eastAsia="en-GB"/>
              </w:rPr>
              <w:t>Educated to degree level or equivalent.</w:t>
            </w:r>
            <w:r w:rsidRPr="006C591E">
              <w:rPr>
                <w:rFonts w:asciiTheme="minorHAnsi" w:hAnsiTheme="minorHAnsi" w:cstheme="minorHAnsi"/>
                <w:bCs/>
                <w:sz w:val="24"/>
                <w:szCs w:val="24"/>
                <w:lang w:eastAsia="en-GB"/>
              </w:rPr>
              <w:tab/>
            </w:r>
          </w:p>
          <w:p w14:paraId="1A6DCF78" w14:textId="77777777" w:rsidR="00494CFC" w:rsidRPr="006C591E" w:rsidRDefault="00B22C06" w:rsidP="006A76D0">
            <w:pPr>
              <w:pStyle w:val="ListParagraph"/>
              <w:numPr>
                <w:ilvl w:val="0"/>
                <w:numId w:val="16"/>
              </w:numPr>
              <w:spacing w:line="276" w:lineRule="auto"/>
              <w:rPr>
                <w:rFonts w:asciiTheme="minorHAnsi" w:hAnsiTheme="minorHAnsi" w:cstheme="minorHAnsi"/>
                <w:bCs/>
                <w:color w:val="000000"/>
                <w:sz w:val="24"/>
                <w:szCs w:val="24"/>
                <w:lang w:val="cy-GB" w:eastAsia="en-GB"/>
              </w:rPr>
            </w:pPr>
            <w:r w:rsidRPr="006C591E">
              <w:rPr>
                <w:rFonts w:asciiTheme="minorHAnsi" w:hAnsiTheme="minorHAnsi" w:cstheme="minorHAnsi"/>
                <w:bCs/>
                <w:sz w:val="24"/>
                <w:szCs w:val="24"/>
                <w:lang w:eastAsia="en-GB"/>
              </w:rPr>
              <w:t>Fluent in Welsh to a high standard</w:t>
            </w:r>
          </w:p>
          <w:p w14:paraId="01BCDB7B" w14:textId="77777777" w:rsidR="0050492E" w:rsidRPr="006C591E" w:rsidRDefault="00B22C06" w:rsidP="006A76D0">
            <w:pPr>
              <w:pStyle w:val="ListParagraph"/>
              <w:numPr>
                <w:ilvl w:val="0"/>
                <w:numId w:val="16"/>
              </w:numPr>
              <w:spacing w:line="276" w:lineRule="auto"/>
              <w:rPr>
                <w:rFonts w:asciiTheme="minorHAnsi" w:hAnsiTheme="minorHAnsi" w:cstheme="minorHAnsi"/>
                <w:bCs/>
                <w:color w:val="000000"/>
                <w:sz w:val="24"/>
                <w:szCs w:val="24"/>
                <w:lang w:val="cy-GB" w:eastAsia="en-GB"/>
              </w:rPr>
            </w:pPr>
            <w:r w:rsidRPr="006C591E">
              <w:rPr>
                <w:rFonts w:asciiTheme="minorHAnsi" w:hAnsiTheme="minorHAnsi" w:cstheme="minorHAnsi"/>
                <w:bCs/>
                <w:color w:val="000000"/>
                <w:sz w:val="24"/>
                <w:szCs w:val="24"/>
                <w:lang w:eastAsia="en-GB"/>
              </w:rPr>
              <w:t xml:space="preserve">Experience of teaching Welsh to Adults across the range of levels, to a high standard and eliciting positive feedback. </w:t>
            </w:r>
          </w:p>
          <w:p w14:paraId="453CA997" w14:textId="77777777" w:rsidR="00494CFC" w:rsidRPr="006C591E" w:rsidRDefault="00B22C06" w:rsidP="006A76D0">
            <w:pPr>
              <w:pStyle w:val="ListParagraph"/>
              <w:numPr>
                <w:ilvl w:val="0"/>
                <w:numId w:val="16"/>
              </w:numPr>
              <w:spacing w:line="276" w:lineRule="auto"/>
              <w:rPr>
                <w:rFonts w:asciiTheme="minorHAnsi" w:hAnsiTheme="minorHAnsi" w:cstheme="minorHAnsi"/>
                <w:bCs/>
                <w:color w:val="000000"/>
                <w:sz w:val="24"/>
                <w:szCs w:val="24"/>
                <w:lang w:val="cy-GB" w:eastAsia="en-GB"/>
              </w:rPr>
            </w:pPr>
            <w:r w:rsidRPr="006C591E">
              <w:rPr>
                <w:rFonts w:asciiTheme="minorHAnsi" w:hAnsiTheme="minorHAnsi" w:cstheme="minorHAnsi"/>
                <w:bCs/>
                <w:sz w:val="24"/>
                <w:szCs w:val="24"/>
                <w:lang w:eastAsia="en-GB"/>
              </w:rPr>
              <w:t xml:space="preserve">Experience of teaching </w:t>
            </w:r>
            <w:r w:rsidRPr="006C591E">
              <w:rPr>
                <w:rFonts w:asciiTheme="minorHAnsi" w:hAnsiTheme="minorHAnsi" w:cstheme="minorHAnsi"/>
                <w:bCs/>
                <w:i/>
                <w:iCs/>
                <w:sz w:val="24"/>
                <w:szCs w:val="24"/>
                <w:lang w:eastAsia="en-GB"/>
              </w:rPr>
              <w:t>Cymraeg yn y Cartref</w:t>
            </w:r>
            <w:r w:rsidRPr="006C591E">
              <w:rPr>
                <w:rFonts w:asciiTheme="minorHAnsi" w:hAnsiTheme="minorHAnsi" w:cstheme="minorHAnsi"/>
                <w:bCs/>
                <w:sz w:val="24"/>
                <w:szCs w:val="24"/>
                <w:lang w:eastAsia="en-GB"/>
              </w:rPr>
              <w:t xml:space="preserve">  or Welsh for teachers’ courses.</w:t>
            </w:r>
          </w:p>
          <w:p w14:paraId="4342F0A1" w14:textId="77777777" w:rsidR="00831E80" w:rsidRPr="006C591E" w:rsidRDefault="00B22C06" w:rsidP="006A76D0">
            <w:pPr>
              <w:pStyle w:val="ListParagraph"/>
              <w:numPr>
                <w:ilvl w:val="0"/>
                <w:numId w:val="16"/>
              </w:numPr>
              <w:spacing w:line="276" w:lineRule="auto"/>
              <w:rPr>
                <w:rFonts w:asciiTheme="minorHAnsi" w:hAnsiTheme="minorHAnsi" w:cstheme="minorHAnsi"/>
                <w:sz w:val="24"/>
                <w:szCs w:val="24"/>
                <w:lang w:val="cy-GB"/>
              </w:rPr>
            </w:pPr>
            <w:r w:rsidRPr="006C591E">
              <w:rPr>
                <w:rFonts w:asciiTheme="minorHAnsi" w:hAnsiTheme="minorHAnsi" w:cstheme="minorHAnsi"/>
                <w:sz w:val="24"/>
                <w:szCs w:val="24"/>
              </w:rPr>
              <w:t xml:space="preserve">Competence to enrich educational experiences through confident and purposeful use of IT platforms, resources and programmes (including Zoom and Microsoft Teams). </w:t>
            </w:r>
          </w:p>
          <w:p w14:paraId="7A163B1C" w14:textId="77777777" w:rsidR="00494CFC" w:rsidRPr="006C591E" w:rsidRDefault="00B22C06" w:rsidP="006A76D0">
            <w:pPr>
              <w:pStyle w:val="ListParagraph"/>
              <w:numPr>
                <w:ilvl w:val="0"/>
                <w:numId w:val="16"/>
              </w:numPr>
              <w:spacing w:line="276" w:lineRule="auto"/>
              <w:rPr>
                <w:rFonts w:asciiTheme="minorHAnsi" w:hAnsiTheme="minorHAnsi" w:cstheme="minorHAnsi"/>
                <w:color w:val="000000"/>
                <w:sz w:val="24"/>
                <w:szCs w:val="24"/>
                <w:lang w:val="cy-GB"/>
              </w:rPr>
            </w:pPr>
            <w:r w:rsidRPr="006C591E">
              <w:rPr>
                <w:rFonts w:asciiTheme="minorHAnsi" w:hAnsiTheme="minorHAnsi" w:cstheme="minorHAnsi"/>
                <w:sz w:val="24"/>
                <w:szCs w:val="24"/>
              </w:rPr>
              <w:t>Excellent interpersonal and  communication skills.</w:t>
            </w:r>
          </w:p>
          <w:p w14:paraId="41E68D38" w14:textId="77777777" w:rsidR="00494CFC" w:rsidRPr="006C591E" w:rsidRDefault="00B22C06" w:rsidP="006A76D0">
            <w:pPr>
              <w:pStyle w:val="ListParagraph"/>
              <w:numPr>
                <w:ilvl w:val="0"/>
                <w:numId w:val="16"/>
              </w:numPr>
              <w:spacing w:line="276" w:lineRule="auto"/>
              <w:rPr>
                <w:rFonts w:asciiTheme="minorHAnsi" w:hAnsiTheme="minorHAnsi" w:cstheme="minorHAnsi"/>
                <w:bCs/>
                <w:color w:val="000000"/>
                <w:sz w:val="24"/>
                <w:szCs w:val="24"/>
                <w:lang w:val="cy-GB" w:eastAsia="en-GB"/>
              </w:rPr>
            </w:pPr>
            <w:r w:rsidRPr="006C591E">
              <w:rPr>
                <w:rFonts w:asciiTheme="minorHAnsi" w:hAnsiTheme="minorHAnsi" w:cstheme="minorHAnsi"/>
                <w:bCs/>
                <w:color w:val="000000"/>
                <w:sz w:val="24"/>
                <w:szCs w:val="24"/>
                <w:lang w:eastAsia="en-GB"/>
              </w:rPr>
              <w:t>Ability to identify the educational needs of learners and prospective learners of the Welsh language and a commitment to a learning environment that focuses on the learner's needs.</w:t>
            </w:r>
          </w:p>
          <w:p w14:paraId="44C4747C" w14:textId="77777777" w:rsidR="00494CFC" w:rsidRPr="006C591E" w:rsidRDefault="00B22C06" w:rsidP="006A76D0">
            <w:pPr>
              <w:pStyle w:val="ListParagraph"/>
              <w:numPr>
                <w:ilvl w:val="0"/>
                <w:numId w:val="16"/>
              </w:numPr>
              <w:spacing w:line="276" w:lineRule="auto"/>
              <w:rPr>
                <w:rFonts w:asciiTheme="minorHAnsi" w:hAnsiTheme="minorHAnsi" w:cstheme="minorHAnsi"/>
                <w:bCs/>
                <w:color w:val="000000"/>
                <w:sz w:val="24"/>
                <w:szCs w:val="24"/>
                <w:lang w:val="cy-GB" w:eastAsia="en-GB"/>
              </w:rPr>
            </w:pPr>
            <w:r w:rsidRPr="006C591E">
              <w:rPr>
                <w:rFonts w:asciiTheme="minorHAnsi" w:hAnsiTheme="minorHAnsi" w:cstheme="minorHAnsi"/>
                <w:bCs/>
                <w:color w:val="000000"/>
                <w:sz w:val="24"/>
                <w:szCs w:val="24"/>
                <w:lang w:eastAsia="en-GB"/>
              </w:rPr>
              <w:t xml:space="preserve">Proven ability to manage, organize and prioritize own work. </w:t>
            </w:r>
          </w:p>
          <w:p w14:paraId="3FB59C67" w14:textId="77777777" w:rsidR="007E68B4" w:rsidRPr="006C591E" w:rsidRDefault="00B22C06" w:rsidP="006A76D0">
            <w:pPr>
              <w:pStyle w:val="ListParagraph"/>
              <w:numPr>
                <w:ilvl w:val="0"/>
                <w:numId w:val="16"/>
              </w:numPr>
              <w:spacing w:line="276" w:lineRule="auto"/>
              <w:rPr>
                <w:rFonts w:asciiTheme="minorHAnsi" w:hAnsiTheme="minorHAnsi" w:cstheme="minorHAnsi"/>
                <w:bCs/>
                <w:sz w:val="24"/>
                <w:szCs w:val="24"/>
                <w:lang w:val="cy-GB" w:eastAsia="en-GB"/>
              </w:rPr>
            </w:pPr>
            <w:r w:rsidRPr="006C591E">
              <w:rPr>
                <w:rFonts w:asciiTheme="minorHAnsi" w:hAnsiTheme="minorHAnsi" w:cstheme="minorHAnsi"/>
                <w:bCs/>
                <w:color w:val="000000"/>
                <w:sz w:val="24"/>
                <w:szCs w:val="24"/>
                <w:lang w:eastAsia="en-GB"/>
              </w:rPr>
              <w:t>Proven ability to work as an effective member of a team or independently.</w:t>
            </w:r>
          </w:p>
          <w:p w14:paraId="353DEFB7" w14:textId="77777777" w:rsidR="00494CFC" w:rsidRPr="006C591E" w:rsidRDefault="00B22C06" w:rsidP="006A76D0">
            <w:pPr>
              <w:pStyle w:val="ListParagraph"/>
              <w:numPr>
                <w:ilvl w:val="0"/>
                <w:numId w:val="16"/>
              </w:numPr>
              <w:spacing w:line="276" w:lineRule="auto"/>
              <w:rPr>
                <w:rFonts w:asciiTheme="minorHAnsi" w:hAnsiTheme="minorHAnsi" w:cstheme="minorHAnsi"/>
                <w:bCs/>
                <w:sz w:val="24"/>
                <w:szCs w:val="24"/>
                <w:lang w:val="cy-GB" w:eastAsia="en-GB"/>
              </w:rPr>
            </w:pPr>
            <w:r w:rsidRPr="006C591E">
              <w:rPr>
                <w:rFonts w:asciiTheme="minorHAnsi" w:hAnsiTheme="minorHAnsi" w:cstheme="minorHAnsi"/>
                <w:bCs/>
                <w:sz w:val="24"/>
                <w:szCs w:val="24"/>
                <w:lang w:eastAsia="en-GB"/>
              </w:rPr>
              <w:t>Willingness to support and promote public events for learners or prospective learners and informal learning opportunities organised by the Academi.</w:t>
            </w:r>
          </w:p>
          <w:p w14:paraId="24220038" w14:textId="77777777" w:rsidR="007E68B4" w:rsidRPr="006C591E" w:rsidRDefault="00B22C06" w:rsidP="006A76D0">
            <w:pPr>
              <w:pStyle w:val="ListParagraph"/>
              <w:numPr>
                <w:ilvl w:val="0"/>
                <w:numId w:val="16"/>
              </w:numPr>
              <w:spacing w:line="276" w:lineRule="auto"/>
              <w:rPr>
                <w:rFonts w:asciiTheme="minorHAnsi" w:hAnsiTheme="minorHAnsi" w:cstheme="minorHAnsi"/>
                <w:bCs/>
                <w:sz w:val="24"/>
                <w:szCs w:val="24"/>
                <w:lang w:val="cy-GB" w:eastAsia="en-GB"/>
              </w:rPr>
            </w:pPr>
            <w:r w:rsidRPr="006C591E">
              <w:rPr>
                <w:rFonts w:asciiTheme="minorHAnsi" w:hAnsiTheme="minorHAnsi" w:cstheme="minorHAnsi"/>
                <w:bCs/>
                <w:sz w:val="24"/>
                <w:szCs w:val="24"/>
                <w:lang w:eastAsia="en-GB"/>
              </w:rPr>
              <w:t>Ability and willingness to travel across the Swansea and Neath Port Talbot area, and beyond if required at times.</w:t>
            </w:r>
          </w:p>
          <w:p w14:paraId="476F3BC9" w14:textId="77777777" w:rsidR="00831E80" w:rsidRPr="006C591E" w:rsidRDefault="00B22C06" w:rsidP="006A76D0">
            <w:pPr>
              <w:pStyle w:val="ListParagraph"/>
              <w:numPr>
                <w:ilvl w:val="0"/>
                <w:numId w:val="16"/>
              </w:numPr>
              <w:spacing w:line="276" w:lineRule="auto"/>
              <w:rPr>
                <w:rFonts w:asciiTheme="minorHAnsi" w:hAnsiTheme="minorHAnsi" w:cstheme="minorHAnsi"/>
                <w:bCs/>
                <w:sz w:val="24"/>
                <w:szCs w:val="24"/>
                <w:lang w:val="cy-GB" w:eastAsia="en-GB"/>
              </w:rPr>
            </w:pPr>
            <w:r w:rsidRPr="006C591E">
              <w:rPr>
                <w:rFonts w:asciiTheme="minorHAnsi" w:hAnsiTheme="minorHAnsi" w:cstheme="minorHAnsi"/>
                <w:bCs/>
                <w:sz w:val="24"/>
                <w:szCs w:val="24"/>
                <w:lang w:eastAsia="en-GB"/>
              </w:rPr>
              <w:t xml:space="preserve">Willingness to work flexible hours, including evening or weekend hours. </w:t>
            </w:r>
          </w:p>
          <w:p w14:paraId="115566E3" w14:textId="77777777" w:rsidR="007E68B4" w:rsidRPr="006C591E" w:rsidRDefault="00B22C06" w:rsidP="006A76D0">
            <w:pPr>
              <w:pStyle w:val="ListParagraph"/>
              <w:numPr>
                <w:ilvl w:val="0"/>
                <w:numId w:val="16"/>
              </w:numPr>
              <w:spacing w:line="276" w:lineRule="auto"/>
              <w:rPr>
                <w:rFonts w:asciiTheme="minorHAnsi" w:hAnsiTheme="minorHAnsi" w:cstheme="minorHAnsi"/>
                <w:sz w:val="24"/>
                <w:szCs w:val="24"/>
                <w:lang w:val="cy-GB"/>
              </w:rPr>
            </w:pPr>
            <w:r w:rsidRPr="006C591E">
              <w:rPr>
                <w:rFonts w:asciiTheme="minorHAnsi" w:hAnsiTheme="minorHAnsi" w:cstheme="minorHAnsi"/>
                <w:sz w:val="24"/>
                <w:szCs w:val="24"/>
              </w:rPr>
              <w:t>Willingness to work in an office located outside  Swansea University campus, the exact location depending on the area to which the individual is appointed.</w:t>
            </w:r>
          </w:p>
          <w:p w14:paraId="1458D647" w14:textId="77777777" w:rsidR="001F5C77" w:rsidRPr="006C591E" w:rsidRDefault="00B22C06" w:rsidP="006A76D0">
            <w:pPr>
              <w:pStyle w:val="ListParagraph"/>
              <w:numPr>
                <w:ilvl w:val="0"/>
                <w:numId w:val="16"/>
              </w:numPr>
              <w:spacing w:line="276" w:lineRule="auto"/>
              <w:rPr>
                <w:rFonts w:asciiTheme="minorHAnsi" w:hAnsiTheme="minorHAnsi" w:cstheme="minorHAnsi"/>
                <w:sz w:val="24"/>
                <w:szCs w:val="24"/>
                <w:lang w:val="cy-GB"/>
              </w:rPr>
            </w:pPr>
            <w:r w:rsidRPr="006C591E">
              <w:rPr>
                <w:rFonts w:asciiTheme="minorHAnsi" w:hAnsiTheme="minorHAnsi" w:cstheme="minorHAnsi"/>
                <w:sz w:val="24"/>
                <w:szCs w:val="24"/>
              </w:rPr>
              <w:t>Evidence of a commitment to continuous professional development and the willingness and ability to keep up to date with changes in policies and regulations.</w:t>
            </w:r>
          </w:p>
          <w:p w14:paraId="2F212408" w14:textId="77777777" w:rsidR="001F5C77" w:rsidRPr="006C591E" w:rsidRDefault="00B22C06" w:rsidP="006A76D0">
            <w:pPr>
              <w:spacing w:line="276" w:lineRule="auto"/>
              <w:jc w:val="left"/>
              <w:rPr>
                <w:rFonts w:asciiTheme="minorHAnsi" w:hAnsiTheme="minorHAnsi" w:cstheme="minorHAnsi"/>
                <w:bCs/>
                <w:szCs w:val="24"/>
                <w:u w:val="single"/>
                <w:lang w:val="cy-GB" w:eastAsia="en-GB"/>
              </w:rPr>
            </w:pPr>
            <w:r w:rsidRPr="006C591E">
              <w:rPr>
                <w:rFonts w:ascii="Calibri" w:hAnsi="Calibri" w:cstheme="minorHAnsi"/>
                <w:b/>
                <w:bCs/>
                <w:szCs w:val="24"/>
                <w:u w:val="single"/>
                <w:lang w:eastAsia="en-GB"/>
              </w:rPr>
              <w:t>Desirable Criteria:</w:t>
            </w:r>
          </w:p>
          <w:p w14:paraId="25701043" w14:textId="77777777" w:rsidR="001F5C77" w:rsidRPr="006C591E" w:rsidRDefault="001F5C77" w:rsidP="006A76D0">
            <w:pPr>
              <w:spacing w:line="276" w:lineRule="auto"/>
              <w:ind w:left="360"/>
              <w:rPr>
                <w:rFonts w:asciiTheme="minorHAnsi" w:hAnsiTheme="minorHAnsi" w:cstheme="minorHAnsi"/>
                <w:szCs w:val="24"/>
                <w:lang w:val="cy-GB"/>
              </w:rPr>
            </w:pPr>
          </w:p>
          <w:p w14:paraId="572CAD82" w14:textId="77777777" w:rsidR="001F5C77" w:rsidRPr="006C591E" w:rsidRDefault="00B22C06" w:rsidP="006A76D0">
            <w:pPr>
              <w:pStyle w:val="ListParagraph"/>
              <w:numPr>
                <w:ilvl w:val="0"/>
                <w:numId w:val="16"/>
              </w:numPr>
              <w:spacing w:line="276" w:lineRule="auto"/>
              <w:rPr>
                <w:rFonts w:asciiTheme="minorHAnsi" w:hAnsiTheme="minorHAnsi" w:cstheme="minorHAnsi"/>
                <w:sz w:val="24"/>
                <w:szCs w:val="24"/>
                <w:lang w:val="cy-GB"/>
              </w:rPr>
            </w:pPr>
            <w:r w:rsidRPr="006C591E">
              <w:rPr>
                <w:rFonts w:asciiTheme="minorHAnsi" w:hAnsiTheme="minorHAnsi" w:cstheme="minorHAnsi"/>
                <w:sz w:val="24"/>
                <w:szCs w:val="24"/>
              </w:rPr>
              <w:t>Postgraduate degree</w:t>
            </w:r>
          </w:p>
          <w:p w14:paraId="680945E4" w14:textId="77777777" w:rsidR="001F5C77" w:rsidRPr="006C591E" w:rsidRDefault="00B22C06" w:rsidP="006A76D0">
            <w:pPr>
              <w:pStyle w:val="ListParagraph"/>
              <w:numPr>
                <w:ilvl w:val="0"/>
                <w:numId w:val="16"/>
              </w:numPr>
              <w:spacing w:line="276" w:lineRule="auto"/>
              <w:rPr>
                <w:rFonts w:asciiTheme="minorHAnsi" w:hAnsiTheme="minorHAnsi" w:cstheme="minorHAnsi"/>
                <w:bCs/>
                <w:sz w:val="24"/>
                <w:szCs w:val="24"/>
                <w:lang w:val="cy-GB" w:eastAsia="en-GB"/>
              </w:rPr>
            </w:pPr>
            <w:r w:rsidRPr="006C591E">
              <w:rPr>
                <w:rFonts w:asciiTheme="minorHAnsi" w:hAnsiTheme="minorHAnsi" w:cstheme="minorHAnsi"/>
                <w:bCs/>
                <w:color w:val="000000"/>
                <w:sz w:val="24"/>
                <w:szCs w:val="24"/>
                <w:lang w:eastAsia="en-GB"/>
              </w:rPr>
              <w:t>Experience of working with societies or movements that organise activities for learners.</w:t>
            </w:r>
          </w:p>
          <w:p w14:paraId="46CB2AB9" w14:textId="77777777" w:rsidR="006D6147" w:rsidRDefault="00B22C06" w:rsidP="006A76D0">
            <w:pPr>
              <w:pStyle w:val="ListParagraph"/>
              <w:numPr>
                <w:ilvl w:val="0"/>
                <w:numId w:val="16"/>
              </w:numPr>
              <w:spacing w:line="276" w:lineRule="auto"/>
              <w:rPr>
                <w:rFonts w:asciiTheme="minorHAnsi" w:hAnsiTheme="minorHAnsi" w:cstheme="minorHAnsi"/>
                <w:bCs/>
                <w:sz w:val="24"/>
                <w:szCs w:val="24"/>
                <w:lang w:val="cy-GB" w:eastAsia="en-GB"/>
              </w:rPr>
            </w:pPr>
            <w:r w:rsidRPr="006C591E">
              <w:rPr>
                <w:rFonts w:asciiTheme="minorHAnsi" w:hAnsiTheme="minorHAnsi" w:cstheme="minorHAnsi"/>
                <w:bCs/>
                <w:color w:val="000000"/>
                <w:sz w:val="24"/>
                <w:szCs w:val="24"/>
                <w:lang w:eastAsia="en-GB"/>
              </w:rPr>
              <w:t>Ability to undertake relevant research to promote the Academi's objectives.</w:t>
            </w:r>
          </w:p>
          <w:p w14:paraId="7B32CE73" w14:textId="77777777" w:rsidR="00407ECA" w:rsidRPr="006C591E" w:rsidRDefault="00407ECA" w:rsidP="00407ECA">
            <w:pPr>
              <w:pStyle w:val="ListParagraph"/>
              <w:spacing w:line="276" w:lineRule="auto"/>
              <w:rPr>
                <w:rFonts w:asciiTheme="minorHAnsi" w:hAnsiTheme="minorHAnsi" w:cstheme="minorHAnsi"/>
                <w:bCs/>
                <w:sz w:val="24"/>
                <w:szCs w:val="24"/>
                <w:lang w:val="cy-GB" w:eastAsia="en-GB"/>
              </w:rPr>
            </w:pPr>
          </w:p>
        </w:tc>
      </w:tr>
      <w:tr w:rsidR="00BF148C" w14:paraId="6B77B359" w14:textId="77777777" w:rsidTr="00876309">
        <w:tc>
          <w:tcPr>
            <w:tcW w:w="1807" w:type="dxa"/>
            <w:shd w:val="clear" w:color="auto" w:fill="365F91" w:themeFill="accent1" w:themeFillShade="BF"/>
            <w:vAlign w:val="center"/>
          </w:tcPr>
          <w:p w14:paraId="5FC74911" w14:textId="77777777" w:rsidR="00F23B8E" w:rsidRPr="006C591E" w:rsidRDefault="00B22C06" w:rsidP="000D5F93">
            <w:pPr>
              <w:spacing w:before="240" w:after="240"/>
              <w:jc w:val="left"/>
              <w:rPr>
                <w:rFonts w:asciiTheme="minorHAnsi" w:hAnsiTheme="minorHAnsi"/>
                <w:b/>
                <w:color w:val="FFFFFF" w:themeColor="background1"/>
                <w:lang w:val="cy-GB"/>
              </w:rPr>
            </w:pPr>
            <w:r w:rsidRPr="006C591E">
              <w:rPr>
                <w:rFonts w:ascii="Calibri" w:hAnsi="Calibri" w:cstheme="minorHAnsi"/>
                <w:b/>
                <w:bCs/>
                <w:color w:val="FFFFFF" w:themeColor="background1"/>
              </w:rPr>
              <w:t>Application information</w:t>
            </w:r>
          </w:p>
        </w:tc>
        <w:tc>
          <w:tcPr>
            <w:tcW w:w="9109" w:type="dxa"/>
          </w:tcPr>
          <w:p w14:paraId="7B4AF2BB" w14:textId="77777777" w:rsidR="00BB3415" w:rsidRDefault="00BB3415" w:rsidP="006A76D0">
            <w:pPr>
              <w:spacing w:line="276" w:lineRule="auto"/>
              <w:jc w:val="left"/>
              <w:rPr>
                <w:rFonts w:asciiTheme="minorHAnsi" w:hAnsiTheme="minorHAnsi"/>
                <w:szCs w:val="24"/>
                <w:lang w:val="cy-GB"/>
              </w:rPr>
            </w:pPr>
          </w:p>
          <w:p w14:paraId="054EDCCF" w14:textId="77777777" w:rsidR="00F23B8E" w:rsidRPr="006C591E" w:rsidRDefault="00B22C06" w:rsidP="006A76D0">
            <w:pPr>
              <w:spacing w:line="276" w:lineRule="auto"/>
              <w:jc w:val="left"/>
              <w:rPr>
                <w:rFonts w:asciiTheme="minorHAnsi" w:hAnsiTheme="minorHAnsi"/>
                <w:szCs w:val="24"/>
                <w:lang w:val="cy-GB"/>
              </w:rPr>
            </w:pPr>
            <w:r w:rsidRPr="006C591E">
              <w:rPr>
                <w:rFonts w:asciiTheme="minorHAnsi" w:hAnsiTheme="minorHAnsi"/>
                <w:szCs w:val="24"/>
              </w:rPr>
              <w:t>Applicants are asked to submit an online application, carefully considering the essential criteria above and provide evidence of your ability to achieve each of them. When submitting your application form online (in Welsh), you are also asked to submit:</w:t>
            </w:r>
          </w:p>
          <w:p w14:paraId="3D79A1D4" w14:textId="77777777" w:rsidR="00407ECA" w:rsidRPr="005D1E9C" w:rsidRDefault="00B22C06" w:rsidP="00407ECA">
            <w:pPr>
              <w:pStyle w:val="ListParagraph"/>
              <w:numPr>
                <w:ilvl w:val="0"/>
                <w:numId w:val="9"/>
              </w:numPr>
              <w:rPr>
                <w:rFonts w:asciiTheme="minorHAnsi" w:hAnsiTheme="minorHAnsi"/>
                <w:sz w:val="24"/>
                <w:szCs w:val="24"/>
                <w:lang w:val="cy-GB"/>
              </w:rPr>
            </w:pPr>
            <w:r w:rsidRPr="005D1E9C">
              <w:rPr>
                <w:rFonts w:asciiTheme="minorHAnsi" w:hAnsiTheme="minorHAnsi"/>
                <w:sz w:val="24"/>
                <w:szCs w:val="24"/>
              </w:rPr>
              <w:t>A copy of your CV tailored to this post</w:t>
            </w:r>
          </w:p>
          <w:p w14:paraId="7E42176E" w14:textId="77777777" w:rsidR="00407ECA" w:rsidRDefault="00B22C06" w:rsidP="00407ECA">
            <w:pPr>
              <w:pStyle w:val="ListParagraph"/>
              <w:numPr>
                <w:ilvl w:val="0"/>
                <w:numId w:val="9"/>
              </w:numPr>
              <w:rPr>
                <w:rFonts w:asciiTheme="minorHAnsi" w:hAnsiTheme="minorHAnsi"/>
                <w:sz w:val="24"/>
                <w:szCs w:val="24"/>
                <w:lang w:val="cy-GB"/>
              </w:rPr>
            </w:pPr>
            <w:r>
              <w:rPr>
                <w:rFonts w:asciiTheme="minorHAnsi" w:hAnsiTheme="minorHAnsi"/>
                <w:sz w:val="24"/>
                <w:szCs w:val="24"/>
              </w:rPr>
              <w:t>A supplementary letter (1 A4 side) outlining what you can contribute to the job</w:t>
            </w:r>
          </w:p>
          <w:p w14:paraId="4889D9DC" w14:textId="77777777" w:rsidR="00F23B8E" w:rsidRPr="006C591E" w:rsidRDefault="00F23B8E" w:rsidP="00407ECA">
            <w:pPr>
              <w:pStyle w:val="ListParagraph"/>
              <w:spacing w:line="276" w:lineRule="auto"/>
              <w:ind w:left="1080"/>
              <w:rPr>
                <w:rFonts w:asciiTheme="minorHAnsi" w:hAnsiTheme="minorHAnsi"/>
                <w:sz w:val="24"/>
                <w:szCs w:val="24"/>
                <w:lang w:val="cy-GB"/>
              </w:rPr>
            </w:pPr>
          </w:p>
        </w:tc>
      </w:tr>
      <w:tr w:rsidR="00BF148C" w14:paraId="5735FE72" w14:textId="77777777" w:rsidTr="00876309">
        <w:tc>
          <w:tcPr>
            <w:tcW w:w="1807" w:type="dxa"/>
            <w:shd w:val="clear" w:color="auto" w:fill="365F91" w:themeFill="accent1" w:themeFillShade="BF"/>
            <w:vAlign w:val="center"/>
          </w:tcPr>
          <w:p w14:paraId="6A2842C8" w14:textId="77777777" w:rsidR="00607EC1" w:rsidRPr="006C591E" w:rsidRDefault="00B22C06" w:rsidP="000D5F93">
            <w:pPr>
              <w:spacing w:before="240" w:after="240"/>
              <w:jc w:val="left"/>
              <w:rPr>
                <w:rFonts w:asciiTheme="minorHAnsi" w:hAnsiTheme="minorHAnsi"/>
                <w:b/>
                <w:lang w:val="cy-GB"/>
              </w:rPr>
            </w:pPr>
            <w:r w:rsidRPr="006C591E">
              <w:rPr>
                <w:rFonts w:ascii="Calibri" w:hAnsi="Calibri" w:cstheme="minorHAnsi"/>
                <w:b/>
                <w:bCs/>
                <w:color w:val="FFFFFF" w:themeColor="background1"/>
              </w:rPr>
              <w:lastRenderedPageBreak/>
              <w:t>Additional Information</w:t>
            </w:r>
          </w:p>
        </w:tc>
        <w:tc>
          <w:tcPr>
            <w:tcW w:w="9109" w:type="dxa"/>
          </w:tcPr>
          <w:p w14:paraId="2596F0C3" w14:textId="77777777" w:rsidR="00F23B8E" w:rsidRPr="006C591E" w:rsidRDefault="00B22C06" w:rsidP="00F23B8E">
            <w:pPr>
              <w:rPr>
                <w:rFonts w:asciiTheme="minorHAnsi" w:hAnsiTheme="minorHAnsi"/>
                <w:szCs w:val="24"/>
                <w:lang w:val="cy-GB"/>
              </w:rPr>
            </w:pPr>
            <w:r w:rsidRPr="006C591E">
              <w:rPr>
                <w:rFonts w:asciiTheme="minorHAnsi" w:hAnsiTheme="minorHAnsi"/>
                <w:szCs w:val="24"/>
              </w:rPr>
              <w:t xml:space="preserve">Informal inquiries are welcome, and can be directed to Iestyn Llwyd (Head of Learn Welsh - Swansea Bay Region) by e-mail: </w:t>
            </w:r>
            <w:hyperlink r:id="rId9" w:history="1">
              <w:r w:rsidRPr="006C591E">
                <w:rPr>
                  <w:rStyle w:val="Hyperlink"/>
                  <w:rFonts w:ascii="Calibri" w:hAnsi="Calibri"/>
                  <w:szCs w:val="24"/>
                </w:rPr>
                <w:t>i.llwyd@swansea.ac.uk</w:t>
              </w:r>
            </w:hyperlink>
            <w:r w:rsidRPr="006C591E">
              <w:rPr>
                <w:rFonts w:asciiTheme="minorHAnsi" w:hAnsiTheme="minorHAnsi"/>
                <w:szCs w:val="24"/>
              </w:rPr>
              <w:t xml:space="preserve"> </w:t>
            </w:r>
          </w:p>
          <w:p w14:paraId="06CD094D" w14:textId="77777777" w:rsidR="0087427D" w:rsidRDefault="00B22C06" w:rsidP="000D5F93">
            <w:pPr>
              <w:spacing w:before="100" w:beforeAutospacing="1"/>
              <w:rPr>
                <w:rFonts w:asciiTheme="minorHAnsi" w:hAnsiTheme="minorHAnsi"/>
                <w:sz w:val="22"/>
                <w:szCs w:val="22"/>
                <w:lang w:val="cy-GB"/>
              </w:rPr>
            </w:pPr>
            <w:r>
              <w:rPr>
                <w:rFonts w:asciiTheme="minorHAnsi" w:hAnsiTheme="minorHAnsi"/>
                <w:sz w:val="22"/>
                <w:szCs w:val="22"/>
              </w:rPr>
              <w:t xml:space="preserve">If you want more information about Learn Welsh - Swansea Bay Region's current provision and the Learning Welsh sector, go to </w:t>
            </w:r>
            <w:hyperlink r:id="rId10" w:history="1">
              <w:r w:rsidRPr="0087427D">
                <w:rPr>
                  <w:rStyle w:val="Hyperlink"/>
                  <w:rFonts w:ascii="Calibri" w:hAnsi="Calibri"/>
                  <w:sz w:val="22"/>
                  <w:szCs w:val="22"/>
                  <w:u w:val="none"/>
                </w:rPr>
                <w:t>dysgucymraeg.cymru/aba</w:t>
              </w:r>
            </w:hyperlink>
          </w:p>
          <w:p w14:paraId="02EA7B69" w14:textId="77777777" w:rsidR="007D732D" w:rsidRDefault="00B22C06" w:rsidP="000D5F93">
            <w:pPr>
              <w:spacing w:before="100" w:beforeAutospacing="1"/>
              <w:rPr>
                <w:rFonts w:asciiTheme="minorHAnsi" w:hAnsiTheme="minorHAnsi"/>
                <w:sz w:val="22"/>
                <w:szCs w:val="22"/>
                <w:lang w:val="cy-GB"/>
              </w:rPr>
            </w:pPr>
            <w:r>
              <w:rPr>
                <w:rFonts w:asciiTheme="minorHAnsi" w:hAnsiTheme="minorHAnsi"/>
                <w:sz w:val="22"/>
                <w:szCs w:val="22"/>
              </w:rPr>
              <w:t xml:space="preserve">Click the following link for more information about </w:t>
            </w:r>
            <w:hyperlink r:id="rId11" w:history="1">
              <w:r w:rsidR="00BD1194" w:rsidRPr="00A755C3">
                <w:rPr>
                  <w:rStyle w:val="Hyperlink"/>
                  <w:rFonts w:ascii="Calibri" w:hAnsi="Calibri"/>
                  <w:sz w:val="22"/>
                  <w:szCs w:val="22"/>
                  <w:u w:val="none"/>
                </w:rPr>
                <w:t xml:space="preserve">Academi Hywel Teifi </w:t>
              </w:r>
            </w:hyperlink>
            <w:r>
              <w:rPr>
                <w:rFonts w:asciiTheme="minorHAnsi" w:hAnsiTheme="minorHAnsi"/>
                <w:sz w:val="22"/>
                <w:szCs w:val="22"/>
              </w:rPr>
              <w:t xml:space="preserve"> </w:t>
            </w:r>
          </w:p>
          <w:p w14:paraId="788D139A" w14:textId="77777777" w:rsidR="00A755C3" w:rsidRPr="006C591E" w:rsidRDefault="00A755C3" w:rsidP="000D5F93">
            <w:pPr>
              <w:spacing w:before="100" w:beforeAutospacing="1"/>
              <w:rPr>
                <w:rFonts w:asciiTheme="minorHAnsi" w:hAnsiTheme="minorHAnsi"/>
                <w:color w:val="0000FF"/>
                <w:sz w:val="22"/>
                <w:szCs w:val="22"/>
                <w:u w:val="single"/>
                <w:lang w:val="cy-GB"/>
              </w:rPr>
            </w:pPr>
          </w:p>
        </w:tc>
      </w:tr>
    </w:tbl>
    <w:p w14:paraId="4D6F43CA" w14:textId="77777777" w:rsidR="00F23B8E" w:rsidRPr="006C591E" w:rsidRDefault="00B22C06" w:rsidP="00F23B8E">
      <w:pPr>
        <w:spacing w:before="100" w:beforeAutospacing="1" w:after="100" w:afterAutospacing="1"/>
        <w:jc w:val="center"/>
        <w:rPr>
          <w:lang w:val="cy-GB"/>
        </w:rPr>
      </w:pPr>
      <w:r w:rsidRPr="006C591E">
        <w:rPr>
          <w:rFonts w:ascii="Calibri" w:hAnsi="Calibri"/>
          <w:b/>
          <w:noProof/>
          <w:szCs w:val="24"/>
          <w:lang w:val="cy-GB"/>
        </w:rPr>
        <w:drawing>
          <wp:inline distT="0" distB="0" distL="0" distR="0" wp14:anchorId="7D0F2559" wp14:editId="4918B208">
            <wp:extent cx="1709414" cy="721159"/>
            <wp:effectExtent l="0" t="0" r="0" b="0"/>
            <wp:docPr id="3" name="Picture 3" descr="Academi Hywel Teifi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08465" name="Picture 1" descr="Academi Hywel Teifi [RGB]"/>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49346" cy="738005"/>
                    </a:xfrm>
                    <a:prstGeom prst="rect">
                      <a:avLst/>
                    </a:prstGeom>
                    <a:noFill/>
                    <a:ln>
                      <a:noFill/>
                    </a:ln>
                  </pic:spPr>
                </pic:pic>
              </a:graphicData>
            </a:graphic>
          </wp:inline>
        </w:drawing>
      </w:r>
      <w:r w:rsidRPr="006C591E">
        <w:rPr>
          <w:noProof/>
          <w:lang w:val="cy-GB"/>
        </w:rPr>
        <w:drawing>
          <wp:inline distT="0" distB="0" distL="0" distR="0" wp14:anchorId="5372A98F" wp14:editId="70DFA5D1">
            <wp:extent cx="1899055" cy="56673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36320" name="Logo DCABA lliw.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0396" cy="608914"/>
                    </a:xfrm>
                    <a:prstGeom prst="rect">
                      <a:avLst/>
                    </a:prstGeom>
                  </pic:spPr>
                </pic:pic>
              </a:graphicData>
            </a:graphic>
          </wp:inline>
        </w:drawing>
      </w:r>
    </w:p>
    <w:p w14:paraId="40887732" w14:textId="77777777" w:rsidR="003A6CD1" w:rsidRPr="006C591E" w:rsidRDefault="00B22C06" w:rsidP="00703D00">
      <w:pPr>
        <w:spacing w:before="100" w:beforeAutospacing="1" w:after="100" w:afterAutospacing="1"/>
        <w:ind w:firstLine="720"/>
        <w:rPr>
          <w:lang w:val="cy-GB"/>
        </w:rPr>
      </w:pPr>
      <w:r w:rsidRPr="006C591E">
        <w:rPr>
          <w:noProof/>
          <w:lang w:val="cy-GB"/>
        </w:rPr>
        <w:drawing>
          <wp:anchor distT="0" distB="0" distL="114300" distR="114300" simplePos="0" relativeHeight="251659264" behindDoc="0" locked="0" layoutInCell="1" allowOverlap="1" wp14:anchorId="4EE93F15" wp14:editId="6525E1B7">
            <wp:simplePos x="0" y="0"/>
            <wp:positionH relativeFrom="column">
              <wp:posOffset>163195</wp:posOffset>
            </wp:positionH>
            <wp:positionV relativeFrom="paragraph">
              <wp:posOffset>31750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rsidRPr="006C591E">
        <w:tab/>
      </w:r>
      <w:r w:rsidR="00703D00" w:rsidRPr="006C591E">
        <w:tab/>
      </w:r>
      <w:r w:rsidR="00032111" w:rsidRPr="006C591E">
        <w:rPr>
          <w:noProof/>
          <w:lang w:val="cy-GB"/>
        </w:rPr>
        <w:drawing>
          <wp:inline distT="0" distB="0" distL="0" distR="0" wp14:anchorId="7951288E" wp14:editId="398DD230">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36764" name="Picture 3" descr="H:\Vacancies\Masters\logos\Stonewall Logo.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00597F67" w:rsidRPr="006C591E">
        <w:tab/>
      </w:r>
      <w:r w:rsidR="00597F67" w:rsidRPr="006C591E">
        <w:tab/>
      </w:r>
      <w:r w:rsidR="00597F67" w:rsidRPr="006C591E">
        <w:tab/>
      </w:r>
      <w:r w:rsidR="00597F67" w:rsidRPr="006C591E">
        <w:tab/>
      </w:r>
      <w:r w:rsidR="00B91EE8" w:rsidRPr="006C591E">
        <w:rPr>
          <w:noProof/>
          <w:lang w:val="cy-GB"/>
        </w:rPr>
        <w:drawing>
          <wp:inline distT="0" distB="0" distL="0" distR="0" wp14:anchorId="10C545FF" wp14:editId="7B1AF0D8">
            <wp:extent cx="914400" cy="621792"/>
            <wp:effectExtent l="0" t="0" r="0" b="6985"/>
            <wp:docPr id="30288103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36266" name="Picture 1" descr="H:\Vacancies\Masters\logos\HR Research Excellence.jpe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sectPr w:rsidR="003A6CD1" w:rsidRPr="006C591E" w:rsidSect="000E6FC6">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2049" w14:textId="77777777" w:rsidR="00B22C06" w:rsidRDefault="00B22C06">
      <w:pPr>
        <w:spacing w:line="240" w:lineRule="auto"/>
      </w:pPr>
      <w:r>
        <w:separator/>
      </w:r>
    </w:p>
  </w:endnote>
  <w:endnote w:type="continuationSeparator" w:id="0">
    <w:p w14:paraId="5F58CF62" w14:textId="77777777" w:rsidR="00B22C06" w:rsidRDefault="00B22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ifry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6C7764E3" w14:textId="77777777" w:rsidR="003A6CD1" w:rsidRPr="0009608F" w:rsidRDefault="00B22C06">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4D7760">
              <w:rPr>
                <w:b/>
                <w:bCs/>
                <w:noProof/>
                <w:sz w:val="18"/>
                <w:szCs w:val="18"/>
              </w:rPr>
              <w:t>1</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4D7760">
              <w:rPr>
                <w:b/>
                <w:bCs/>
                <w:noProof/>
                <w:sz w:val="18"/>
                <w:szCs w:val="18"/>
              </w:rPr>
              <w:t>3</w:t>
            </w:r>
            <w:r w:rsidRPr="00D24960">
              <w:rPr>
                <w:b/>
                <w:bCs/>
                <w:sz w:val="18"/>
                <w:szCs w:val="18"/>
              </w:rPr>
              <w:fldChar w:fldCharType="end"/>
            </w:r>
          </w:p>
        </w:sdtContent>
      </w:sdt>
    </w:sdtContent>
  </w:sdt>
  <w:p w14:paraId="3B665512"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74B2" w14:textId="77777777" w:rsidR="00B22C06" w:rsidRDefault="00B22C06">
      <w:pPr>
        <w:spacing w:line="240" w:lineRule="auto"/>
      </w:pPr>
      <w:r>
        <w:separator/>
      </w:r>
    </w:p>
  </w:footnote>
  <w:footnote w:type="continuationSeparator" w:id="0">
    <w:p w14:paraId="08B724B7" w14:textId="77777777" w:rsidR="00B22C06" w:rsidRDefault="00B22C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8FD"/>
    <w:multiLevelType w:val="hybridMultilevel"/>
    <w:tmpl w:val="8BDE4138"/>
    <w:lvl w:ilvl="0" w:tplc="7B00334E">
      <w:start w:val="1"/>
      <w:numFmt w:val="decimal"/>
      <w:lvlText w:val="%1."/>
      <w:lvlJc w:val="left"/>
      <w:pPr>
        <w:ind w:left="720" w:hanging="360"/>
      </w:pPr>
    </w:lvl>
    <w:lvl w:ilvl="1" w:tplc="7CE27A84" w:tentative="1">
      <w:start w:val="1"/>
      <w:numFmt w:val="lowerLetter"/>
      <w:lvlText w:val="%2."/>
      <w:lvlJc w:val="left"/>
      <w:pPr>
        <w:ind w:left="1440" w:hanging="360"/>
      </w:pPr>
    </w:lvl>
    <w:lvl w:ilvl="2" w:tplc="795C454A" w:tentative="1">
      <w:start w:val="1"/>
      <w:numFmt w:val="lowerRoman"/>
      <w:lvlText w:val="%3."/>
      <w:lvlJc w:val="right"/>
      <w:pPr>
        <w:ind w:left="2160" w:hanging="180"/>
      </w:pPr>
    </w:lvl>
    <w:lvl w:ilvl="3" w:tplc="812CFFFA" w:tentative="1">
      <w:start w:val="1"/>
      <w:numFmt w:val="decimal"/>
      <w:lvlText w:val="%4."/>
      <w:lvlJc w:val="left"/>
      <w:pPr>
        <w:ind w:left="2880" w:hanging="360"/>
      </w:pPr>
    </w:lvl>
    <w:lvl w:ilvl="4" w:tplc="C860BCB8" w:tentative="1">
      <w:start w:val="1"/>
      <w:numFmt w:val="lowerLetter"/>
      <w:lvlText w:val="%5."/>
      <w:lvlJc w:val="left"/>
      <w:pPr>
        <w:ind w:left="3600" w:hanging="360"/>
      </w:pPr>
    </w:lvl>
    <w:lvl w:ilvl="5" w:tplc="5C92CCEA" w:tentative="1">
      <w:start w:val="1"/>
      <w:numFmt w:val="lowerRoman"/>
      <w:lvlText w:val="%6."/>
      <w:lvlJc w:val="right"/>
      <w:pPr>
        <w:ind w:left="4320" w:hanging="180"/>
      </w:pPr>
    </w:lvl>
    <w:lvl w:ilvl="6" w:tplc="E1EEE560" w:tentative="1">
      <w:start w:val="1"/>
      <w:numFmt w:val="decimal"/>
      <w:lvlText w:val="%7."/>
      <w:lvlJc w:val="left"/>
      <w:pPr>
        <w:ind w:left="5040" w:hanging="360"/>
      </w:pPr>
    </w:lvl>
    <w:lvl w:ilvl="7" w:tplc="2CF8856A" w:tentative="1">
      <w:start w:val="1"/>
      <w:numFmt w:val="lowerLetter"/>
      <w:lvlText w:val="%8."/>
      <w:lvlJc w:val="left"/>
      <w:pPr>
        <w:ind w:left="5760" w:hanging="360"/>
      </w:pPr>
    </w:lvl>
    <w:lvl w:ilvl="8" w:tplc="979476AC" w:tentative="1">
      <w:start w:val="1"/>
      <w:numFmt w:val="lowerRoman"/>
      <w:lvlText w:val="%9."/>
      <w:lvlJc w:val="right"/>
      <w:pPr>
        <w:ind w:left="6480" w:hanging="180"/>
      </w:pPr>
    </w:lvl>
  </w:abstractNum>
  <w:abstractNum w:abstractNumId="1" w15:restartNumberingAfterBreak="0">
    <w:nsid w:val="10C10085"/>
    <w:multiLevelType w:val="hybridMultilevel"/>
    <w:tmpl w:val="1B0E5C92"/>
    <w:lvl w:ilvl="0" w:tplc="6B08AD6C">
      <w:start w:val="1"/>
      <w:numFmt w:val="decimal"/>
      <w:lvlText w:val="%1."/>
      <w:lvlJc w:val="left"/>
      <w:pPr>
        <w:ind w:left="720" w:hanging="360"/>
      </w:pPr>
    </w:lvl>
    <w:lvl w:ilvl="1" w:tplc="811A68FC" w:tentative="1">
      <w:start w:val="1"/>
      <w:numFmt w:val="lowerLetter"/>
      <w:lvlText w:val="%2."/>
      <w:lvlJc w:val="left"/>
      <w:pPr>
        <w:ind w:left="1440" w:hanging="360"/>
      </w:pPr>
    </w:lvl>
    <w:lvl w:ilvl="2" w:tplc="030C5BFA" w:tentative="1">
      <w:start w:val="1"/>
      <w:numFmt w:val="lowerRoman"/>
      <w:lvlText w:val="%3."/>
      <w:lvlJc w:val="right"/>
      <w:pPr>
        <w:ind w:left="2160" w:hanging="180"/>
      </w:pPr>
    </w:lvl>
    <w:lvl w:ilvl="3" w:tplc="F072DFCA" w:tentative="1">
      <w:start w:val="1"/>
      <w:numFmt w:val="decimal"/>
      <w:lvlText w:val="%4."/>
      <w:lvlJc w:val="left"/>
      <w:pPr>
        <w:ind w:left="2880" w:hanging="360"/>
      </w:pPr>
    </w:lvl>
    <w:lvl w:ilvl="4" w:tplc="D782412E" w:tentative="1">
      <w:start w:val="1"/>
      <w:numFmt w:val="lowerLetter"/>
      <w:lvlText w:val="%5."/>
      <w:lvlJc w:val="left"/>
      <w:pPr>
        <w:ind w:left="3600" w:hanging="360"/>
      </w:pPr>
    </w:lvl>
    <w:lvl w:ilvl="5" w:tplc="05E69CEC" w:tentative="1">
      <w:start w:val="1"/>
      <w:numFmt w:val="lowerRoman"/>
      <w:lvlText w:val="%6."/>
      <w:lvlJc w:val="right"/>
      <w:pPr>
        <w:ind w:left="4320" w:hanging="180"/>
      </w:pPr>
    </w:lvl>
    <w:lvl w:ilvl="6" w:tplc="A81247E0" w:tentative="1">
      <w:start w:val="1"/>
      <w:numFmt w:val="decimal"/>
      <w:lvlText w:val="%7."/>
      <w:lvlJc w:val="left"/>
      <w:pPr>
        <w:ind w:left="5040" w:hanging="360"/>
      </w:pPr>
    </w:lvl>
    <w:lvl w:ilvl="7" w:tplc="E0048824" w:tentative="1">
      <w:start w:val="1"/>
      <w:numFmt w:val="lowerLetter"/>
      <w:lvlText w:val="%8."/>
      <w:lvlJc w:val="left"/>
      <w:pPr>
        <w:ind w:left="5760" w:hanging="360"/>
      </w:pPr>
    </w:lvl>
    <w:lvl w:ilvl="8" w:tplc="759AEFBA" w:tentative="1">
      <w:start w:val="1"/>
      <w:numFmt w:val="lowerRoman"/>
      <w:lvlText w:val="%9."/>
      <w:lvlJc w:val="right"/>
      <w:pPr>
        <w:ind w:left="6480" w:hanging="180"/>
      </w:pPr>
    </w:lvl>
  </w:abstractNum>
  <w:abstractNum w:abstractNumId="2" w15:restartNumberingAfterBreak="0">
    <w:nsid w:val="1AA61ADC"/>
    <w:multiLevelType w:val="hybridMultilevel"/>
    <w:tmpl w:val="DA50C92A"/>
    <w:lvl w:ilvl="0" w:tplc="4D24D562">
      <w:start w:val="1"/>
      <w:numFmt w:val="lowerRoman"/>
      <w:lvlText w:val="%1."/>
      <w:lvlJc w:val="left"/>
      <w:pPr>
        <w:ind w:left="1080" w:hanging="720"/>
      </w:pPr>
      <w:rPr>
        <w:rFonts w:hint="default"/>
      </w:rPr>
    </w:lvl>
    <w:lvl w:ilvl="1" w:tplc="B95CB14E" w:tentative="1">
      <w:start w:val="1"/>
      <w:numFmt w:val="lowerLetter"/>
      <w:lvlText w:val="%2."/>
      <w:lvlJc w:val="left"/>
      <w:pPr>
        <w:ind w:left="1440" w:hanging="360"/>
      </w:pPr>
    </w:lvl>
    <w:lvl w:ilvl="2" w:tplc="A47A5D0C" w:tentative="1">
      <w:start w:val="1"/>
      <w:numFmt w:val="lowerRoman"/>
      <w:lvlText w:val="%3."/>
      <w:lvlJc w:val="right"/>
      <w:pPr>
        <w:ind w:left="2160" w:hanging="180"/>
      </w:pPr>
    </w:lvl>
    <w:lvl w:ilvl="3" w:tplc="FC026068" w:tentative="1">
      <w:start w:val="1"/>
      <w:numFmt w:val="decimal"/>
      <w:lvlText w:val="%4."/>
      <w:lvlJc w:val="left"/>
      <w:pPr>
        <w:ind w:left="2880" w:hanging="360"/>
      </w:pPr>
    </w:lvl>
    <w:lvl w:ilvl="4" w:tplc="10FAA2F6" w:tentative="1">
      <w:start w:val="1"/>
      <w:numFmt w:val="lowerLetter"/>
      <w:lvlText w:val="%5."/>
      <w:lvlJc w:val="left"/>
      <w:pPr>
        <w:ind w:left="3600" w:hanging="360"/>
      </w:pPr>
    </w:lvl>
    <w:lvl w:ilvl="5" w:tplc="30CE9FEE" w:tentative="1">
      <w:start w:val="1"/>
      <w:numFmt w:val="lowerRoman"/>
      <w:lvlText w:val="%6."/>
      <w:lvlJc w:val="right"/>
      <w:pPr>
        <w:ind w:left="4320" w:hanging="180"/>
      </w:pPr>
    </w:lvl>
    <w:lvl w:ilvl="6" w:tplc="E8C0BFF0" w:tentative="1">
      <w:start w:val="1"/>
      <w:numFmt w:val="decimal"/>
      <w:lvlText w:val="%7."/>
      <w:lvlJc w:val="left"/>
      <w:pPr>
        <w:ind w:left="5040" w:hanging="360"/>
      </w:pPr>
    </w:lvl>
    <w:lvl w:ilvl="7" w:tplc="FC3665E0" w:tentative="1">
      <w:start w:val="1"/>
      <w:numFmt w:val="lowerLetter"/>
      <w:lvlText w:val="%8."/>
      <w:lvlJc w:val="left"/>
      <w:pPr>
        <w:ind w:left="5760" w:hanging="360"/>
      </w:pPr>
    </w:lvl>
    <w:lvl w:ilvl="8" w:tplc="C9D6C3EA" w:tentative="1">
      <w:start w:val="1"/>
      <w:numFmt w:val="lowerRoman"/>
      <w:lvlText w:val="%9."/>
      <w:lvlJc w:val="right"/>
      <w:pPr>
        <w:ind w:left="6480" w:hanging="180"/>
      </w:pPr>
    </w:lvl>
  </w:abstractNum>
  <w:abstractNum w:abstractNumId="3" w15:restartNumberingAfterBreak="0">
    <w:nsid w:val="2B42422E"/>
    <w:multiLevelType w:val="hybridMultilevel"/>
    <w:tmpl w:val="1C88182C"/>
    <w:lvl w:ilvl="0" w:tplc="ED8E2930">
      <w:start w:val="1"/>
      <w:numFmt w:val="bullet"/>
      <w:lvlText w:val=""/>
      <w:lvlJc w:val="left"/>
      <w:pPr>
        <w:ind w:left="720" w:hanging="360"/>
      </w:pPr>
      <w:rPr>
        <w:rFonts w:ascii="Symbol" w:hAnsi="Symbol" w:hint="default"/>
      </w:rPr>
    </w:lvl>
    <w:lvl w:ilvl="1" w:tplc="605653BC" w:tentative="1">
      <w:start w:val="1"/>
      <w:numFmt w:val="bullet"/>
      <w:lvlText w:val="o"/>
      <w:lvlJc w:val="left"/>
      <w:pPr>
        <w:ind w:left="1440" w:hanging="360"/>
      </w:pPr>
      <w:rPr>
        <w:rFonts w:ascii="Courier New" w:hAnsi="Courier New" w:cs="Courier New" w:hint="default"/>
      </w:rPr>
    </w:lvl>
    <w:lvl w:ilvl="2" w:tplc="CF00AEA0" w:tentative="1">
      <w:start w:val="1"/>
      <w:numFmt w:val="bullet"/>
      <w:lvlText w:val=""/>
      <w:lvlJc w:val="left"/>
      <w:pPr>
        <w:ind w:left="2160" w:hanging="360"/>
      </w:pPr>
      <w:rPr>
        <w:rFonts w:ascii="Wingdings" w:hAnsi="Wingdings" w:hint="default"/>
      </w:rPr>
    </w:lvl>
    <w:lvl w:ilvl="3" w:tplc="ABC63DB6" w:tentative="1">
      <w:start w:val="1"/>
      <w:numFmt w:val="bullet"/>
      <w:lvlText w:val=""/>
      <w:lvlJc w:val="left"/>
      <w:pPr>
        <w:ind w:left="2880" w:hanging="360"/>
      </w:pPr>
      <w:rPr>
        <w:rFonts w:ascii="Symbol" w:hAnsi="Symbol" w:hint="default"/>
      </w:rPr>
    </w:lvl>
    <w:lvl w:ilvl="4" w:tplc="ED22CC4A" w:tentative="1">
      <w:start w:val="1"/>
      <w:numFmt w:val="bullet"/>
      <w:lvlText w:val="o"/>
      <w:lvlJc w:val="left"/>
      <w:pPr>
        <w:ind w:left="3600" w:hanging="360"/>
      </w:pPr>
      <w:rPr>
        <w:rFonts w:ascii="Courier New" w:hAnsi="Courier New" w:cs="Courier New" w:hint="default"/>
      </w:rPr>
    </w:lvl>
    <w:lvl w:ilvl="5" w:tplc="A6F0AEE2" w:tentative="1">
      <w:start w:val="1"/>
      <w:numFmt w:val="bullet"/>
      <w:lvlText w:val=""/>
      <w:lvlJc w:val="left"/>
      <w:pPr>
        <w:ind w:left="4320" w:hanging="360"/>
      </w:pPr>
      <w:rPr>
        <w:rFonts w:ascii="Wingdings" w:hAnsi="Wingdings" w:hint="default"/>
      </w:rPr>
    </w:lvl>
    <w:lvl w:ilvl="6" w:tplc="AEA47328" w:tentative="1">
      <w:start w:val="1"/>
      <w:numFmt w:val="bullet"/>
      <w:lvlText w:val=""/>
      <w:lvlJc w:val="left"/>
      <w:pPr>
        <w:ind w:left="5040" w:hanging="360"/>
      </w:pPr>
      <w:rPr>
        <w:rFonts w:ascii="Symbol" w:hAnsi="Symbol" w:hint="default"/>
      </w:rPr>
    </w:lvl>
    <w:lvl w:ilvl="7" w:tplc="64AED216" w:tentative="1">
      <w:start w:val="1"/>
      <w:numFmt w:val="bullet"/>
      <w:lvlText w:val="o"/>
      <w:lvlJc w:val="left"/>
      <w:pPr>
        <w:ind w:left="5760" w:hanging="360"/>
      </w:pPr>
      <w:rPr>
        <w:rFonts w:ascii="Courier New" w:hAnsi="Courier New" w:cs="Courier New" w:hint="default"/>
      </w:rPr>
    </w:lvl>
    <w:lvl w:ilvl="8" w:tplc="27960830" w:tentative="1">
      <w:start w:val="1"/>
      <w:numFmt w:val="bullet"/>
      <w:lvlText w:val=""/>
      <w:lvlJc w:val="left"/>
      <w:pPr>
        <w:ind w:left="6480" w:hanging="360"/>
      </w:pPr>
      <w:rPr>
        <w:rFonts w:ascii="Wingdings" w:hAnsi="Wingdings" w:hint="default"/>
      </w:rPr>
    </w:lvl>
  </w:abstractNum>
  <w:abstractNum w:abstractNumId="4" w15:restartNumberingAfterBreak="0">
    <w:nsid w:val="2FC66A86"/>
    <w:multiLevelType w:val="hybridMultilevel"/>
    <w:tmpl w:val="2D765142"/>
    <w:lvl w:ilvl="0" w:tplc="3F727E86">
      <w:start w:val="1"/>
      <w:numFmt w:val="lowerRoman"/>
      <w:lvlText w:val="%1."/>
      <w:lvlJc w:val="left"/>
      <w:pPr>
        <w:ind w:left="720" w:hanging="720"/>
      </w:pPr>
      <w:rPr>
        <w:rFonts w:hint="default"/>
      </w:rPr>
    </w:lvl>
    <w:lvl w:ilvl="1" w:tplc="5EDEF24E">
      <w:start w:val="1"/>
      <w:numFmt w:val="lowerLetter"/>
      <w:lvlText w:val="%2."/>
      <w:lvlJc w:val="left"/>
      <w:pPr>
        <w:ind w:left="1080" w:hanging="360"/>
      </w:pPr>
    </w:lvl>
    <w:lvl w:ilvl="2" w:tplc="533C9E6E" w:tentative="1">
      <w:start w:val="1"/>
      <w:numFmt w:val="lowerRoman"/>
      <w:lvlText w:val="%3."/>
      <w:lvlJc w:val="right"/>
      <w:pPr>
        <w:ind w:left="1800" w:hanging="180"/>
      </w:pPr>
    </w:lvl>
    <w:lvl w:ilvl="3" w:tplc="89A04622" w:tentative="1">
      <w:start w:val="1"/>
      <w:numFmt w:val="decimal"/>
      <w:lvlText w:val="%4."/>
      <w:lvlJc w:val="left"/>
      <w:pPr>
        <w:ind w:left="2520" w:hanging="360"/>
      </w:pPr>
    </w:lvl>
    <w:lvl w:ilvl="4" w:tplc="FDA44B42" w:tentative="1">
      <w:start w:val="1"/>
      <w:numFmt w:val="lowerLetter"/>
      <w:lvlText w:val="%5."/>
      <w:lvlJc w:val="left"/>
      <w:pPr>
        <w:ind w:left="3240" w:hanging="360"/>
      </w:pPr>
    </w:lvl>
    <w:lvl w:ilvl="5" w:tplc="73F88C6E" w:tentative="1">
      <w:start w:val="1"/>
      <w:numFmt w:val="lowerRoman"/>
      <w:lvlText w:val="%6."/>
      <w:lvlJc w:val="right"/>
      <w:pPr>
        <w:ind w:left="3960" w:hanging="180"/>
      </w:pPr>
    </w:lvl>
    <w:lvl w:ilvl="6" w:tplc="D7AC94FC" w:tentative="1">
      <w:start w:val="1"/>
      <w:numFmt w:val="decimal"/>
      <w:lvlText w:val="%7."/>
      <w:lvlJc w:val="left"/>
      <w:pPr>
        <w:ind w:left="4680" w:hanging="360"/>
      </w:pPr>
    </w:lvl>
    <w:lvl w:ilvl="7" w:tplc="F46C6D6E" w:tentative="1">
      <w:start w:val="1"/>
      <w:numFmt w:val="lowerLetter"/>
      <w:lvlText w:val="%8."/>
      <w:lvlJc w:val="left"/>
      <w:pPr>
        <w:ind w:left="5400" w:hanging="360"/>
      </w:pPr>
    </w:lvl>
    <w:lvl w:ilvl="8" w:tplc="B712CBB8" w:tentative="1">
      <w:start w:val="1"/>
      <w:numFmt w:val="lowerRoman"/>
      <w:lvlText w:val="%9."/>
      <w:lvlJc w:val="right"/>
      <w:pPr>
        <w:ind w:left="6120" w:hanging="180"/>
      </w:pPr>
    </w:lvl>
  </w:abstractNum>
  <w:abstractNum w:abstractNumId="5" w15:restartNumberingAfterBreak="0">
    <w:nsid w:val="306D061B"/>
    <w:multiLevelType w:val="hybridMultilevel"/>
    <w:tmpl w:val="D0669530"/>
    <w:lvl w:ilvl="0" w:tplc="BB66B636">
      <w:start w:val="1"/>
      <w:numFmt w:val="decimal"/>
      <w:lvlText w:val="%1."/>
      <w:lvlJc w:val="left"/>
      <w:pPr>
        <w:ind w:left="720" w:hanging="360"/>
      </w:pPr>
      <w:rPr>
        <w:rFonts w:hint="default"/>
        <w:b w:val="0"/>
      </w:rPr>
    </w:lvl>
    <w:lvl w:ilvl="1" w:tplc="BEE84DFE" w:tentative="1">
      <w:start w:val="1"/>
      <w:numFmt w:val="lowerLetter"/>
      <w:lvlText w:val="%2."/>
      <w:lvlJc w:val="left"/>
      <w:pPr>
        <w:ind w:left="1440" w:hanging="360"/>
      </w:pPr>
    </w:lvl>
    <w:lvl w:ilvl="2" w:tplc="768438E0" w:tentative="1">
      <w:start w:val="1"/>
      <w:numFmt w:val="lowerRoman"/>
      <w:lvlText w:val="%3."/>
      <w:lvlJc w:val="right"/>
      <w:pPr>
        <w:ind w:left="2160" w:hanging="180"/>
      </w:pPr>
    </w:lvl>
    <w:lvl w:ilvl="3" w:tplc="41FCDC8C" w:tentative="1">
      <w:start w:val="1"/>
      <w:numFmt w:val="decimal"/>
      <w:lvlText w:val="%4."/>
      <w:lvlJc w:val="left"/>
      <w:pPr>
        <w:ind w:left="2880" w:hanging="360"/>
      </w:pPr>
    </w:lvl>
    <w:lvl w:ilvl="4" w:tplc="6EFAD5C2" w:tentative="1">
      <w:start w:val="1"/>
      <w:numFmt w:val="lowerLetter"/>
      <w:lvlText w:val="%5."/>
      <w:lvlJc w:val="left"/>
      <w:pPr>
        <w:ind w:left="3600" w:hanging="360"/>
      </w:pPr>
    </w:lvl>
    <w:lvl w:ilvl="5" w:tplc="1A663FAA" w:tentative="1">
      <w:start w:val="1"/>
      <w:numFmt w:val="lowerRoman"/>
      <w:lvlText w:val="%6."/>
      <w:lvlJc w:val="right"/>
      <w:pPr>
        <w:ind w:left="4320" w:hanging="180"/>
      </w:pPr>
    </w:lvl>
    <w:lvl w:ilvl="6" w:tplc="AF8C0C1E" w:tentative="1">
      <w:start w:val="1"/>
      <w:numFmt w:val="decimal"/>
      <w:lvlText w:val="%7."/>
      <w:lvlJc w:val="left"/>
      <w:pPr>
        <w:ind w:left="5040" w:hanging="360"/>
      </w:pPr>
    </w:lvl>
    <w:lvl w:ilvl="7" w:tplc="24EE4A9E" w:tentative="1">
      <w:start w:val="1"/>
      <w:numFmt w:val="lowerLetter"/>
      <w:lvlText w:val="%8."/>
      <w:lvlJc w:val="left"/>
      <w:pPr>
        <w:ind w:left="5760" w:hanging="360"/>
      </w:pPr>
    </w:lvl>
    <w:lvl w:ilvl="8" w:tplc="EEC24C36" w:tentative="1">
      <w:start w:val="1"/>
      <w:numFmt w:val="lowerRoman"/>
      <w:lvlText w:val="%9."/>
      <w:lvlJc w:val="right"/>
      <w:pPr>
        <w:ind w:left="6480" w:hanging="180"/>
      </w:pPr>
    </w:lvl>
  </w:abstractNum>
  <w:abstractNum w:abstractNumId="6" w15:restartNumberingAfterBreak="0">
    <w:nsid w:val="368A7A08"/>
    <w:multiLevelType w:val="hybridMultilevel"/>
    <w:tmpl w:val="9516D786"/>
    <w:lvl w:ilvl="0" w:tplc="201E6D8C">
      <w:start w:val="1"/>
      <w:numFmt w:val="decimal"/>
      <w:lvlText w:val="%1."/>
      <w:lvlJc w:val="left"/>
      <w:pPr>
        <w:ind w:left="720" w:hanging="360"/>
      </w:pPr>
      <w:rPr>
        <w:rFonts w:hint="default"/>
      </w:rPr>
    </w:lvl>
    <w:lvl w:ilvl="1" w:tplc="0632034C" w:tentative="1">
      <w:start w:val="1"/>
      <w:numFmt w:val="lowerLetter"/>
      <w:lvlText w:val="%2."/>
      <w:lvlJc w:val="left"/>
      <w:pPr>
        <w:ind w:left="1440" w:hanging="360"/>
      </w:pPr>
    </w:lvl>
    <w:lvl w:ilvl="2" w:tplc="C952FBDE" w:tentative="1">
      <w:start w:val="1"/>
      <w:numFmt w:val="lowerRoman"/>
      <w:lvlText w:val="%3."/>
      <w:lvlJc w:val="right"/>
      <w:pPr>
        <w:ind w:left="2160" w:hanging="180"/>
      </w:pPr>
    </w:lvl>
    <w:lvl w:ilvl="3" w:tplc="313ADD0E" w:tentative="1">
      <w:start w:val="1"/>
      <w:numFmt w:val="decimal"/>
      <w:lvlText w:val="%4."/>
      <w:lvlJc w:val="left"/>
      <w:pPr>
        <w:ind w:left="2880" w:hanging="360"/>
      </w:pPr>
    </w:lvl>
    <w:lvl w:ilvl="4" w:tplc="11A8A310" w:tentative="1">
      <w:start w:val="1"/>
      <w:numFmt w:val="lowerLetter"/>
      <w:lvlText w:val="%5."/>
      <w:lvlJc w:val="left"/>
      <w:pPr>
        <w:ind w:left="3600" w:hanging="360"/>
      </w:pPr>
    </w:lvl>
    <w:lvl w:ilvl="5" w:tplc="48DA4C46" w:tentative="1">
      <w:start w:val="1"/>
      <w:numFmt w:val="lowerRoman"/>
      <w:lvlText w:val="%6."/>
      <w:lvlJc w:val="right"/>
      <w:pPr>
        <w:ind w:left="4320" w:hanging="180"/>
      </w:pPr>
    </w:lvl>
    <w:lvl w:ilvl="6" w:tplc="A45C0658" w:tentative="1">
      <w:start w:val="1"/>
      <w:numFmt w:val="decimal"/>
      <w:lvlText w:val="%7."/>
      <w:lvlJc w:val="left"/>
      <w:pPr>
        <w:ind w:left="5040" w:hanging="360"/>
      </w:pPr>
    </w:lvl>
    <w:lvl w:ilvl="7" w:tplc="BE16E542" w:tentative="1">
      <w:start w:val="1"/>
      <w:numFmt w:val="lowerLetter"/>
      <w:lvlText w:val="%8."/>
      <w:lvlJc w:val="left"/>
      <w:pPr>
        <w:ind w:left="5760" w:hanging="360"/>
      </w:pPr>
    </w:lvl>
    <w:lvl w:ilvl="8" w:tplc="AA24C272" w:tentative="1">
      <w:start w:val="1"/>
      <w:numFmt w:val="lowerRoman"/>
      <w:lvlText w:val="%9."/>
      <w:lvlJc w:val="right"/>
      <w:pPr>
        <w:ind w:left="6480" w:hanging="180"/>
      </w:pPr>
    </w:lvl>
  </w:abstractNum>
  <w:abstractNum w:abstractNumId="7" w15:restartNumberingAfterBreak="0">
    <w:nsid w:val="3C141E77"/>
    <w:multiLevelType w:val="hybridMultilevel"/>
    <w:tmpl w:val="BDFCE5CC"/>
    <w:lvl w:ilvl="0" w:tplc="16B44B24">
      <w:start w:val="1"/>
      <w:numFmt w:val="decimal"/>
      <w:lvlText w:val="%1."/>
      <w:lvlJc w:val="left"/>
      <w:pPr>
        <w:ind w:left="360" w:hanging="360"/>
      </w:pPr>
      <w:rPr>
        <w:rFonts w:hint="default"/>
      </w:rPr>
    </w:lvl>
    <w:lvl w:ilvl="1" w:tplc="21D8B5E4" w:tentative="1">
      <w:start w:val="1"/>
      <w:numFmt w:val="lowerLetter"/>
      <w:lvlText w:val="%2."/>
      <w:lvlJc w:val="left"/>
      <w:pPr>
        <w:ind w:left="1080" w:hanging="360"/>
      </w:pPr>
    </w:lvl>
    <w:lvl w:ilvl="2" w:tplc="6DEECFEE" w:tentative="1">
      <w:start w:val="1"/>
      <w:numFmt w:val="lowerRoman"/>
      <w:lvlText w:val="%3."/>
      <w:lvlJc w:val="right"/>
      <w:pPr>
        <w:ind w:left="1800" w:hanging="180"/>
      </w:pPr>
    </w:lvl>
    <w:lvl w:ilvl="3" w:tplc="9504393E" w:tentative="1">
      <w:start w:val="1"/>
      <w:numFmt w:val="decimal"/>
      <w:lvlText w:val="%4."/>
      <w:lvlJc w:val="left"/>
      <w:pPr>
        <w:ind w:left="2520" w:hanging="360"/>
      </w:pPr>
    </w:lvl>
    <w:lvl w:ilvl="4" w:tplc="5ADADF3C" w:tentative="1">
      <w:start w:val="1"/>
      <w:numFmt w:val="lowerLetter"/>
      <w:lvlText w:val="%5."/>
      <w:lvlJc w:val="left"/>
      <w:pPr>
        <w:ind w:left="3240" w:hanging="360"/>
      </w:pPr>
    </w:lvl>
    <w:lvl w:ilvl="5" w:tplc="ACCC8A1C" w:tentative="1">
      <w:start w:val="1"/>
      <w:numFmt w:val="lowerRoman"/>
      <w:lvlText w:val="%6."/>
      <w:lvlJc w:val="right"/>
      <w:pPr>
        <w:ind w:left="3960" w:hanging="180"/>
      </w:pPr>
    </w:lvl>
    <w:lvl w:ilvl="6" w:tplc="C74AE578" w:tentative="1">
      <w:start w:val="1"/>
      <w:numFmt w:val="decimal"/>
      <w:lvlText w:val="%7."/>
      <w:lvlJc w:val="left"/>
      <w:pPr>
        <w:ind w:left="4680" w:hanging="360"/>
      </w:pPr>
    </w:lvl>
    <w:lvl w:ilvl="7" w:tplc="E6BE9AC6" w:tentative="1">
      <w:start w:val="1"/>
      <w:numFmt w:val="lowerLetter"/>
      <w:lvlText w:val="%8."/>
      <w:lvlJc w:val="left"/>
      <w:pPr>
        <w:ind w:left="5400" w:hanging="360"/>
      </w:pPr>
    </w:lvl>
    <w:lvl w:ilvl="8" w:tplc="3C48E05C" w:tentative="1">
      <w:start w:val="1"/>
      <w:numFmt w:val="lowerRoman"/>
      <w:lvlText w:val="%9."/>
      <w:lvlJc w:val="right"/>
      <w:pPr>
        <w:ind w:left="6120" w:hanging="180"/>
      </w:pPr>
    </w:lvl>
  </w:abstractNum>
  <w:abstractNum w:abstractNumId="8" w15:restartNumberingAfterBreak="0">
    <w:nsid w:val="3C9C5F39"/>
    <w:multiLevelType w:val="hybridMultilevel"/>
    <w:tmpl w:val="680C209A"/>
    <w:lvl w:ilvl="0" w:tplc="5C36DD3A">
      <w:start w:val="1"/>
      <w:numFmt w:val="decimal"/>
      <w:lvlText w:val="%1."/>
      <w:lvlJc w:val="left"/>
      <w:pPr>
        <w:ind w:left="360" w:hanging="360"/>
      </w:pPr>
      <w:rPr>
        <w:rFonts w:hint="default"/>
      </w:rPr>
    </w:lvl>
    <w:lvl w:ilvl="1" w:tplc="9D206BA0" w:tentative="1">
      <w:start w:val="1"/>
      <w:numFmt w:val="lowerLetter"/>
      <w:lvlText w:val="%2."/>
      <w:lvlJc w:val="left"/>
      <w:pPr>
        <w:ind w:left="1080" w:hanging="360"/>
      </w:pPr>
    </w:lvl>
    <w:lvl w:ilvl="2" w:tplc="61E03CC2" w:tentative="1">
      <w:start w:val="1"/>
      <w:numFmt w:val="lowerRoman"/>
      <w:lvlText w:val="%3."/>
      <w:lvlJc w:val="right"/>
      <w:pPr>
        <w:ind w:left="1800" w:hanging="180"/>
      </w:pPr>
    </w:lvl>
    <w:lvl w:ilvl="3" w:tplc="6E20336C" w:tentative="1">
      <w:start w:val="1"/>
      <w:numFmt w:val="decimal"/>
      <w:lvlText w:val="%4."/>
      <w:lvlJc w:val="left"/>
      <w:pPr>
        <w:ind w:left="2520" w:hanging="360"/>
      </w:pPr>
    </w:lvl>
    <w:lvl w:ilvl="4" w:tplc="28AE1848" w:tentative="1">
      <w:start w:val="1"/>
      <w:numFmt w:val="lowerLetter"/>
      <w:lvlText w:val="%5."/>
      <w:lvlJc w:val="left"/>
      <w:pPr>
        <w:ind w:left="3240" w:hanging="360"/>
      </w:pPr>
    </w:lvl>
    <w:lvl w:ilvl="5" w:tplc="0914A8A4" w:tentative="1">
      <w:start w:val="1"/>
      <w:numFmt w:val="lowerRoman"/>
      <w:lvlText w:val="%6."/>
      <w:lvlJc w:val="right"/>
      <w:pPr>
        <w:ind w:left="3960" w:hanging="180"/>
      </w:pPr>
    </w:lvl>
    <w:lvl w:ilvl="6" w:tplc="46B2703C" w:tentative="1">
      <w:start w:val="1"/>
      <w:numFmt w:val="decimal"/>
      <w:lvlText w:val="%7."/>
      <w:lvlJc w:val="left"/>
      <w:pPr>
        <w:ind w:left="4680" w:hanging="360"/>
      </w:pPr>
    </w:lvl>
    <w:lvl w:ilvl="7" w:tplc="36246F28" w:tentative="1">
      <w:start w:val="1"/>
      <w:numFmt w:val="lowerLetter"/>
      <w:lvlText w:val="%8."/>
      <w:lvlJc w:val="left"/>
      <w:pPr>
        <w:ind w:left="5400" w:hanging="360"/>
      </w:pPr>
    </w:lvl>
    <w:lvl w:ilvl="8" w:tplc="BEEE571E" w:tentative="1">
      <w:start w:val="1"/>
      <w:numFmt w:val="lowerRoman"/>
      <w:lvlText w:val="%9."/>
      <w:lvlJc w:val="right"/>
      <w:pPr>
        <w:ind w:left="6120" w:hanging="180"/>
      </w:pPr>
    </w:lvl>
  </w:abstractNum>
  <w:abstractNum w:abstractNumId="9" w15:restartNumberingAfterBreak="0">
    <w:nsid w:val="40860EC6"/>
    <w:multiLevelType w:val="hybridMultilevel"/>
    <w:tmpl w:val="6BB09B40"/>
    <w:lvl w:ilvl="0" w:tplc="0EE81C74">
      <w:start w:val="1"/>
      <w:numFmt w:val="bullet"/>
      <w:lvlText w:val="o"/>
      <w:lvlJc w:val="left"/>
      <w:pPr>
        <w:tabs>
          <w:tab w:val="num" w:pos="720"/>
        </w:tabs>
        <w:ind w:left="720" w:hanging="360"/>
      </w:pPr>
      <w:rPr>
        <w:rFonts w:ascii="Courier New" w:hAnsi="Courier New" w:hint="default"/>
      </w:rPr>
    </w:lvl>
    <w:lvl w:ilvl="1" w:tplc="EDBCE628" w:tentative="1">
      <w:start w:val="1"/>
      <w:numFmt w:val="bullet"/>
      <w:lvlText w:val="o"/>
      <w:lvlJc w:val="left"/>
      <w:pPr>
        <w:tabs>
          <w:tab w:val="num" w:pos="1440"/>
        </w:tabs>
        <w:ind w:left="1440" w:hanging="360"/>
      </w:pPr>
      <w:rPr>
        <w:rFonts w:ascii="Courier New" w:hAnsi="Courier New" w:cs="Courier New" w:hint="default"/>
      </w:rPr>
    </w:lvl>
    <w:lvl w:ilvl="2" w:tplc="0B866660" w:tentative="1">
      <w:start w:val="1"/>
      <w:numFmt w:val="bullet"/>
      <w:lvlText w:val=""/>
      <w:lvlJc w:val="left"/>
      <w:pPr>
        <w:tabs>
          <w:tab w:val="num" w:pos="2160"/>
        </w:tabs>
        <w:ind w:left="2160" w:hanging="360"/>
      </w:pPr>
      <w:rPr>
        <w:rFonts w:ascii="Wingdings" w:hAnsi="Wingdings" w:hint="default"/>
      </w:rPr>
    </w:lvl>
    <w:lvl w:ilvl="3" w:tplc="C83C39A0" w:tentative="1">
      <w:start w:val="1"/>
      <w:numFmt w:val="bullet"/>
      <w:lvlText w:val=""/>
      <w:lvlJc w:val="left"/>
      <w:pPr>
        <w:tabs>
          <w:tab w:val="num" w:pos="2880"/>
        </w:tabs>
        <w:ind w:left="2880" w:hanging="360"/>
      </w:pPr>
      <w:rPr>
        <w:rFonts w:ascii="Symbol" w:hAnsi="Symbol" w:hint="default"/>
      </w:rPr>
    </w:lvl>
    <w:lvl w:ilvl="4" w:tplc="371C76D6" w:tentative="1">
      <w:start w:val="1"/>
      <w:numFmt w:val="bullet"/>
      <w:lvlText w:val="o"/>
      <w:lvlJc w:val="left"/>
      <w:pPr>
        <w:tabs>
          <w:tab w:val="num" w:pos="3600"/>
        </w:tabs>
        <w:ind w:left="3600" w:hanging="360"/>
      </w:pPr>
      <w:rPr>
        <w:rFonts w:ascii="Courier New" w:hAnsi="Courier New" w:cs="Courier New" w:hint="default"/>
      </w:rPr>
    </w:lvl>
    <w:lvl w:ilvl="5" w:tplc="6A2EF794" w:tentative="1">
      <w:start w:val="1"/>
      <w:numFmt w:val="bullet"/>
      <w:lvlText w:val=""/>
      <w:lvlJc w:val="left"/>
      <w:pPr>
        <w:tabs>
          <w:tab w:val="num" w:pos="4320"/>
        </w:tabs>
        <w:ind w:left="4320" w:hanging="360"/>
      </w:pPr>
      <w:rPr>
        <w:rFonts w:ascii="Wingdings" w:hAnsi="Wingdings" w:hint="default"/>
      </w:rPr>
    </w:lvl>
    <w:lvl w:ilvl="6" w:tplc="B1C45122" w:tentative="1">
      <w:start w:val="1"/>
      <w:numFmt w:val="bullet"/>
      <w:lvlText w:val=""/>
      <w:lvlJc w:val="left"/>
      <w:pPr>
        <w:tabs>
          <w:tab w:val="num" w:pos="5040"/>
        </w:tabs>
        <w:ind w:left="5040" w:hanging="360"/>
      </w:pPr>
      <w:rPr>
        <w:rFonts w:ascii="Symbol" w:hAnsi="Symbol" w:hint="default"/>
      </w:rPr>
    </w:lvl>
    <w:lvl w:ilvl="7" w:tplc="E9D88DEE" w:tentative="1">
      <w:start w:val="1"/>
      <w:numFmt w:val="bullet"/>
      <w:lvlText w:val="o"/>
      <w:lvlJc w:val="left"/>
      <w:pPr>
        <w:tabs>
          <w:tab w:val="num" w:pos="5760"/>
        </w:tabs>
        <w:ind w:left="5760" w:hanging="360"/>
      </w:pPr>
      <w:rPr>
        <w:rFonts w:ascii="Courier New" w:hAnsi="Courier New" w:cs="Courier New" w:hint="default"/>
      </w:rPr>
    </w:lvl>
    <w:lvl w:ilvl="8" w:tplc="5D10B5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B64C5B"/>
    <w:multiLevelType w:val="hybridMultilevel"/>
    <w:tmpl w:val="3A1485A2"/>
    <w:lvl w:ilvl="0" w:tplc="10BC476A">
      <w:start w:val="1"/>
      <w:numFmt w:val="decimal"/>
      <w:lvlText w:val="%1."/>
      <w:lvlJc w:val="left"/>
      <w:pPr>
        <w:ind w:left="360" w:hanging="360"/>
      </w:pPr>
    </w:lvl>
    <w:lvl w:ilvl="1" w:tplc="316ED9F2" w:tentative="1">
      <w:start w:val="1"/>
      <w:numFmt w:val="lowerLetter"/>
      <w:lvlText w:val="%2."/>
      <w:lvlJc w:val="left"/>
      <w:pPr>
        <w:ind w:left="1080" w:hanging="360"/>
      </w:pPr>
    </w:lvl>
    <w:lvl w:ilvl="2" w:tplc="D968ED4C" w:tentative="1">
      <w:start w:val="1"/>
      <w:numFmt w:val="lowerRoman"/>
      <w:lvlText w:val="%3."/>
      <w:lvlJc w:val="right"/>
      <w:pPr>
        <w:ind w:left="1800" w:hanging="180"/>
      </w:pPr>
    </w:lvl>
    <w:lvl w:ilvl="3" w:tplc="11B6F724" w:tentative="1">
      <w:start w:val="1"/>
      <w:numFmt w:val="decimal"/>
      <w:lvlText w:val="%4."/>
      <w:lvlJc w:val="left"/>
      <w:pPr>
        <w:ind w:left="2520" w:hanging="360"/>
      </w:pPr>
    </w:lvl>
    <w:lvl w:ilvl="4" w:tplc="DCFAE5E0" w:tentative="1">
      <w:start w:val="1"/>
      <w:numFmt w:val="lowerLetter"/>
      <w:lvlText w:val="%5."/>
      <w:lvlJc w:val="left"/>
      <w:pPr>
        <w:ind w:left="3240" w:hanging="360"/>
      </w:pPr>
    </w:lvl>
    <w:lvl w:ilvl="5" w:tplc="79AC23AE" w:tentative="1">
      <w:start w:val="1"/>
      <w:numFmt w:val="lowerRoman"/>
      <w:lvlText w:val="%6."/>
      <w:lvlJc w:val="right"/>
      <w:pPr>
        <w:ind w:left="3960" w:hanging="180"/>
      </w:pPr>
    </w:lvl>
    <w:lvl w:ilvl="6" w:tplc="0FCAFC7E" w:tentative="1">
      <w:start w:val="1"/>
      <w:numFmt w:val="decimal"/>
      <w:lvlText w:val="%7."/>
      <w:lvlJc w:val="left"/>
      <w:pPr>
        <w:ind w:left="4680" w:hanging="360"/>
      </w:pPr>
    </w:lvl>
    <w:lvl w:ilvl="7" w:tplc="2848BC02" w:tentative="1">
      <w:start w:val="1"/>
      <w:numFmt w:val="lowerLetter"/>
      <w:lvlText w:val="%8."/>
      <w:lvlJc w:val="left"/>
      <w:pPr>
        <w:ind w:left="5400" w:hanging="360"/>
      </w:pPr>
    </w:lvl>
    <w:lvl w:ilvl="8" w:tplc="4DCAD56E" w:tentative="1">
      <w:start w:val="1"/>
      <w:numFmt w:val="lowerRoman"/>
      <w:lvlText w:val="%9."/>
      <w:lvlJc w:val="right"/>
      <w:pPr>
        <w:ind w:left="6120" w:hanging="180"/>
      </w:pPr>
    </w:lvl>
  </w:abstractNum>
  <w:abstractNum w:abstractNumId="11" w15:restartNumberingAfterBreak="0">
    <w:nsid w:val="43C05DE0"/>
    <w:multiLevelType w:val="hybridMultilevel"/>
    <w:tmpl w:val="FFA0375A"/>
    <w:lvl w:ilvl="0" w:tplc="A6A8FA1A">
      <w:start w:val="1"/>
      <w:numFmt w:val="decimal"/>
      <w:lvlText w:val="%1."/>
      <w:lvlJc w:val="left"/>
      <w:pPr>
        <w:ind w:left="720" w:hanging="360"/>
      </w:pPr>
      <w:rPr>
        <w:rFonts w:hint="default"/>
      </w:rPr>
    </w:lvl>
    <w:lvl w:ilvl="1" w:tplc="686A0B02" w:tentative="1">
      <w:start w:val="1"/>
      <w:numFmt w:val="lowerLetter"/>
      <w:lvlText w:val="%2."/>
      <w:lvlJc w:val="left"/>
      <w:pPr>
        <w:ind w:left="1440" w:hanging="360"/>
      </w:pPr>
    </w:lvl>
    <w:lvl w:ilvl="2" w:tplc="8626BF42" w:tentative="1">
      <w:start w:val="1"/>
      <w:numFmt w:val="lowerRoman"/>
      <w:lvlText w:val="%3."/>
      <w:lvlJc w:val="right"/>
      <w:pPr>
        <w:ind w:left="2160" w:hanging="180"/>
      </w:pPr>
    </w:lvl>
    <w:lvl w:ilvl="3" w:tplc="BCEAF1BC" w:tentative="1">
      <w:start w:val="1"/>
      <w:numFmt w:val="decimal"/>
      <w:lvlText w:val="%4."/>
      <w:lvlJc w:val="left"/>
      <w:pPr>
        <w:ind w:left="2880" w:hanging="360"/>
      </w:pPr>
    </w:lvl>
    <w:lvl w:ilvl="4" w:tplc="75C209A4" w:tentative="1">
      <w:start w:val="1"/>
      <w:numFmt w:val="lowerLetter"/>
      <w:lvlText w:val="%5."/>
      <w:lvlJc w:val="left"/>
      <w:pPr>
        <w:ind w:left="3600" w:hanging="360"/>
      </w:pPr>
    </w:lvl>
    <w:lvl w:ilvl="5" w:tplc="3F00350C" w:tentative="1">
      <w:start w:val="1"/>
      <w:numFmt w:val="lowerRoman"/>
      <w:lvlText w:val="%6."/>
      <w:lvlJc w:val="right"/>
      <w:pPr>
        <w:ind w:left="4320" w:hanging="180"/>
      </w:pPr>
    </w:lvl>
    <w:lvl w:ilvl="6" w:tplc="5CA22EDE" w:tentative="1">
      <w:start w:val="1"/>
      <w:numFmt w:val="decimal"/>
      <w:lvlText w:val="%7."/>
      <w:lvlJc w:val="left"/>
      <w:pPr>
        <w:ind w:left="5040" w:hanging="360"/>
      </w:pPr>
    </w:lvl>
    <w:lvl w:ilvl="7" w:tplc="448E6A16" w:tentative="1">
      <w:start w:val="1"/>
      <w:numFmt w:val="lowerLetter"/>
      <w:lvlText w:val="%8."/>
      <w:lvlJc w:val="left"/>
      <w:pPr>
        <w:ind w:left="5760" w:hanging="360"/>
      </w:pPr>
    </w:lvl>
    <w:lvl w:ilvl="8" w:tplc="56405C3E" w:tentative="1">
      <w:start w:val="1"/>
      <w:numFmt w:val="lowerRoman"/>
      <w:lvlText w:val="%9."/>
      <w:lvlJc w:val="right"/>
      <w:pPr>
        <w:ind w:left="6480" w:hanging="180"/>
      </w:pPr>
    </w:lvl>
  </w:abstractNum>
  <w:abstractNum w:abstractNumId="12" w15:restartNumberingAfterBreak="0">
    <w:nsid w:val="4A7414F1"/>
    <w:multiLevelType w:val="multilevel"/>
    <w:tmpl w:val="345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02393"/>
    <w:multiLevelType w:val="hybridMultilevel"/>
    <w:tmpl w:val="9516D786"/>
    <w:lvl w:ilvl="0" w:tplc="BE78B62C">
      <w:start w:val="1"/>
      <w:numFmt w:val="decimal"/>
      <w:lvlText w:val="%1."/>
      <w:lvlJc w:val="left"/>
      <w:pPr>
        <w:ind w:left="720" w:hanging="360"/>
      </w:pPr>
      <w:rPr>
        <w:rFonts w:hint="default"/>
      </w:rPr>
    </w:lvl>
    <w:lvl w:ilvl="1" w:tplc="506E15DC" w:tentative="1">
      <w:start w:val="1"/>
      <w:numFmt w:val="lowerLetter"/>
      <w:lvlText w:val="%2."/>
      <w:lvlJc w:val="left"/>
      <w:pPr>
        <w:ind w:left="1440" w:hanging="360"/>
      </w:pPr>
    </w:lvl>
    <w:lvl w:ilvl="2" w:tplc="1F1CCAC2" w:tentative="1">
      <w:start w:val="1"/>
      <w:numFmt w:val="lowerRoman"/>
      <w:lvlText w:val="%3."/>
      <w:lvlJc w:val="right"/>
      <w:pPr>
        <w:ind w:left="2160" w:hanging="180"/>
      </w:pPr>
    </w:lvl>
    <w:lvl w:ilvl="3" w:tplc="1BDAE458" w:tentative="1">
      <w:start w:val="1"/>
      <w:numFmt w:val="decimal"/>
      <w:lvlText w:val="%4."/>
      <w:lvlJc w:val="left"/>
      <w:pPr>
        <w:ind w:left="2880" w:hanging="360"/>
      </w:pPr>
    </w:lvl>
    <w:lvl w:ilvl="4" w:tplc="BF3CEFFE" w:tentative="1">
      <w:start w:val="1"/>
      <w:numFmt w:val="lowerLetter"/>
      <w:lvlText w:val="%5."/>
      <w:lvlJc w:val="left"/>
      <w:pPr>
        <w:ind w:left="3600" w:hanging="360"/>
      </w:pPr>
    </w:lvl>
    <w:lvl w:ilvl="5" w:tplc="7AB4C848" w:tentative="1">
      <w:start w:val="1"/>
      <w:numFmt w:val="lowerRoman"/>
      <w:lvlText w:val="%6."/>
      <w:lvlJc w:val="right"/>
      <w:pPr>
        <w:ind w:left="4320" w:hanging="180"/>
      </w:pPr>
    </w:lvl>
    <w:lvl w:ilvl="6" w:tplc="F0CEA3DA" w:tentative="1">
      <w:start w:val="1"/>
      <w:numFmt w:val="decimal"/>
      <w:lvlText w:val="%7."/>
      <w:lvlJc w:val="left"/>
      <w:pPr>
        <w:ind w:left="5040" w:hanging="360"/>
      </w:pPr>
    </w:lvl>
    <w:lvl w:ilvl="7" w:tplc="65CA796A" w:tentative="1">
      <w:start w:val="1"/>
      <w:numFmt w:val="lowerLetter"/>
      <w:lvlText w:val="%8."/>
      <w:lvlJc w:val="left"/>
      <w:pPr>
        <w:ind w:left="5760" w:hanging="360"/>
      </w:pPr>
    </w:lvl>
    <w:lvl w:ilvl="8" w:tplc="32CC0756" w:tentative="1">
      <w:start w:val="1"/>
      <w:numFmt w:val="lowerRoman"/>
      <w:lvlText w:val="%9."/>
      <w:lvlJc w:val="right"/>
      <w:pPr>
        <w:ind w:left="6480" w:hanging="180"/>
      </w:pPr>
    </w:lvl>
  </w:abstractNum>
  <w:abstractNum w:abstractNumId="14" w15:restartNumberingAfterBreak="0">
    <w:nsid w:val="5A774138"/>
    <w:multiLevelType w:val="hybridMultilevel"/>
    <w:tmpl w:val="EE90BCA6"/>
    <w:lvl w:ilvl="0" w:tplc="02A6DA30">
      <w:start w:val="1"/>
      <w:numFmt w:val="decimal"/>
      <w:lvlText w:val="%1."/>
      <w:lvlJc w:val="left"/>
      <w:pPr>
        <w:ind w:left="360" w:hanging="360"/>
      </w:pPr>
      <w:rPr>
        <w:rFonts w:hint="default"/>
      </w:rPr>
    </w:lvl>
    <w:lvl w:ilvl="1" w:tplc="07269580" w:tentative="1">
      <w:start w:val="1"/>
      <w:numFmt w:val="lowerLetter"/>
      <w:lvlText w:val="%2."/>
      <w:lvlJc w:val="left"/>
      <w:pPr>
        <w:ind w:left="1080" w:hanging="360"/>
      </w:pPr>
    </w:lvl>
    <w:lvl w:ilvl="2" w:tplc="D56ABB98" w:tentative="1">
      <w:start w:val="1"/>
      <w:numFmt w:val="lowerRoman"/>
      <w:lvlText w:val="%3."/>
      <w:lvlJc w:val="right"/>
      <w:pPr>
        <w:ind w:left="1800" w:hanging="180"/>
      </w:pPr>
    </w:lvl>
    <w:lvl w:ilvl="3" w:tplc="24BA7D18" w:tentative="1">
      <w:start w:val="1"/>
      <w:numFmt w:val="decimal"/>
      <w:lvlText w:val="%4."/>
      <w:lvlJc w:val="left"/>
      <w:pPr>
        <w:ind w:left="2520" w:hanging="360"/>
      </w:pPr>
    </w:lvl>
    <w:lvl w:ilvl="4" w:tplc="91F6F2DE" w:tentative="1">
      <w:start w:val="1"/>
      <w:numFmt w:val="lowerLetter"/>
      <w:lvlText w:val="%5."/>
      <w:lvlJc w:val="left"/>
      <w:pPr>
        <w:ind w:left="3240" w:hanging="360"/>
      </w:pPr>
    </w:lvl>
    <w:lvl w:ilvl="5" w:tplc="F0601B88" w:tentative="1">
      <w:start w:val="1"/>
      <w:numFmt w:val="lowerRoman"/>
      <w:lvlText w:val="%6."/>
      <w:lvlJc w:val="right"/>
      <w:pPr>
        <w:ind w:left="3960" w:hanging="180"/>
      </w:pPr>
    </w:lvl>
    <w:lvl w:ilvl="6" w:tplc="84A897C0" w:tentative="1">
      <w:start w:val="1"/>
      <w:numFmt w:val="decimal"/>
      <w:lvlText w:val="%7."/>
      <w:lvlJc w:val="left"/>
      <w:pPr>
        <w:ind w:left="4680" w:hanging="360"/>
      </w:pPr>
    </w:lvl>
    <w:lvl w:ilvl="7" w:tplc="4D3EBC28" w:tentative="1">
      <w:start w:val="1"/>
      <w:numFmt w:val="lowerLetter"/>
      <w:lvlText w:val="%8."/>
      <w:lvlJc w:val="left"/>
      <w:pPr>
        <w:ind w:left="5400" w:hanging="360"/>
      </w:pPr>
    </w:lvl>
    <w:lvl w:ilvl="8" w:tplc="D78E086A" w:tentative="1">
      <w:start w:val="1"/>
      <w:numFmt w:val="lowerRoman"/>
      <w:lvlText w:val="%9."/>
      <w:lvlJc w:val="right"/>
      <w:pPr>
        <w:ind w:left="6120" w:hanging="180"/>
      </w:pPr>
    </w:lvl>
  </w:abstractNum>
  <w:abstractNum w:abstractNumId="15" w15:restartNumberingAfterBreak="0">
    <w:nsid w:val="63B02EFE"/>
    <w:multiLevelType w:val="hybridMultilevel"/>
    <w:tmpl w:val="1F98726C"/>
    <w:lvl w:ilvl="0" w:tplc="30C8F3F4">
      <w:start w:val="1"/>
      <w:numFmt w:val="decimal"/>
      <w:lvlText w:val="%1."/>
      <w:lvlJc w:val="left"/>
      <w:pPr>
        <w:ind w:left="720" w:hanging="360"/>
      </w:pPr>
    </w:lvl>
    <w:lvl w:ilvl="1" w:tplc="810C38D6" w:tentative="1">
      <w:start w:val="1"/>
      <w:numFmt w:val="lowerLetter"/>
      <w:lvlText w:val="%2."/>
      <w:lvlJc w:val="left"/>
      <w:pPr>
        <w:ind w:left="1440" w:hanging="360"/>
      </w:pPr>
    </w:lvl>
    <w:lvl w:ilvl="2" w:tplc="E3F0131C" w:tentative="1">
      <w:start w:val="1"/>
      <w:numFmt w:val="lowerRoman"/>
      <w:lvlText w:val="%3."/>
      <w:lvlJc w:val="right"/>
      <w:pPr>
        <w:ind w:left="2160" w:hanging="180"/>
      </w:pPr>
    </w:lvl>
    <w:lvl w:ilvl="3" w:tplc="867CA94A" w:tentative="1">
      <w:start w:val="1"/>
      <w:numFmt w:val="decimal"/>
      <w:lvlText w:val="%4."/>
      <w:lvlJc w:val="left"/>
      <w:pPr>
        <w:ind w:left="2880" w:hanging="360"/>
      </w:pPr>
    </w:lvl>
    <w:lvl w:ilvl="4" w:tplc="F8A2E6AE" w:tentative="1">
      <w:start w:val="1"/>
      <w:numFmt w:val="lowerLetter"/>
      <w:lvlText w:val="%5."/>
      <w:lvlJc w:val="left"/>
      <w:pPr>
        <w:ind w:left="3600" w:hanging="360"/>
      </w:pPr>
    </w:lvl>
    <w:lvl w:ilvl="5" w:tplc="3EC6B68A" w:tentative="1">
      <w:start w:val="1"/>
      <w:numFmt w:val="lowerRoman"/>
      <w:lvlText w:val="%6."/>
      <w:lvlJc w:val="right"/>
      <w:pPr>
        <w:ind w:left="4320" w:hanging="180"/>
      </w:pPr>
    </w:lvl>
    <w:lvl w:ilvl="6" w:tplc="4E44D99C" w:tentative="1">
      <w:start w:val="1"/>
      <w:numFmt w:val="decimal"/>
      <w:lvlText w:val="%7."/>
      <w:lvlJc w:val="left"/>
      <w:pPr>
        <w:ind w:left="5040" w:hanging="360"/>
      </w:pPr>
    </w:lvl>
    <w:lvl w:ilvl="7" w:tplc="C816A058" w:tentative="1">
      <w:start w:val="1"/>
      <w:numFmt w:val="lowerLetter"/>
      <w:lvlText w:val="%8."/>
      <w:lvlJc w:val="left"/>
      <w:pPr>
        <w:ind w:left="5760" w:hanging="360"/>
      </w:pPr>
    </w:lvl>
    <w:lvl w:ilvl="8" w:tplc="D040E5D2" w:tentative="1">
      <w:start w:val="1"/>
      <w:numFmt w:val="lowerRoman"/>
      <w:lvlText w:val="%9."/>
      <w:lvlJc w:val="right"/>
      <w:pPr>
        <w:ind w:left="6480" w:hanging="180"/>
      </w:pPr>
    </w:lvl>
  </w:abstractNum>
  <w:abstractNum w:abstractNumId="16" w15:restartNumberingAfterBreak="0">
    <w:nsid w:val="676A1B63"/>
    <w:multiLevelType w:val="hybridMultilevel"/>
    <w:tmpl w:val="8A52D398"/>
    <w:lvl w:ilvl="0" w:tplc="4232F72C">
      <w:start w:val="1"/>
      <w:numFmt w:val="bullet"/>
      <w:lvlText w:val="o"/>
      <w:lvlJc w:val="left"/>
      <w:pPr>
        <w:tabs>
          <w:tab w:val="num" w:pos="720"/>
        </w:tabs>
        <w:ind w:left="720" w:hanging="360"/>
      </w:pPr>
      <w:rPr>
        <w:rFonts w:ascii="Courier New" w:hAnsi="Courier New" w:hint="default"/>
      </w:rPr>
    </w:lvl>
    <w:lvl w:ilvl="1" w:tplc="123CCA80" w:tentative="1">
      <w:start w:val="1"/>
      <w:numFmt w:val="bullet"/>
      <w:lvlText w:val="o"/>
      <w:lvlJc w:val="left"/>
      <w:pPr>
        <w:tabs>
          <w:tab w:val="num" w:pos="1440"/>
        </w:tabs>
        <w:ind w:left="1440" w:hanging="360"/>
      </w:pPr>
      <w:rPr>
        <w:rFonts w:ascii="Courier New" w:hAnsi="Courier New" w:cs="Courier New" w:hint="default"/>
      </w:rPr>
    </w:lvl>
    <w:lvl w:ilvl="2" w:tplc="251AC2BE" w:tentative="1">
      <w:start w:val="1"/>
      <w:numFmt w:val="bullet"/>
      <w:lvlText w:val=""/>
      <w:lvlJc w:val="left"/>
      <w:pPr>
        <w:tabs>
          <w:tab w:val="num" w:pos="2160"/>
        </w:tabs>
        <w:ind w:left="2160" w:hanging="360"/>
      </w:pPr>
      <w:rPr>
        <w:rFonts w:ascii="Wingdings" w:hAnsi="Wingdings" w:hint="default"/>
      </w:rPr>
    </w:lvl>
    <w:lvl w:ilvl="3" w:tplc="A61C2ED8" w:tentative="1">
      <w:start w:val="1"/>
      <w:numFmt w:val="bullet"/>
      <w:lvlText w:val=""/>
      <w:lvlJc w:val="left"/>
      <w:pPr>
        <w:tabs>
          <w:tab w:val="num" w:pos="2880"/>
        </w:tabs>
        <w:ind w:left="2880" w:hanging="360"/>
      </w:pPr>
      <w:rPr>
        <w:rFonts w:ascii="Symbol" w:hAnsi="Symbol" w:hint="default"/>
      </w:rPr>
    </w:lvl>
    <w:lvl w:ilvl="4" w:tplc="9B4E962A" w:tentative="1">
      <w:start w:val="1"/>
      <w:numFmt w:val="bullet"/>
      <w:lvlText w:val="o"/>
      <w:lvlJc w:val="left"/>
      <w:pPr>
        <w:tabs>
          <w:tab w:val="num" w:pos="3600"/>
        </w:tabs>
        <w:ind w:left="3600" w:hanging="360"/>
      </w:pPr>
      <w:rPr>
        <w:rFonts w:ascii="Courier New" w:hAnsi="Courier New" w:cs="Courier New" w:hint="default"/>
      </w:rPr>
    </w:lvl>
    <w:lvl w:ilvl="5" w:tplc="68F05090" w:tentative="1">
      <w:start w:val="1"/>
      <w:numFmt w:val="bullet"/>
      <w:lvlText w:val=""/>
      <w:lvlJc w:val="left"/>
      <w:pPr>
        <w:tabs>
          <w:tab w:val="num" w:pos="4320"/>
        </w:tabs>
        <w:ind w:left="4320" w:hanging="360"/>
      </w:pPr>
      <w:rPr>
        <w:rFonts w:ascii="Wingdings" w:hAnsi="Wingdings" w:hint="default"/>
      </w:rPr>
    </w:lvl>
    <w:lvl w:ilvl="6" w:tplc="0736DCB0" w:tentative="1">
      <w:start w:val="1"/>
      <w:numFmt w:val="bullet"/>
      <w:lvlText w:val=""/>
      <w:lvlJc w:val="left"/>
      <w:pPr>
        <w:tabs>
          <w:tab w:val="num" w:pos="5040"/>
        </w:tabs>
        <w:ind w:left="5040" w:hanging="360"/>
      </w:pPr>
      <w:rPr>
        <w:rFonts w:ascii="Symbol" w:hAnsi="Symbol" w:hint="default"/>
      </w:rPr>
    </w:lvl>
    <w:lvl w:ilvl="7" w:tplc="F8487044" w:tentative="1">
      <w:start w:val="1"/>
      <w:numFmt w:val="bullet"/>
      <w:lvlText w:val="o"/>
      <w:lvlJc w:val="left"/>
      <w:pPr>
        <w:tabs>
          <w:tab w:val="num" w:pos="5760"/>
        </w:tabs>
        <w:ind w:left="5760" w:hanging="360"/>
      </w:pPr>
      <w:rPr>
        <w:rFonts w:ascii="Courier New" w:hAnsi="Courier New" w:cs="Courier New" w:hint="default"/>
      </w:rPr>
    </w:lvl>
    <w:lvl w:ilvl="8" w:tplc="7C089B4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D325D4"/>
    <w:multiLevelType w:val="hybridMultilevel"/>
    <w:tmpl w:val="CED683FC"/>
    <w:lvl w:ilvl="0" w:tplc="C5B08E4A">
      <w:start w:val="1"/>
      <w:numFmt w:val="decimal"/>
      <w:lvlText w:val="%1."/>
      <w:lvlJc w:val="left"/>
      <w:pPr>
        <w:ind w:left="720" w:hanging="360"/>
      </w:pPr>
      <w:rPr>
        <w:rFonts w:hint="default"/>
      </w:rPr>
    </w:lvl>
    <w:lvl w:ilvl="1" w:tplc="493623F8" w:tentative="1">
      <w:start w:val="1"/>
      <w:numFmt w:val="lowerLetter"/>
      <w:lvlText w:val="%2."/>
      <w:lvlJc w:val="left"/>
      <w:pPr>
        <w:ind w:left="1440" w:hanging="360"/>
      </w:pPr>
    </w:lvl>
    <w:lvl w:ilvl="2" w:tplc="2B3E70FC" w:tentative="1">
      <w:start w:val="1"/>
      <w:numFmt w:val="lowerRoman"/>
      <w:lvlText w:val="%3."/>
      <w:lvlJc w:val="right"/>
      <w:pPr>
        <w:ind w:left="2160" w:hanging="180"/>
      </w:pPr>
    </w:lvl>
    <w:lvl w:ilvl="3" w:tplc="E374991C" w:tentative="1">
      <w:start w:val="1"/>
      <w:numFmt w:val="decimal"/>
      <w:lvlText w:val="%4."/>
      <w:lvlJc w:val="left"/>
      <w:pPr>
        <w:ind w:left="2880" w:hanging="360"/>
      </w:pPr>
    </w:lvl>
    <w:lvl w:ilvl="4" w:tplc="701EBC7A" w:tentative="1">
      <w:start w:val="1"/>
      <w:numFmt w:val="lowerLetter"/>
      <w:lvlText w:val="%5."/>
      <w:lvlJc w:val="left"/>
      <w:pPr>
        <w:ind w:left="3600" w:hanging="360"/>
      </w:pPr>
    </w:lvl>
    <w:lvl w:ilvl="5" w:tplc="0506FC9E" w:tentative="1">
      <w:start w:val="1"/>
      <w:numFmt w:val="lowerRoman"/>
      <w:lvlText w:val="%6."/>
      <w:lvlJc w:val="right"/>
      <w:pPr>
        <w:ind w:left="4320" w:hanging="180"/>
      </w:pPr>
    </w:lvl>
    <w:lvl w:ilvl="6" w:tplc="E878E426" w:tentative="1">
      <w:start w:val="1"/>
      <w:numFmt w:val="decimal"/>
      <w:lvlText w:val="%7."/>
      <w:lvlJc w:val="left"/>
      <w:pPr>
        <w:ind w:left="5040" w:hanging="360"/>
      </w:pPr>
    </w:lvl>
    <w:lvl w:ilvl="7" w:tplc="41E20C44" w:tentative="1">
      <w:start w:val="1"/>
      <w:numFmt w:val="lowerLetter"/>
      <w:lvlText w:val="%8."/>
      <w:lvlJc w:val="left"/>
      <w:pPr>
        <w:ind w:left="5760" w:hanging="360"/>
      </w:pPr>
    </w:lvl>
    <w:lvl w:ilvl="8" w:tplc="0D4A3E70" w:tentative="1">
      <w:start w:val="1"/>
      <w:numFmt w:val="lowerRoman"/>
      <w:lvlText w:val="%9."/>
      <w:lvlJc w:val="right"/>
      <w:pPr>
        <w:ind w:left="6480" w:hanging="180"/>
      </w:pPr>
    </w:lvl>
  </w:abstractNum>
  <w:abstractNum w:abstractNumId="18" w15:restartNumberingAfterBreak="0">
    <w:nsid w:val="6B0862CD"/>
    <w:multiLevelType w:val="multilevel"/>
    <w:tmpl w:val="2C80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6D3CB3"/>
    <w:multiLevelType w:val="hybridMultilevel"/>
    <w:tmpl w:val="D1BA58A4"/>
    <w:lvl w:ilvl="0" w:tplc="A29A5FFE">
      <w:start w:val="1"/>
      <w:numFmt w:val="decimal"/>
      <w:lvlText w:val="%1."/>
      <w:lvlJc w:val="left"/>
      <w:pPr>
        <w:ind w:left="720" w:hanging="360"/>
      </w:pPr>
    </w:lvl>
    <w:lvl w:ilvl="1" w:tplc="0904573A" w:tentative="1">
      <w:start w:val="1"/>
      <w:numFmt w:val="lowerLetter"/>
      <w:lvlText w:val="%2."/>
      <w:lvlJc w:val="left"/>
      <w:pPr>
        <w:ind w:left="1440" w:hanging="360"/>
      </w:pPr>
    </w:lvl>
    <w:lvl w:ilvl="2" w:tplc="D132FCA2" w:tentative="1">
      <w:start w:val="1"/>
      <w:numFmt w:val="lowerRoman"/>
      <w:lvlText w:val="%3."/>
      <w:lvlJc w:val="right"/>
      <w:pPr>
        <w:ind w:left="2160" w:hanging="180"/>
      </w:pPr>
    </w:lvl>
    <w:lvl w:ilvl="3" w:tplc="8E6C3C2C" w:tentative="1">
      <w:start w:val="1"/>
      <w:numFmt w:val="decimal"/>
      <w:lvlText w:val="%4."/>
      <w:lvlJc w:val="left"/>
      <w:pPr>
        <w:ind w:left="2880" w:hanging="360"/>
      </w:pPr>
    </w:lvl>
    <w:lvl w:ilvl="4" w:tplc="CA0EFDCA" w:tentative="1">
      <w:start w:val="1"/>
      <w:numFmt w:val="lowerLetter"/>
      <w:lvlText w:val="%5."/>
      <w:lvlJc w:val="left"/>
      <w:pPr>
        <w:ind w:left="3600" w:hanging="360"/>
      </w:pPr>
    </w:lvl>
    <w:lvl w:ilvl="5" w:tplc="D0247C42" w:tentative="1">
      <w:start w:val="1"/>
      <w:numFmt w:val="lowerRoman"/>
      <w:lvlText w:val="%6."/>
      <w:lvlJc w:val="right"/>
      <w:pPr>
        <w:ind w:left="4320" w:hanging="180"/>
      </w:pPr>
    </w:lvl>
    <w:lvl w:ilvl="6" w:tplc="95320D90" w:tentative="1">
      <w:start w:val="1"/>
      <w:numFmt w:val="decimal"/>
      <w:lvlText w:val="%7."/>
      <w:lvlJc w:val="left"/>
      <w:pPr>
        <w:ind w:left="5040" w:hanging="360"/>
      </w:pPr>
    </w:lvl>
    <w:lvl w:ilvl="7" w:tplc="8E28F892" w:tentative="1">
      <w:start w:val="1"/>
      <w:numFmt w:val="lowerLetter"/>
      <w:lvlText w:val="%8."/>
      <w:lvlJc w:val="left"/>
      <w:pPr>
        <w:ind w:left="5760" w:hanging="360"/>
      </w:pPr>
    </w:lvl>
    <w:lvl w:ilvl="8" w:tplc="B262F40A" w:tentative="1">
      <w:start w:val="1"/>
      <w:numFmt w:val="lowerRoman"/>
      <w:lvlText w:val="%9."/>
      <w:lvlJc w:val="right"/>
      <w:pPr>
        <w:ind w:left="6480" w:hanging="180"/>
      </w:pPr>
    </w:lvl>
  </w:abstractNum>
  <w:abstractNum w:abstractNumId="20" w15:restartNumberingAfterBreak="0">
    <w:nsid w:val="7B345102"/>
    <w:multiLevelType w:val="singleLevel"/>
    <w:tmpl w:val="08090001"/>
    <w:lvl w:ilvl="0">
      <w:start w:val="1"/>
      <w:numFmt w:val="bullet"/>
      <w:pStyle w:val="WelshLevel1numbering"/>
      <w:lvlText w:val=""/>
      <w:lvlJc w:val="left"/>
      <w:pPr>
        <w:tabs>
          <w:tab w:val="num" w:pos="360"/>
        </w:tabs>
        <w:ind w:left="360" w:hanging="360"/>
      </w:pPr>
      <w:rPr>
        <w:rFonts w:ascii="Symbol" w:hAnsi="Symbol" w:hint="default"/>
      </w:rPr>
    </w:lvl>
  </w:abstractNum>
  <w:abstractNum w:abstractNumId="21" w15:restartNumberingAfterBreak="0">
    <w:nsid w:val="7CA52A43"/>
    <w:multiLevelType w:val="hybridMultilevel"/>
    <w:tmpl w:val="57D056E4"/>
    <w:lvl w:ilvl="0" w:tplc="5622D246">
      <w:start w:val="1"/>
      <w:numFmt w:val="decimal"/>
      <w:lvlText w:val="%1."/>
      <w:lvlJc w:val="left"/>
      <w:pPr>
        <w:ind w:left="360" w:hanging="360"/>
      </w:pPr>
      <w:rPr>
        <w:rFonts w:hint="default"/>
      </w:rPr>
    </w:lvl>
    <w:lvl w:ilvl="1" w:tplc="633EA602" w:tentative="1">
      <w:start w:val="1"/>
      <w:numFmt w:val="lowerLetter"/>
      <w:lvlText w:val="%2."/>
      <w:lvlJc w:val="left"/>
      <w:pPr>
        <w:ind w:left="1080" w:hanging="360"/>
      </w:pPr>
    </w:lvl>
    <w:lvl w:ilvl="2" w:tplc="1A942040" w:tentative="1">
      <w:start w:val="1"/>
      <w:numFmt w:val="lowerRoman"/>
      <w:lvlText w:val="%3."/>
      <w:lvlJc w:val="right"/>
      <w:pPr>
        <w:ind w:left="1800" w:hanging="180"/>
      </w:pPr>
    </w:lvl>
    <w:lvl w:ilvl="3" w:tplc="8D7AEC40" w:tentative="1">
      <w:start w:val="1"/>
      <w:numFmt w:val="decimal"/>
      <w:lvlText w:val="%4."/>
      <w:lvlJc w:val="left"/>
      <w:pPr>
        <w:ind w:left="2520" w:hanging="360"/>
      </w:pPr>
    </w:lvl>
    <w:lvl w:ilvl="4" w:tplc="101E9092" w:tentative="1">
      <w:start w:val="1"/>
      <w:numFmt w:val="lowerLetter"/>
      <w:lvlText w:val="%5."/>
      <w:lvlJc w:val="left"/>
      <w:pPr>
        <w:ind w:left="3240" w:hanging="360"/>
      </w:pPr>
    </w:lvl>
    <w:lvl w:ilvl="5" w:tplc="CB80A2A6" w:tentative="1">
      <w:start w:val="1"/>
      <w:numFmt w:val="lowerRoman"/>
      <w:lvlText w:val="%6."/>
      <w:lvlJc w:val="right"/>
      <w:pPr>
        <w:ind w:left="3960" w:hanging="180"/>
      </w:pPr>
    </w:lvl>
    <w:lvl w:ilvl="6" w:tplc="297CD220" w:tentative="1">
      <w:start w:val="1"/>
      <w:numFmt w:val="decimal"/>
      <w:lvlText w:val="%7."/>
      <w:lvlJc w:val="left"/>
      <w:pPr>
        <w:ind w:left="4680" w:hanging="360"/>
      </w:pPr>
    </w:lvl>
    <w:lvl w:ilvl="7" w:tplc="C6985E06" w:tentative="1">
      <w:start w:val="1"/>
      <w:numFmt w:val="lowerLetter"/>
      <w:lvlText w:val="%8."/>
      <w:lvlJc w:val="left"/>
      <w:pPr>
        <w:ind w:left="5400" w:hanging="360"/>
      </w:pPr>
    </w:lvl>
    <w:lvl w:ilvl="8" w:tplc="8990C4D0" w:tentative="1">
      <w:start w:val="1"/>
      <w:numFmt w:val="lowerRoman"/>
      <w:lvlText w:val="%9."/>
      <w:lvlJc w:val="right"/>
      <w:pPr>
        <w:ind w:left="6120" w:hanging="180"/>
      </w:pPr>
    </w:lvl>
  </w:abstractNum>
  <w:abstractNum w:abstractNumId="22" w15:restartNumberingAfterBreak="0">
    <w:nsid w:val="7EA01159"/>
    <w:multiLevelType w:val="multilevel"/>
    <w:tmpl w:val="5EBC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881795">
    <w:abstractNumId w:val="20"/>
  </w:num>
  <w:num w:numId="2" w16cid:durableId="1041442395">
    <w:abstractNumId w:val="10"/>
  </w:num>
  <w:num w:numId="3" w16cid:durableId="1632398966">
    <w:abstractNumId w:val="17"/>
  </w:num>
  <w:num w:numId="4" w16cid:durableId="724984290">
    <w:abstractNumId w:val="4"/>
  </w:num>
  <w:num w:numId="5" w16cid:durableId="542519742">
    <w:abstractNumId w:val="19"/>
  </w:num>
  <w:num w:numId="6" w16cid:durableId="1408187439">
    <w:abstractNumId w:val="1"/>
  </w:num>
  <w:num w:numId="7" w16cid:durableId="288127956">
    <w:abstractNumId w:val="14"/>
  </w:num>
  <w:num w:numId="8" w16cid:durableId="726220642">
    <w:abstractNumId w:val="21"/>
  </w:num>
  <w:num w:numId="9" w16cid:durableId="400374340">
    <w:abstractNumId w:val="2"/>
  </w:num>
  <w:num w:numId="10" w16cid:durableId="1938053376">
    <w:abstractNumId w:val="8"/>
  </w:num>
  <w:num w:numId="11" w16cid:durableId="1027871346">
    <w:abstractNumId w:val="11"/>
  </w:num>
  <w:num w:numId="12" w16cid:durableId="289820655">
    <w:abstractNumId w:val="7"/>
  </w:num>
  <w:num w:numId="13" w16cid:durableId="1673756575">
    <w:abstractNumId w:val="16"/>
  </w:num>
  <w:num w:numId="14" w16cid:durableId="976836134">
    <w:abstractNumId w:val="9"/>
  </w:num>
  <w:num w:numId="15" w16cid:durableId="124081701">
    <w:abstractNumId w:val="5"/>
  </w:num>
  <w:num w:numId="16" w16cid:durableId="2041974783">
    <w:abstractNumId w:val="6"/>
  </w:num>
  <w:num w:numId="17" w16cid:durableId="1188637669">
    <w:abstractNumId w:val="13"/>
  </w:num>
  <w:num w:numId="18" w16cid:durableId="1606771687">
    <w:abstractNumId w:val="3"/>
  </w:num>
  <w:num w:numId="19" w16cid:durableId="1795128205">
    <w:abstractNumId w:val="15"/>
  </w:num>
  <w:num w:numId="20" w16cid:durableId="1384407091">
    <w:abstractNumId w:val="0"/>
  </w:num>
  <w:num w:numId="21" w16cid:durableId="1294991927">
    <w:abstractNumId w:val="22"/>
  </w:num>
  <w:num w:numId="22" w16cid:durableId="1646812611">
    <w:abstractNumId w:val="12"/>
  </w:num>
  <w:num w:numId="23" w16cid:durableId="131125065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37A6"/>
    <w:rsid w:val="00003A9F"/>
    <w:rsid w:val="00004A01"/>
    <w:rsid w:val="0000597A"/>
    <w:rsid w:val="00005CAA"/>
    <w:rsid w:val="00013F58"/>
    <w:rsid w:val="00014B0A"/>
    <w:rsid w:val="000309C6"/>
    <w:rsid w:val="00031A38"/>
    <w:rsid w:val="00032111"/>
    <w:rsid w:val="00041C59"/>
    <w:rsid w:val="00045410"/>
    <w:rsid w:val="000478EB"/>
    <w:rsid w:val="00051B0C"/>
    <w:rsid w:val="00052ED8"/>
    <w:rsid w:val="00056648"/>
    <w:rsid w:val="00057D75"/>
    <w:rsid w:val="00062C9D"/>
    <w:rsid w:val="00073847"/>
    <w:rsid w:val="00075AD1"/>
    <w:rsid w:val="000822B5"/>
    <w:rsid w:val="0009608F"/>
    <w:rsid w:val="000967EC"/>
    <w:rsid w:val="00096D40"/>
    <w:rsid w:val="000A0A32"/>
    <w:rsid w:val="000A1F09"/>
    <w:rsid w:val="000B1056"/>
    <w:rsid w:val="000B7ED5"/>
    <w:rsid w:val="000C032E"/>
    <w:rsid w:val="000C50E5"/>
    <w:rsid w:val="000C6FD7"/>
    <w:rsid w:val="000C7627"/>
    <w:rsid w:val="000D4150"/>
    <w:rsid w:val="000D5F93"/>
    <w:rsid w:val="000E5E21"/>
    <w:rsid w:val="000E6FC6"/>
    <w:rsid w:val="00100B79"/>
    <w:rsid w:val="001020B5"/>
    <w:rsid w:val="00102EC3"/>
    <w:rsid w:val="001056D6"/>
    <w:rsid w:val="00105D8C"/>
    <w:rsid w:val="00110FD4"/>
    <w:rsid w:val="00112B76"/>
    <w:rsid w:val="001141AB"/>
    <w:rsid w:val="00114408"/>
    <w:rsid w:val="001160DE"/>
    <w:rsid w:val="00116AD5"/>
    <w:rsid w:val="00122464"/>
    <w:rsid w:val="00123CB8"/>
    <w:rsid w:val="001316E0"/>
    <w:rsid w:val="00136537"/>
    <w:rsid w:val="001467E2"/>
    <w:rsid w:val="00146CD8"/>
    <w:rsid w:val="00164ED5"/>
    <w:rsid w:val="00165322"/>
    <w:rsid w:val="00166B5E"/>
    <w:rsid w:val="00166BD2"/>
    <w:rsid w:val="00167825"/>
    <w:rsid w:val="00171929"/>
    <w:rsid w:val="0017396B"/>
    <w:rsid w:val="00174E42"/>
    <w:rsid w:val="00180DBB"/>
    <w:rsid w:val="0018394B"/>
    <w:rsid w:val="00184232"/>
    <w:rsid w:val="001853AE"/>
    <w:rsid w:val="00191023"/>
    <w:rsid w:val="00192C84"/>
    <w:rsid w:val="00194F27"/>
    <w:rsid w:val="001A132B"/>
    <w:rsid w:val="001B048B"/>
    <w:rsid w:val="001B63F3"/>
    <w:rsid w:val="001C7DD1"/>
    <w:rsid w:val="001D1526"/>
    <w:rsid w:val="001D37D8"/>
    <w:rsid w:val="001D3E13"/>
    <w:rsid w:val="001E1D09"/>
    <w:rsid w:val="001F5C77"/>
    <w:rsid w:val="002029C1"/>
    <w:rsid w:val="002035A5"/>
    <w:rsid w:val="00206C5E"/>
    <w:rsid w:val="00212A33"/>
    <w:rsid w:val="00212E08"/>
    <w:rsid w:val="002328F2"/>
    <w:rsid w:val="00233347"/>
    <w:rsid w:val="00233F21"/>
    <w:rsid w:val="002359E5"/>
    <w:rsid w:val="002412E4"/>
    <w:rsid w:val="0024288D"/>
    <w:rsid w:val="002428AB"/>
    <w:rsid w:val="00243323"/>
    <w:rsid w:val="002458FA"/>
    <w:rsid w:val="002521CD"/>
    <w:rsid w:val="0025259E"/>
    <w:rsid w:val="0025595F"/>
    <w:rsid w:val="00260115"/>
    <w:rsid w:val="00260799"/>
    <w:rsid w:val="00260912"/>
    <w:rsid w:val="0026236D"/>
    <w:rsid w:val="00271163"/>
    <w:rsid w:val="00273CCF"/>
    <w:rsid w:val="002742F8"/>
    <w:rsid w:val="00276655"/>
    <w:rsid w:val="0028372D"/>
    <w:rsid w:val="00286AA6"/>
    <w:rsid w:val="00290918"/>
    <w:rsid w:val="002910EA"/>
    <w:rsid w:val="00296E2D"/>
    <w:rsid w:val="002978DC"/>
    <w:rsid w:val="002A3E38"/>
    <w:rsid w:val="002B08D5"/>
    <w:rsid w:val="002C32C6"/>
    <w:rsid w:val="002C481E"/>
    <w:rsid w:val="002C5895"/>
    <w:rsid w:val="002C73CC"/>
    <w:rsid w:val="002D0DDE"/>
    <w:rsid w:val="002D413A"/>
    <w:rsid w:val="002D4D90"/>
    <w:rsid w:val="002D7187"/>
    <w:rsid w:val="002E1DFF"/>
    <w:rsid w:val="002E4239"/>
    <w:rsid w:val="002E4D3E"/>
    <w:rsid w:val="002F10CE"/>
    <w:rsid w:val="002F4B66"/>
    <w:rsid w:val="003053A5"/>
    <w:rsid w:val="00305900"/>
    <w:rsid w:val="00305CDF"/>
    <w:rsid w:val="003128D4"/>
    <w:rsid w:val="00315213"/>
    <w:rsid w:val="00315B70"/>
    <w:rsid w:val="003160BF"/>
    <w:rsid w:val="00320D98"/>
    <w:rsid w:val="00322D0B"/>
    <w:rsid w:val="003324E5"/>
    <w:rsid w:val="003403F7"/>
    <w:rsid w:val="00343462"/>
    <w:rsid w:val="0034646D"/>
    <w:rsid w:val="0035039A"/>
    <w:rsid w:val="003529EB"/>
    <w:rsid w:val="00355060"/>
    <w:rsid w:val="00372510"/>
    <w:rsid w:val="003812E5"/>
    <w:rsid w:val="00381EF9"/>
    <w:rsid w:val="00391403"/>
    <w:rsid w:val="00393054"/>
    <w:rsid w:val="003A2833"/>
    <w:rsid w:val="003A2F91"/>
    <w:rsid w:val="003A4E26"/>
    <w:rsid w:val="003A67FB"/>
    <w:rsid w:val="003A6CD1"/>
    <w:rsid w:val="003B2354"/>
    <w:rsid w:val="003B6BA9"/>
    <w:rsid w:val="003B7784"/>
    <w:rsid w:val="003C5306"/>
    <w:rsid w:val="003D10EA"/>
    <w:rsid w:val="003D7550"/>
    <w:rsid w:val="003F05A7"/>
    <w:rsid w:val="003F2697"/>
    <w:rsid w:val="003F63A5"/>
    <w:rsid w:val="00402B41"/>
    <w:rsid w:val="0040418E"/>
    <w:rsid w:val="00407ECA"/>
    <w:rsid w:val="00411795"/>
    <w:rsid w:val="00423C6E"/>
    <w:rsid w:val="00424B16"/>
    <w:rsid w:val="00425D37"/>
    <w:rsid w:val="00425ED8"/>
    <w:rsid w:val="0042687D"/>
    <w:rsid w:val="0042739A"/>
    <w:rsid w:val="00431BB4"/>
    <w:rsid w:val="00433A13"/>
    <w:rsid w:val="004366FC"/>
    <w:rsid w:val="00441CFA"/>
    <w:rsid w:val="004541A5"/>
    <w:rsid w:val="004641BC"/>
    <w:rsid w:val="00464407"/>
    <w:rsid w:val="00465A16"/>
    <w:rsid w:val="00466B84"/>
    <w:rsid w:val="004716E7"/>
    <w:rsid w:val="00474C2D"/>
    <w:rsid w:val="0047707F"/>
    <w:rsid w:val="00482C61"/>
    <w:rsid w:val="00485057"/>
    <w:rsid w:val="00487AB9"/>
    <w:rsid w:val="004916D9"/>
    <w:rsid w:val="00494CFC"/>
    <w:rsid w:val="0049649D"/>
    <w:rsid w:val="004A6C93"/>
    <w:rsid w:val="004B0C32"/>
    <w:rsid w:val="004B135C"/>
    <w:rsid w:val="004B35E2"/>
    <w:rsid w:val="004B5FE9"/>
    <w:rsid w:val="004C62F4"/>
    <w:rsid w:val="004C6BBE"/>
    <w:rsid w:val="004D1721"/>
    <w:rsid w:val="004D1EC0"/>
    <w:rsid w:val="004D3BF4"/>
    <w:rsid w:val="004D7760"/>
    <w:rsid w:val="004E0A8E"/>
    <w:rsid w:val="004F208C"/>
    <w:rsid w:val="004F51BC"/>
    <w:rsid w:val="004F55E6"/>
    <w:rsid w:val="00502449"/>
    <w:rsid w:val="00502939"/>
    <w:rsid w:val="0050492E"/>
    <w:rsid w:val="00507271"/>
    <w:rsid w:val="00515D7C"/>
    <w:rsid w:val="0052560E"/>
    <w:rsid w:val="00525B03"/>
    <w:rsid w:val="00530A5F"/>
    <w:rsid w:val="00534D84"/>
    <w:rsid w:val="00534F5F"/>
    <w:rsid w:val="00535C56"/>
    <w:rsid w:val="0053686E"/>
    <w:rsid w:val="00554538"/>
    <w:rsid w:val="00561901"/>
    <w:rsid w:val="005701D8"/>
    <w:rsid w:val="0057217B"/>
    <w:rsid w:val="00573A45"/>
    <w:rsid w:val="00574360"/>
    <w:rsid w:val="00575503"/>
    <w:rsid w:val="00581307"/>
    <w:rsid w:val="005816EA"/>
    <w:rsid w:val="00582A3A"/>
    <w:rsid w:val="005911C4"/>
    <w:rsid w:val="00592F36"/>
    <w:rsid w:val="00596384"/>
    <w:rsid w:val="00597F67"/>
    <w:rsid w:val="005A2463"/>
    <w:rsid w:val="005B6632"/>
    <w:rsid w:val="005C1D6F"/>
    <w:rsid w:val="005C37D4"/>
    <w:rsid w:val="005C4B59"/>
    <w:rsid w:val="005C5A1C"/>
    <w:rsid w:val="005D1E9C"/>
    <w:rsid w:val="005D656E"/>
    <w:rsid w:val="005E18BF"/>
    <w:rsid w:val="005E6BEA"/>
    <w:rsid w:val="005F5AEB"/>
    <w:rsid w:val="005F7C7D"/>
    <w:rsid w:val="00601312"/>
    <w:rsid w:val="00603529"/>
    <w:rsid w:val="00604213"/>
    <w:rsid w:val="00605C5A"/>
    <w:rsid w:val="006060EC"/>
    <w:rsid w:val="00607EC1"/>
    <w:rsid w:val="006131CF"/>
    <w:rsid w:val="00616902"/>
    <w:rsid w:val="00625259"/>
    <w:rsid w:val="0062545A"/>
    <w:rsid w:val="00626861"/>
    <w:rsid w:val="00626E4F"/>
    <w:rsid w:val="00635276"/>
    <w:rsid w:val="00637C74"/>
    <w:rsid w:val="00642178"/>
    <w:rsid w:val="006424F5"/>
    <w:rsid w:val="0064784C"/>
    <w:rsid w:val="006500BF"/>
    <w:rsid w:val="006534C1"/>
    <w:rsid w:val="006577BC"/>
    <w:rsid w:val="006634CC"/>
    <w:rsid w:val="00665B97"/>
    <w:rsid w:val="00667176"/>
    <w:rsid w:val="006679E6"/>
    <w:rsid w:val="00674B21"/>
    <w:rsid w:val="0068015D"/>
    <w:rsid w:val="006805B3"/>
    <w:rsid w:val="00692330"/>
    <w:rsid w:val="006929DA"/>
    <w:rsid w:val="00694417"/>
    <w:rsid w:val="00696320"/>
    <w:rsid w:val="00696A5B"/>
    <w:rsid w:val="006A4D11"/>
    <w:rsid w:val="006A76D0"/>
    <w:rsid w:val="006B363E"/>
    <w:rsid w:val="006B3DC3"/>
    <w:rsid w:val="006C52C1"/>
    <w:rsid w:val="006C591E"/>
    <w:rsid w:val="006D6147"/>
    <w:rsid w:val="006D65B1"/>
    <w:rsid w:val="006E0C67"/>
    <w:rsid w:val="006E5900"/>
    <w:rsid w:val="006E7E02"/>
    <w:rsid w:val="006F22D7"/>
    <w:rsid w:val="006F2685"/>
    <w:rsid w:val="006F3485"/>
    <w:rsid w:val="006F5FF1"/>
    <w:rsid w:val="00703930"/>
    <w:rsid w:val="00703D00"/>
    <w:rsid w:val="007071B8"/>
    <w:rsid w:val="007117A1"/>
    <w:rsid w:val="00721101"/>
    <w:rsid w:val="007241F0"/>
    <w:rsid w:val="00724E14"/>
    <w:rsid w:val="00725B3A"/>
    <w:rsid w:val="00730E5B"/>
    <w:rsid w:val="00735118"/>
    <w:rsid w:val="0073759E"/>
    <w:rsid w:val="00746D69"/>
    <w:rsid w:val="00761195"/>
    <w:rsid w:val="007648DE"/>
    <w:rsid w:val="007678C8"/>
    <w:rsid w:val="0077392A"/>
    <w:rsid w:val="00774D92"/>
    <w:rsid w:val="007750A5"/>
    <w:rsid w:val="00777596"/>
    <w:rsid w:val="00790AC8"/>
    <w:rsid w:val="00793B7F"/>
    <w:rsid w:val="00795733"/>
    <w:rsid w:val="00796156"/>
    <w:rsid w:val="007A7635"/>
    <w:rsid w:val="007B0179"/>
    <w:rsid w:val="007B0DBF"/>
    <w:rsid w:val="007B2F44"/>
    <w:rsid w:val="007B5C73"/>
    <w:rsid w:val="007B651D"/>
    <w:rsid w:val="007C1065"/>
    <w:rsid w:val="007C5891"/>
    <w:rsid w:val="007C6F9C"/>
    <w:rsid w:val="007C74FB"/>
    <w:rsid w:val="007D1FA8"/>
    <w:rsid w:val="007D4FEA"/>
    <w:rsid w:val="007D593D"/>
    <w:rsid w:val="007D732D"/>
    <w:rsid w:val="007E5579"/>
    <w:rsid w:val="007E569C"/>
    <w:rsid w:val="007E68B4"/>
    <w:rsid w:val="007F2488"/>
    <w:rsid w:val="008013A2"/>
    <w:rsid w:val="0080216F"/>
    <w:rsid w:val="008029B7"/>
    <w:rsid w:val="00805807"/>
    <w:rsid w:val="008075B6"/>
    <w:rsid w:val="0081469F"/>
    <w:rsid w:val="00816212"/>
    <w:rsid w:val="00816C29"/>
    <w:rsid w:val="008220BF"/>
    <w:rsid w:val="00822689"/>
    <w:rsid w:val="00822BA7"/>
    <w:rsid w:val="00824AF7"/>
    <w:rsid w:val="00825717"/>
    <w:rsid w:val="00825A26"/>
    <w:rsid w:val="00825C34"/>
    <w:rsid w:val="00827BCD"/>
    <w:rsid w:val="00831B26"/>
    <w:rsid w:val="00831E80"/>
    <w:rsid w:val="008349CE"/>
    <w:rsid w:val="008355FA"/>
    <w:rsid w:val="00840CC2"/>
    <w:rsid w:val="00846380"/>
    <w:rsid w:val="00847CAC"/>
    <w:rsid w:val="00850C7F"/>
    <w:rsid w:val="00856297"/>
    <w:rsid w:val="00857DF0"/>
    <w:rsid w:val="00861360"/>
    <w:rsid w:val="00864D8C"/>
    <w:rsid w:val="00867CA8"/>
    <w:rsid w:val="0087427D"/>
    <w:rsid w:val="00876309"/>
    <w:rsid w:val="0087679E"/>
    <w:rsid w:val="00876A2B"/>
    <w:rsid w:val="00876F4A"/>
    <w:rsid w:val="00877969"/>
    <w:rsid w:val="00883B48"/>
    <w:rsid w:val="00884935"/>
    <w:rsid w:val="00885C72"/>
    <w:rsid w:val="008905E2"/>
    <w:rsid w:val="00893C3C"/>
    <w:rsid w:val="008958FB"/>
    <w:rsid w:val="008A0CB0"/>
    <w:rsid w:val="008A11FD"/>
    <w:rsid w:val="008A3412"/>
    <w:rsid w:val="008B0243"/>
    <w:rsid w:val="008B228E"/>
    <w:rsid w:val="008B560B"/>
    <w:rsid w:val="008C0BB3"/>
    <w:rsid w:val="008C2238"/>
    <w:rsid w:val="008C2FFB"/>
    <w:rsid w:val="008D7520"/>
    <w:rsid w:val="00903A15"/>
    <w:rsid w:val="00904540"/>
    <w:rsid w:val="0090728A"/>
    <w:rsid w:val="0091274E"/>
    <w:rsid w:val="009156FF"/>
    <w:rsid w:val="00921FEB"/>
    <w:rsid w:val="00923522"/>
    <w:rsid w:val="00925485"/>
    <w:rsid w:val="00933256"/>
    <w:rsid w:val="009407CF"/>
    <w:rsid w:val="00957F6A"/>
    <w:rsid w:val="00970488"/>
    <w:rsid w:val="00971D11"/>
    <w:rsid w:val="009756D5"/>
    <w:rsid w:val="00975A03"/>
    <w:rsid w:val="00982607"/>
    <w:rsid w:val="00985D5B"/>
    <w:rsid w:val="00987040"/>
    <w:rsid w:val="00995043"/>
    <w:rsid w:val="00995A7A"/>
    <w:rsid w:val="009A4E11"/>
    <w:rsid w:val="009A60BE"/>
    <w:rsid w:val="009A7160"/>
    <w:rsid w:val="009A7443"/>
    <w:rsid w:val="009B2CA7"/>
    <w:rsid w:val="009B7EDD"/>
    <w:rsid w:val="009C113A"/>
    <w:rsid w:val="009C3A29"/>
    <w:rsid w:val="009C40E7"/>
    <w:rsid w:val="009C59E8"/>
    <w:rsid w:val="009D23B8"/>
    <w:rsid w:val="009D298F"/>
    <w:rsid w:val="009D2C92"/>
    <w:rsid w:val="009D2ED3"/>
    <w:rsid w:val="009D4CF8"/>
    <w:rsid w:val="009D510E"/>
    <w:rsid w:val="009E0B0D"/>
    <w:rsid w:val="009E1D90"/>
    <w:rsid w:val="009E45EB"/>
    <w:rsid w:val="009E6452"/>
    <w:rsid w:val="009F04BF"/>
    <w:rsid w:val="009F1C48"/>
    <w:rsid w:val="009F44E0"/>
    <w:rsid w:val="009F5B92"/>
    <w:rsid w:val="00A00256"/>
    <w:rsid w:val="00A013A0"/>
    <w:rsid w:val="00A01875"/>
    <w:rsid w:val="00A040A4"/>
    <w:rsid w:val="00A10664"/>
    <w:rsid w:val="00A16319"/>
    <w:rsid w:val="00A16B1B"/>
    <w:rsid w:val="00A21339"/>
    <w:rsid w:val="00A215FD"/>
    <w:rsid w:val="00A240FB"/>
    <w:rsid w:val="00A25463"/>
    <w:rsid w:val="00A259AD"/>
    <w:rsid w:val="00A27E7B"/>
    <w:rsid w:val="00A35F9F"/>
    <w:rsid w:val="00A47575"/>
    <w:rsid w:val="00A61648"/>
    <w:rsid w:val="00A71A31"/>
    <w:rsid w:val="00A73994"/>
    <w:rsid w:val="00A755C3"/>
    <w:rsid w:val="00A76124"/>
    <w:rsid w:val="00A76C05"/>
    <w:rsid w:val="00A774D2"/>
    <w:rsid w:val="00A859F4"/>
    <w:rsid w:val="00A9126E"/>
    <w:rsid w:val="00AA7BA7"/>
    <w:rsid w:val="00AD184C"/>
    <w:rsid w:val="00AD232C"/>
    <w:rsid w:val="00AD2351"/>
    <w:rsid w:val="00AD600E"/>
    <w:rsid w:val="00AE0292"/>
    <w:rsid w:val="00AE07EE"/>
    <w:rsid w:val="00AE7E96"/>
    <w:rsid w:val="00AF0B1A"/>
    <w:rsid w:val="00B0134D"/>
    <w:rsid w:val="00B01F92"/>
    <w:rsid w:val="00B053E7"/>
    <w:rsid w:val="00B07572"/>
    <w:rsid w:val="00B11DB6"/>
    <w:rsid w:val="00B12C23"/>
    <w:rsid w:val="00B13F6A"/>
    <w:rsid w:val="00B17469"/>
    <w:rsid w:val="00B20922"/>
    <w:rsid w:val="00B22C06"/>
    <w:rsid w:val="00B238A5"/>
    <w:rsid w:val="00B25184"/>
    <w:rsid w:val="00B25873"/>
    <w:rsid w:val="00B25EFC"/>
    <w:rsid w:val="00B3299D"/>
    <w:rsid w:val="00B355FF"/>
    <w:rsid w:val="00B416D2"/>
    <w:rsid w:val="00B42AF3"/>
    <w:rsid w:val="00B43B18"/>
    <w:rsid w:val="00B50DBB"/>
    <w:rsid w:val="00B5185C"/>
    <w:rsid w:val="00B52010"/>
    <w:rsid w:val="00B5322D"/>
    <w:rsid w:val="00B55824"/>
    <w:rsid w:val="00B5772F"/>
    <w:rsid w:val="00B6153D"/>
    <w:rsid w:val="00B620A4"/>
    <w:rsid w:val="00B726DC"/>
    <w:rsid w:val="00B73127"/>
    <w:rsid w:val="00B75E13"/>
    <w:rsid w:val="00B80E4A"/>
    <w:rsid w:val="00B81242"/>
    <w:rsid w:val="00B91EE8"/>
    <w:rsid w:val="00B9592D"/>
    <w:rsid w:val="00BA120F"/>
    <w:rsid w:val="00BB24A3"/>
    <w:rsid w:val="00BB3415"/>
    <w:rsid w:val="00BD1194"/>
    <w:rsid w:val="00BD5F83"/>
    <w:rsid w:val="00BE2F4E"/>
    <w:rsid w:val="00BF1362"/>
    <w:rsid w:val="00BF148C"/>
    <w:rsid w:val="00BF1F86"/>
    <w:rsid w:val="00BF2B83"/>
    <w:rsid w:val="00BF77C4"/>
    <w:rsid w:val="00C13FFF"/>
    <w:rsid w:val="00C15DD8"/>
    <w:rsid w:val="00C176AE"/>
    <w:rsid w:val="00C17F9F"/>
    <w:rsid w:val="00C220F1"/>
    <w:rsid w:val="00C228BF"/>
    <w:rsid w:val="00C22A02"/>
    <w:rsid w:val="00C30BA8"/>
    <w:rsid w:val="00C31492"/>
    <w:rsid w:val="00C32372"/>
    <w:rsid w:val="00C33C07"/>
    <w:rsid w:val="00C35207"/>
    <w:rsid w:val="00C369C7"/>
    <w:rsid w:val="00C42E48"/>
    <w:rsid w:val="00C4322B"/>
    <w:rsid w:val="00C461A6"/>
    <w:rsid w:val="00C5653F"/>
    <w:rsid w:val="00C568E4"/>
    <w:rsid w:val="00C61BF8"/>
    <w:rsid w:val="00C70DEF"/>
    <w:rsid w:val="00C76EFF"/>
    <w:rsid w:val="00C81779"/>
    <w:rsid w:val="00C81F6F"/>
    <w:rsid w:val="00C85711"/>
    <w:rsid w:val="00C87345"/>
    <w:rsid w:val="00C90423"/>
    <w:rsid w:val="00C91F7A"/>
    <w:rsid w:val="00C94640"/>
    <w:rsid w:val="00C968EB"/>
    <w:rsid w:val="00CA19D1"/>
    <w:rsid w:val="00CA6EDB"/>
    <w:rsid w:val="00CB048C"/>
    <w:rsid w:val="00CB52A7"/>
    <w:rsid w:val="00CC18EF"/>
    <w:rsid w:val="00CC2F36"/>
    <w:rsid w:val="00CC3A59"/>
    <w:rsid w:val="00CC452A"/>
    <w:rsid w:val="00CC4566"/>
    <w:rsid w:val="00CC4E96"/>
    <w:rsid w:val="00CC5B10"/>
    <w:rsid w:val="00CC68B3"/>
    <w:rsid w:val="00CD0DCD"/>
    <w:rsid w:val="00CD4031"/>
    <w:rsid w:val="00CD6730"/>
    <w:rsid w:val="00CE1371"/>
    <w:rsid w:val="00CE3597"/>
    <w:rsid w:val="00CE4C52"/>
    <w:rsid w:val="00CF2A30"/>
    <w:rsid w:val="00D149D1"/>
    <w:rsid w:val="00D166A3"/>
    <w:rsid w:val="00D16831"/>
    <w:rsid w:val="00D22A3B"/>
    <w:rsid w:val="00D24960"/>
    <w:rsid w:val="00D25B96"/>
    <w:rsid w:val="00D27C25"/>
    <w:rsid w:val="00D305E2"/>
    <w:rsid w:val="00D32878"/>
    <w:rsid w:val="00D35079"/>
    <w:rsid w:val="00D40914"/>
    <w:rsid w:val="00D413AB"/>
    <w:rsid w:val="00D4206A"/>
    <w:rsid w:val="00D44085"/>
    <w:rsid w:val="00D47CCD"/>
    <w:rsid w:val="00D50481"/>
    <w:rsid w:val="00D5355A"/>
    <w:rsid w:val="00D577AE"/>
    <w:rsid w:val="00D65966"/>
    <w:rsid w:val="00D70A83"/>
    <w:rsid w:val="00D72C5E"/>
    <w:rsid w:val="00D72C97"/>
    <w:rsid w:val="00D83AB4"/>
    <w:rsid w:val="00D840BF"/>
    <w:rsid w:val="00D857C5"/>
    <w:rsid w:val="00D87060"/>
    <w:rsid w:val="00D87627"/>
    <w:rsid w:val="00D96B4C"/>
    <w:rsid w:val="00D97430"/>
    <w:rsid w:val="00D97D31"/>
    <w:rsid w:val="00DA0621"/>
    <w:rsid w:val="00DA0688"/>
    <w:rsid w:val="00DA7419"/>
    <w:rsid w:val="00DB09BA"/>
    <w:rsid w:val="00DB0C66"/>
    <w:rsid w:val="00DB1D68"/>
    <w:rsid w:val="00DB22CD"/>
    <w:rsid w:val="00DB3E32"/>
    <w:rsid w:val="00DB6D61"/>
    <w:rsid w:val="00DC5550"/>
    <w:rsid w:val="00DC652E"/>
    <w:rsid w:val="00DC6C7E"/>
    <w:rsid w:val="00DC7C8A"/>
    <w:rsid w:val="00DD1472"/>
    <w:rsid w:val="00DD412D"/>
    <w:rsid w:val="00DD6A48"/>
    <w:rsid w:val="00DD6A8B"/>
    <w:rsid w:val="00DE0A40"/>
    <w:rsid w:val="00DE2DC4"/>
    <w:rsid w:val="00DE3DF8"/>
    <w:rsid w:val="00DE7A2E"/>
    <w:rsid w:val="00DF014B"/>
    <w:rsid w:val="00DF14C8"/>
    <w:rsid w:val="00DF3FB9"/>
    <w:rsid w:val="00DF6105"/>
    <w:rsid w:val="00E00BFF"/>
    <w:rsid w:val="00E034D6"/>
    <w:rsid w:val="00E07B32"/>
    <w:rsid w:val="00E1571C"/>
    <w:rsid w:val="00E23FBB"/>
    <w:rsid w:val="00E27289"/>
    <w:rsid w:val="00E27E69"/>
    <w:rsid w:val="00E36080"/>
    <w:rsid w:val="00E46F48"/>
    <w:rsid w:val="00E51017"/>
    <w:rsid w:val="00E52986"/>
    <w:rsid w:val="00E53B65"/>
    <w:rsid w:val="00E7019D"/>
    <w:rsid w:val="00E72C67"/>
    <w:rsid w:val="00E734EE"/>
    <w:rsid w:val="00E9222C"/>
    <w:rsid w:val="00E92E36"/>
    <w:rsid w:val="00E93CD6"/>
    <w:rsid w:val="00EA1FB7"/>
    <w:rsid w:val="00EA369F"/>
    <w:rsid w:val="00EA4BFB"/>
    <w:rsid w:val="00EA6580"/>
    <w:rsid w:val="00EB5429"/>
    <w:rsid w:val="00EB5FFF"/>
    <w:rsid w:val="00EC02F6"/>
    <w:rsid w:val="00EC1094"/>
    <w:rsid w:val="00EC368A"/>
    <w:rsid w:val="00EC5762"/>
    <w:rsid w:val="00EC7578"/>
    <w:rsid w:val="00EC7756"/>
    <w:rsid w:val="00ED2E27"/>
    <w:rsid w:val="00ED4880"/>
    <w:rsid w:val="00ED4FCB"/>
    <w:rsid w:val="00EE6713"/>
    <w:rsid w:val="00EF3189"/>
    <w:rsid w:val="00EF6112"/>
    <w:rsid w:val="00F0123C"/>
    <w:rsid w:val="00F050BD"/>
    <w:rsid w:val="00F0624E"/>
    <w:rsid w:val="00F12ECF"/>
    <w:rsid w:val="00F170E0"/>
    <w:rsid w:val="00F23B8E"/>
    <w:rsid w:val="00F300F4"/>
    <w:rsid w:val="00F324E5"/>
    <w:rsid w:val="00F326DD"/>
    <w:rsid w:val="00F35C8B"/>
    <w:rsid w:val="00F37BA4"/>
    <w:rsid w:val="00F424B0"/>
    <w:rsid w:val="00F530C3"/>
    <w:rsid w:val="00F548DF"/>
    <w:rsid w:val="00F62AD1"/>
    <w:rsid w:val="00F63392"/>
    <w:rsid w:val="00F65C69"/>
    <w:rsid w:val="00F72635"/>
    <w:rsid w:val="00F72A39"/>
    <w:rsid w:val="00F77EBA"/>
    <w:rsid w:val="00F82508"/>
    <w:rsid w:val="00F860F9"/>
    <w:rsid w:val="00F95B63"/>
    <w:rsid w:val="00F96028"/>
    <w:rsid w:val="00FA0E3B"/>
    <w:rsid w:val="00FA588E"/>
    <w:rsid w:val="00FA7E74"/>
    <w:rsid w:val="00FB1F29"/>
    <w:rsid w:val="00FB68E7"/>
    <w:rsid w:val="00FB7B67"/>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6D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paragraph" w:customStyle="1" w:styleId="WelshLevel1numbering">
    <w:name w:val="Welsh Level 1 numbering"/>
    <w:basedOn w:val="Normal"/>
    <w:rsid w:val="0035039A"/>
    <w:pPr>
      <w:numPr>
        <w:numId w:val="1"/>
      </w:numPr>
      <w:spacing w:line="240" w:lineRule="auto"/>
    </w:pPr>
    <w:rPr>
      <w:rFonts w:ascii="Teifryn" w:eastAsia="Times New Roman" w:hAnsi="Teifryn" w:cs="Times New Roman"/>
      <w:lang w:val="cy-GB"/>
    </w:rPr>
  </w:style>
  <w:style w:type="character" w:customStyle="1" w:styleId="UnresolvedMention1">
    <w:name w:val="Unresolved Mention1"/>
    <w:basedOn w:val="DefaultParagraphFont"/>
    <w:uiPriority w:val="99"/>
    <w:rsid w:val="00874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ansea.ac.uk/cy/academi-hywel-teifi/"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dysgucymraeg.cymru/ab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llwyd@abertawe.ac.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B22F3-6014-C74A-988C-912733C1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Sophie Evans</cp:lastModifiedBy>
  <cp:revision>3</cp:revision>
  <cp:lastPrinted>2015-08-26T11:17:00Z</cp:lastPrinted>
  <dcterms:created xsi:type="dcterms:W3CDTF">2025-06-24T08:51:00Z</dcterms:created>
  <dcterms:modified xsi:type="dcterms:W3CDTF">2025-06-27T12:16:00Z</dcterms:modified>
</cp:coreProperties>
</file>