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97C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91AEE96" wp14:editId="693FB36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115B837E" w14:textId="77777777" w:rsidR="00CD4031" w:rsidRPr="00CD4031" w:rsidRDefault="00CD4031" w:rsidP="00CD4031">
      <w:pPr>
        <w:pStyle w:val="BodyTextIndent"/>
        <w:ind w:left="0" w:firstLine="0"/>
        <w:jc w:val="center"/>
        <w:rPr>
          <w:rFonts w:ascii="Arial" w:hAnsi="Arial" w:cs="Arial"/>
          <w:sz w:val="22"/>
          <w:szCs w:val="22"/>
        </w:rPr>
      </w:pPr>
    </w:p>
    <w:p w14:paraId="7ED04173" w14:textId="77777777" w:rsidR="00DE0A40" w:rsidRDefault="00DE0A40" w:rsidP="00575503">
      <w:pPr>
        <w:pStyle w:val="BodyTextIndent"/>
        <w:ind w:left="0" w:firstLine="0"/>
        <w:jc w:val="center"/>
        <w:rPr>
          <w:rFonts w:ascii="Arial" w:hAnsi="Arial" w:cs="Arial"/>
          <w:b/>
          <w:sz w:val="28"/>
          <w:szCs w:val="28"/>
        </w:rPr>
      </w:pPr>
    </w:p>
    <w:p w14:paraId="166BE053" w14:textId="77777777" w:rsidR="00DE0A40" w:rsidRDefault="00DE0A40" w:rsidP="00575503">
      <w:pPr>
        <w:pStyle w:val="BodyTextIndent"/>
        <w:ind w:left="0" w:firstLine="0"/>
        <w:jc w:val="center"/>
        <w:rPr>
          <w:rFonts w:ascii="Arial" w:hAnsi="Arial" w:cs="Arial"/>
          <w:b/>
          <w:sz w:val="28"/>
          <w:szCs w:val="28"/>
        </w:rPr>
      </w:pPr>
    </w:p>
    <w:p w14:paraId="43899A42"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0EFA21B"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DA5F68" w:rsidRPr="00C85711" w14:paraId="45EC9D93" w14:textId="77777777" w:rsidTr="00260115">
        <w:tc>
          <w:tcPr>
            <w:tcW w:w="2552" w:type="dxa"/>
            <w:shd w:val="clear" w:color="auto" w:fill="365F91" w:themeFill="accent1" w:themeFillShade="BF"/>
          </w:tcPr>
          <w:p w14:paraId="542AAE43" w14:textId="34222BF2"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Faculty/Department</w:t>
            </w:r>
            <w:r w:rsidRPr="00C85711">
              <w:rPr>
                <w:rFonts w:asciiTheme="minorHAnsi" w:hAnsiTheme="minorHAnsi" w:cs="Arial"/>
                <w:b/>
                <w:color w:val="FFFFFF" w:themeColor="background1"/>
                <w:sz w:val="22"/>
                <w:szCs w:val="24"/>
              </w:rPr>
              <w:t>:</w:t>
            </w:r>
          </w:p>
        </w:tc>
        <w:tc>
          <w:tcPr>
            <w:tcW w:w="8364" w:type="dxa"/>
          </w:tcPr>
          <w:p w14:paraId="046C32FC" w14:textId="25D4A22C" w:rsidR="00DA5F68" w:rsidRPr="00D13CBD" w:rsidRDefault="00862A4F" w:rsidP="00DA5F68">
            <w:pPr>
              <w:pStyle w:val="BodyTextIndent"/>
              <w:ind w:left="0" w:firstLine="0"/>
              <w:rPr>
                <w:rFonts w:asciiTheme="minorHAnsi" w:hAnsiTheme="minorHAnsi" w:cs="Arial"/>
                <w:i/>
                <w:sz w:val="22"/>
                <w:szCs w:val="24"/>
              </w:rPr>
            </w:pPr>
            <w:r w:rsidRPr="00D13CBD">
              <w:rPr>
                <w:rFonts w:asciiTheme="minorHAnsi" w:hAnsiTheme="minorHAnsi" w:cs="Arial"/>
                <w:i/>
                <w:sz w:val="22"/>
                <w:szCs w:val="24"/>
              </w:rPr>
              <w:t>R</w:t>
            </w:r>
            <w:r w:rsidR="00EA4463" w:rsidRPr="00D13CBD">
              <w:rPr>
                <w:rFonts w:asciiTheme="minorHAnsi" w:hAnsiTheme="minorHAnsi" w:cs="Arial"/>
                <w:i/>
                <w:sz w:val="22"/>
                <w:szCs w:val="24"/>
              </w:rPr>
              <w:t>esearch, Engagement and Innovation Services</w:t>
            </w:r>
          </w:p>
        </w:tc>
      </w:tr>
      <w:tr w:rsidR="00DA5F68" w:rsidRPr="00C85711" w14:paraId="79D4A763" w14:textId="77777777" w:rsidTr="00260115">
        <w:tc>
          <w:tcPr>
            <w:tcW w:w="2552" w:type="dxa"/>
            <w:shd w:val="clear" w:color="auto" w:fill="365F91" w:themeFill="accent1" w:themeFillShade="BF"/>
          </w:tcPr>
          <w:p w14:paraId="2165FACD" w14:textId="77777777" w:rsidR="00DA5F68"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6053619D" w14:textId="2A56646D" w:rsidR="00DA5F68" w:rsidRPr="00D13CBD" w:rsidRDefault="00EA4463" w:rsidP="00DA5F68">
            <w:pPr>
              <w:pStyle w:val="BodyTextIndent"/>
              <w:ind w:left="0" w:firstLine="0"/>
              <w:rPr>
                <w:rFonts w:asciiTheme="minorHAnsi" w:hAnsiTheme="minorHAnsi" w:cs="Arial"/>
                <w:i/>
                <w:sz w:val="22"/>
                <w:szCs w:val="24"/>
              </w:rPr>
            </w:pPr>
            <w:r w:rsidRPr="00D13CBD">
              <w:rPr>
                <w:rFonts w:asciiTheme="minorHAnsi" w:hAnsiTheme="minorHAnsi" w:cs="Arial"/>
                <w:i/>
                <w:sz w:val="22"/>
                <w:szCs w:val="24"/>
              </w:rPr>
              <w:t>Contracts Officer</w:t>
            </w:r>
          </w:p>
        </w:tc>
      </w:tr>
      <w:tr w:rsidR="00DA5F68" w:rsidRPr="00C85711" w14:paraId="1529FAAD" w14:textId="77777777" w:rsidTr="00260115">
        <w:tc>
          <w:tcPr>
            <w:tcW w:w="2552" w:type="dxa"/>
            <w:shd w:val="clear" w:color="auto" w:fill="365F91" w:themeFill="accent1" w:themeFillShade="BF"/>
          </w:tcPr>
          <w:p w14:paraId="6E267B9F"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556169F0" w14:textId="1A5D7731" w:rsidR="00DA5F68" w:rsidRPr="00D13CBD" w:rsidRDefault="00EA4463" w:rsidP="00DA5F68">
            <w:pPr>
              <w:pStyle w:val="BodyTextIndent"/>
              <w:ind w:left="0" w:firstLine="0"/>
              <w:rPr>
                <w:rFonts w:asciiTheme="minorHAnsi" w:hAnsiTheme="minorHAnsi" w:cs="Arial"/>
                <w:i/>
                <w:sz w:val="22"/>
                <w:szCs w:val="24"/>
              </w:rPr>
            </w:pPr>
            <w:r w:rsidRPr="00D13CBD">
              <w:rPr>
                <w:rFonts w:asciiTheme="minorHAnsi" w:hAnsiTheme="minorHAnsi" w:cs="Arial"/>
                <w:i/>
                <w:sz w:val="22"/>
                <w:szCs w:val="24"/>
              </w:rPr>
              <w:t>Research</w:t>
            </w:r>
            <w:r w:rsidR="00D13CBD" w:rsidRPr="00D13CBD">
              <w:rPr>
                <w:rFonts w:asciiTheme="minorHAnsi" w:hAnsiTheme="minorHAnsi" w:cs="Arial"/>
                <w:i/>
                <w:sz w:val="22"/>
                <w:szCs w:val="24"/>
              </w:rPr>
              <w:t xml:space="preserve">, Engagement and Innovation Services (REIS) Contracts Team </w:t>
            </w:r>
          </w:p>
        </w:tc>
      </w:tr>
      <w:tr w:rsidR="00DA5F68" w:rsidRPr="00C85711" w14:paraId="7074EE4E" w14:textId="77777777" w:rsidTr="00260115">
        <w:tc>
          <w:tcPr>
            <w:tcW w:w="2552" w:type="dxa"/>
            <w:shd w:val="clear" w:color="auto" w:fill="365F91" w:themeFill="accent1" w:themeFillShade="BF"/>
          </w:tcPr>
          <w:p w14:paraId="06827433"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55B08897" w14:textId="43EE5957" w:rsidR="00DA5F68" w:rsidRPr="00D13CBD" w:rsidRDefault="00CD0EBB" w:rsidP="00DA5F68">
            <w:pPr>
              <w:pStyle w:val="BodyTextIndent"/>
              <w:ind w:left="0" w:firstLine="0"/>
              <w:rPr>
                <w:rFonts w:asciiTheme="minorHAnsi" w:hAnsiTheme="minorHAnsi" w:cs="Arial"/>
                <w:sz w:val="22"/>
                <w:szCs w:val="22"/>
              </w:rPr>
            </w:pPr>
            <w:r w:rsidRPr="00D13CBD">
              <w:rPr>
                <w:rFonts w:asciiTheme="minorHAnsi" w:hAnsiTheme="minorHAnsi" w:cs="Arial"/>
                <w:sz w:val="22"/>
                <w:szCs w:val="22"/>
              </w:rPr>
              <w:t>£38,205 Grade 8.31</w:t>
            </w:r>
          </w:p>
        </w:tc>
      </w:tr>
      <w:tr w:rsidR="00DA5F68" w:rsidRPr="00C85711" w14:paraId="097E2861" w14:textId="77777777" w:rsidTr="00260115">
        <w:tc>
          <w:tcPr>
            <w:tcW w:w="2552" w:type="dxa"/>
            <w:shd w:val="clear" w:color="auto" w:fill="365F91" w:themeFill="accent1" w:themeFillShade="BF"/>
          </w:tcPr>
          <w:p w14:paraId="50E7244A"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E6811C2" w14:textId="686BEEE1" w:rsidR="00DA5F68" w:rsidRPr="00D13CBD" w:rsidRDefault="00CD0EBB" w:rsidP="00DA5F68">
            <w:pPr>
              <w:pStyle w:val="BodyTextIndent"/>
              <w:ind w:left="0" w:firstLine="0"/>
              <w:rPr>
                <w:rFonts w:asciiTheme="minorHAnsi" w:hAnsiTheme="minorHAnsi" w:cs="Arial"/>
                <w:sz w:val="22"/>
                <w:szCs w:val="24"/>
              </w:rPr>
            </w:pPr>
            <w:r w:rsidRPr="00D13CBD">
              <w:rPr>
                <w:rFonts w:asciiTheme="minorHAnsi" w:hAnsiTheme="minorHAnsi" w:cs="Arial"/>
                <w:i/>
                <w:sz w:val="22"/>
                <w:szCs w:val="24"/>
              </w:rPr>
              <w:t>35 hours per week</w:t>
            </w:r>
          </w:p>
        </w:tc>
      </w:tr>
      <w:tr w:rsidR="00DA5F68" w:rsidRPr="00C85711" w14:paraId="5DDB5EDA" w14:textId="77777777" w:rsidTr="00260115">
        <w:tc>
          <w:tcPr>
            <w:tcW w:w="2552" w:type="dxa"/>
            <w:shd w:val="clear" w:color="auto" w:fill="365F91" w:themeFill="accent1" w:themeFillShade="BF"/>
          </w:tcPr>
          <w:p w14:paraId="667063D3" w14:textId="18FF2EA3" w:rsidR="00DA5F68"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00B293C3" w14:textId="10ACED2C" w:rsidR="00DA5F68" w:rsidRPr="00D13CBD" w:rsidRDefault="00DA5F68" w:rsidP="00DA5F68">
            <w:pPr>
              <w:pStyle w:val="BodyTextIndent"/>
              <w:ind w:left="0" w:firstLine="0"/>
              <w:rPr>
                <w:rFonts w:asciiTheme="minorHAnsi" w:hAnsiTheme="minorHAnsi" w:cs="Arial"/>
                <w:i/>
                <w:sz w:val="22"/>
                <w:szCs w:val="24"/>
              </w:rPr>
            </w:pPr>
            <w:r w:rsidRPr="00D13CBD">
              <w:rPr>
                <w:rFonts w:asciiTheme="minorHAnsi" w:hAnsiTheme="minorHAnsi" w:cs="Arial"/>
                <w:i/>
                <w:sz w:val="22"/>
                <w:szCs w:val="24"/>
              </w:rPr>
              <w:t>1</w:t>
            </w:r>
          </w:p>
        </w:tc>
      </w:tr>
      <w:tr w:rsidR="00DA5F68" w:rsidRPr="00C85711" w14:paraId="4A18FAF0" w14:textId="77777777" w:rsidTr="00260115">
        <w:tc>
          <w:tcPr>
            <w:tcW w:w="2552" w:type="dxa"/>
            <w:shd w:val="clear" w:color="auto" w:fill="365F91" w:themeFill="accent1" w:themeFillShade="BF"/>
          </w:tcPr>
          <w:p w14:paraId="47DFD01A"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703F5E7E" w14:textId="5E7C2CC7" w:rsidR="00DA5F68" w:rsidRPr="00D13CBD" w:rsidRDefault="00D13CBD" w:rsidP="00DA5F68">
            <w:pPr>
              <w:pStyle w:val="BodyTextIndent"/>
              <w:ind w:left="0" w:firstLine="0"/>
              <w:rPr>
                <w:rFonts w:asciiTheme="minorHAnsi" w:hAnsiTheme="minorHAnsi" w:cs="Arial"/>
                <w:sz w:val="22"/>
                <w:szCs w:val="24"/>
              </w:rPr>
            </w:pPr>
            <w:r w:rsidRPr="00D13CBD">
              <w:rPr>
                <w:rFonts w:asciiTheme="minorHAnsi" w:hAnsiTheme="minorHAnsi" w:cs="Arial"/>
                <w:sz w:val="22"/>
                <w:szCs w:val="24"/>
              </w:rPr>
              <w:t>Permanent</w:t>
            </w:r>
          </w:p>
        </w:tc>
      </w:tr>
      <w:tr w:rsidR="00DA5F68" w:rsidRPr="00C85711" w14:paraId="525B9A17" w14:textId="77777777" w:rsidTr="00260115">
        <w:tc>
          <w:tcPr>
            <w:tcW w:w="2552" w:type="dxa"/>
            <w:shd w:val="clear" w:color="auto" w:fill="365F91" w:themeFill="accent1" w:themeFillShade="BF"/>
          </w:tcPr>
          <w:p w14:paraId="3B5FAA12"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600C490E" w14:textId="15E8A027" w:rsidR="00DA5F68" w:rsidRPr="00D13CBD" w:rsidRDefault="00DA5F68" w:rsidP="00DA5F68">
            <w:pPr>
              <w:pStyle w:val="BodyTextIndent"/>
              <w:ind w:left="0" w:firstLine="0"/>
              <w:rPr>
                <w:rFonts w:asciiTheme="minorHAnsi" w:hAnsiTheme="minorHAnsi" w:cs="Arial"/>
                <w:sz w:val="22"/>
                <w:szCs w:val="24"/>
              </w:rPr>
            </w:pPr>
            <w:r w:rsidRPr="00D13CBD">
              <w:rPr>
                <w:rFonts w:asciiTheme="minorHAnsi" w:hAnsiTheme="minorHAnsi" w:cs="Arial"/>
                <w:sz w:val="22"/>
                <w:szCs w:val="24"/>
              </w:rPr>
              <w:t>This position will</w:t>
            </w:r>
            <w:r w:rsidR="00CD0EBB" w:rsidRPr="00D13CBD">
              <w:rPr>
                <w:rFonts w:asciiTheme="minorHAnsi" w:hAnsiTheme="minorHAnsi" w:cs="Arial"/>
                <w:sz w:val="22"/>
                <w:szCs w:val="24"/>
              </w:rPr>
              <w:t xml:space="preserve"> be based across University sites as </w:t>
            </w:r>
            <w:r w:rsidR="00D13CBD" w:rsidRPr="00D13CBD">
              <w:rPr>
                <w:rFonts w:asciiTheme="minorHAnsi" w:hAnsiTheme="minorHAnsi" w:cs="Arial"/>
                <w:sz w:val="22"/>
                <w:szCs w:val="24"/>
              </w:rPr>
              <w:t>required</w:t>
            </w:r>
          </w:p>
        </w:tc>
      </w:tr>
    </w:tbl>
    <w:p w14:paraId="1F3355C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1BC4EF75" w14:textId="77777777" w:rsidTr="00166BD2">
        <w:tc>
          <w:tcPr>
            <w:tcW w:w="1560" w:type="dxa"/>
            <w:shd w:val="clear" w:color="auto" w:fill="365F91" w:themeFill="accent1" w:themeFillShade="BF"/>
            <w:vAlign w:val="center"/>
          </w:tcPr>
          <w:p w14:paraId="30A25C3B"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5FB91E05"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08077D7D" w14:textId="7EA7AC14" w:rsidR="00CD0EBB" w:rsidRPr="00E006AC" w:rsidRDefault="00E006AC" w:rsidP="0025031D">
            <w:pPr>
              <w:rPr>
                <w:rFonts w:asciiTheme="minorHAnsi" w:hAnsiTheme="minorHAnsi"/>
                <w:b/>
                <w:bCs/>
                <w:i/>
                <w:iCs/>
                <w:sz w:val="22"/>
                <w:szCs w:val="24"/>
              </w:rPr>
            </w:pPr>
            <w:r>
              <w:rPr>
                <w:rFonts w:asciiTheme="minorHAnsi" w:hAnsiTheme="minorHAnsi"/>
                <w:sz w:val="22"/>
                <w:szCs w:val="24"/>
              </w:rPr>
              <w:t xml:space="preserve">      </w:t>
            </w:r>
            <w:r w:rsidRPr="00E006AC">
              <w:rPr>
                <w:rFonts w:asciiTheme="minorHAnsi" w:hAnsiTheme="minorHAnsi"/>
                <w:b/>
                <w:bCs/>
                <w:i/>
                <w:iCs/>
                <w:sz w:val="22"/>
                <w:szCs w:val="24"/>
              </w:rPr>
              <w:t xml:space="preserve"> </w:t>
            </w:r>
            <w:r w:rsidR="00CD0EBB" w:rsidRPr="00E006AC">
              <w:rPr>
                <w:rFonts w:asciiTheme="minorHAnsi" w:hAnsiTheme="minorHAnsi"/>
                <w:b/>
                <w:bCs/>
                <w:i/>
                <w:iCs/>
                <w:sz w:val="22"/>
                <w:szCs w:val="24"/>
              </w:rPr>
              <w:t>Contract Development</w:t>
            </w:r>
          </w:p>
          <w:p w14:paraId="6788A99F" w14:textId="605EE859"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Draft, review and negotiate complex research and collaboration agreements fully reflecting the requirements of the University in relation to, amongst others, ownership and exploitation of intellectual property, publication, confidentiality and costing model.  </w:t>
            </w:r>
          </w:p>
          <w:p w14:paraId="00E034D9"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Arrange all agreements required during the life of a project including project agreement</w:t>
            </w:r>
            <w:r>
              <w:rPr>
                <w:rFonts w:asciiTheme="minorHAnsi" w:hAnsiTheme="minorHAnsi"/>
                <w:sz w:val="22"/>
                <w:lang w:eastAsia="en-GB"/>
              </w:rPr>
              <w:t>s, subcontracts</w:t>
            </w:r>
            <w:r w:rsidRPr="008D6986">
              <w:rPr>
                <w:rFonts w:asciiTheme="minorHAnsi" w:hAnsiTheme="minorHAnsi"/>
                <w:sz w:val="22"/>
                <w:lang w:eastAsia="en-GB"/>
              </w:rPr>
              <w:t>, variation</w:t>
            </w:r>
            <w:r>
              <w:rPr>
                <w:rFonts w:asciiTheme="minorHAnsi" w:hAnsiTheme="minorHAnsi"/>
                <w:sz w:val="22"/>
                <w:lang w:eastAsia="en-GB"/>
              </w:rPr>
              <w:t>, novation and amendment.</w:t>
            </w:r>
          </w:p>
          <w:p w14:paraId="34581484" w14:textId="1A708823"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Arrange miscellaneous agreements; </w:t>
            </w:r>
            <w:r>
              <w:rPr>
                <w:rFonts w:asciiTheme="minorHAnsi" w:hAnsiTheme="minorHAnsi"/>
                <w:sz w:val="22"/>
                <w:lang w:eastAsia="en-GB"/>
              </w:rPr>
              <w:t>material transfer agreements</w:t>
            </w:r>
            <w:r w:rsidRPr="008D6986">
              <w:rPr>
                <w:rFonts w:asciiTheme="minorHAnsi" w:hAnsiTheme="minorHAnsi"/>
                <w:sz w:val="22"/>
                <w:lang w:eastAsia="en-GB"/>
              </w:rPr>
              <w:t xml:space="preserve">, confidentiality agreements, </w:t>
            </w:r>
            <w:r w:rsidR="00D13CBD">
              <w:rPr>
                <w:rFonts w:asciiTheme="minorHAnsi" w:hAnsiTheme="minorHAnsi"/>
                <w:sz w:val="22"/>
                <w:lang w:eastAsia="en-GB"/>
              </w:rPr>
              <w:t xml:space="preserve">memorandum of understanding </w:t>
            </w:r>
            <w:r>
              <w:rPr>
                <w:rFonts w:asciiTheme="minorHAnsi" w:hAnsiTheme="minorHAnsi"/>
                <w:sz w:val="22"/>
                <w:lang w:eastAsia="en-GB"/>
              </w:rPr>
              <w:t xml:space="preserve">and heads of terms. </w:t>
            </w:r>
          </w:p>
          <w:p w14:paraId="3217E1D3" w14:textId="77777777" w:rsidR="00CD0EBB" w:rsidRPr="008D6986" w:rsidRDefault="00CD0EBB" w:rsidP="0025031D">
            <w:pPr>
              <w:numPr>
                <w:ilvl w:val="0"/>
                <w:numId w:val="47"/>
              </w:numPr>
              <w:spacing w:before="240"/>
              <w:rPr>
                <w:rFonts w:asciiTheme="minorHAnsi" w:hAnsiTheme="minorHAnsi"/>
                <w:sz w:val="22"/>
                <w:lang w:eastAsia="en-GB"/>
              </w:rPr>
            </w:pPr>
            <w:bookmarkStart w:id="0" w:name="_Hlk92178332"/>
            <w:r w:rsidRPr="008D6986">
              <w:rPr>
                <w:rFonts w:asciiTheme="minorHAnsi" w:hAnsiTheme="minorHAnsi"/>
                <w:sz w:val="22"/>
                <w:lang w:eastAsia="en-GB"/>
              </w:rPr>
              <w:t xml:space="preserve">Arrange Research Governance specific agreements; Sponsorship Agreements, Organisational Information Documents, Site Agreements, Human Tissue MTAs, </w:t>
            </w:r>
            <w:proofErr w:type="spellStart"/>
            <w:r w:rsidRPr="008D6986">
              <w:rPr>
                <w:rFonts w:asciiTheme="minorHAnsi" w:hAnsiTheme="minorHAnsi"/>
                <w:sz w:val="22"/>
                <w:lang w:eastAsia="en-GB"/>
              </w:rPr>
              <w:t>MnCA’s</w:t>
            </w:r>
            <w:proofErr w:type="spellEnd"/>
            <w:r w:rsidRPr="008D6986">
              <w:rPr>
                <w:rFonts w:asciiTheme="minorHAnsi" w:hAnsiTheme="minorHAnsi"/>
                <w:sz w:val="22"/>
                <w:lang w:eastAsia="en-GB"/>
              </w:rPr>
              <w:t xml:space="preserve">, </w:t>
            </w:r>
            <w:r>
              <w:rPr>
                <w:rFonts w:asciiTheme="minorHAnsi" w:hAnsiTheme="minorHAnsi"/>
                <w:sz w:val="22"/>
                <w:lang w:eastAsia="en-GB"/>
              </w:rPr>
              <w:t xml:space="preserve">and </w:t>
            </w:r>
            <w:proofErr w:type="spellStart"/>
            <w:r w:rsidRPr="008D6986">
              <w:rPr>
                <w:rFonts w:asciiTheme="minorHAnsi" w:hAnsiTheme="minorHAnsi"/>
                <w:sz w:val="22"/>
                <w:lang w:eastAsia="en-GB"/>
              </w:rPr>
              <w:t>McTA’s</w:t>
            </w:r>
            <w:proofErr w:type="spellEnd"/>
            <w:r>
              <w:rPr>
                <w:rFonts w:asciiTheme="minorHAnsi" w:hAnsiTheme="minorHAnsi"/>
                <w:sz w:val="22"/>
                <w:lang w:eastAsia="en-GB"/>
              </w:rPr>
              <w:t>.</w:t>
            </w:r>
          </w:p>
          <w:bookmarkEnd w:id="0"/>
          <w:p w14:paraId="593F20C6"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Develop and maintain standard agreements, working procedures and other documentation as appropriate to maintain and improve the efficiency of contract negotiation for all aspects of research and enterprise activity, including commercialisation.</w:t>
            </w:r>
          </w:p>
          <w:p w14:paraId="65D92834"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To prepare flow-down contractual templates for use on programme grants ensuring compliance with overarching funding terms and conditions, reviewing and updating during the life of a programme.</w:t>
            </w:r>
          </w:p>
          <w:p w14:paraId="56E833FF"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Address potential conflicts of interest between the objectives of the academic colleague in undertaking the contracted activity, the policies and regulations of the University and the sponsor’s business and/or commercial objectives.</w:t>
            </w:r>
          </w:p>
          <w:p w14:paraId="251FA710"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Work closely with academic staff, to ensure that project proposals do not prejudice later negotiation stages relating to price, intellectual property, publications or other contractual matters.</w:t>
            </w:r>
          </w:p>
          <w:p w14:paraId="4A58DA18" w14:textId="2F2077F8"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Liaise with sponsors and funding agencies, both private and public sector and collaborating University partners, being mindful of their funding mechanisms, schemes, policies and standard terms, </w:t>
            </w:r>
            <w:r w:rsidR="00E006AC" w:rsidRPr="008D6986">
              <w:rPr>
                <w:rFonts w:asciiTheme="minorHAnsi" w:hAnsiTheme="minorHAnsi"/>
                <w:sz w:val="22"/>
                <w:lang w:eastAsia="en-GB"/>
              </w:rPr>
              <w:t>to</w:t>
            </w:r>
            <w:r w:rsidRPr="008D6986">
              <w:rPr>
                <w:rFonts w:asciiTheme="minorHAnsi" w:hAnsiTheme="minorHAnsi"/>
                <w:sz w:val="22"/>
                <w:lang w:eastAsia="en-GB"/>
              </w:rPr>
              <w:t xml:space="preserve"> reach agreement on recommendations and changes to draft and existing contracts.</w:t>
            </w:r>
          </w:p>
          <w:p w14:paraId="4DB396EC" w14:textId="5A9D65C8"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Maintain awareness of relevant legislation, Government initiatives</w:t>
            </w:r>
            <w:r>
              <w:rPr>
                <w:rFonts w:asciiTheme="minorHAnsi" w:hAnsiTheme="minorHAnsi"/>
                <w:sz w:val="22"/>
                <w:lang w:eastAsia="en-GB"/>
              </w:rPr>
              <w:t xml:space="preserve">, </w:t>
            </w:r>
            <w:r w:rsidRPr="008D6986">
              <w:rPr>
                <w:rFonts w:asciiTheme="minorHAnsi" w:hAnsiTheme="minorHAnsi"/>
                <w:sz w:val="22"/>
                <w:lang w:eastAsia="en-GB"/>
              </w:rPr>
              <w:t xml:space="preserve">regional </w:t>
            </w:r>
            <w:r w:rsidR="000179C2">
              <w:rPr>
                <w:rFonts w:asciiTheme="minorHAnsi" w:hAnsiTheme="minorHAnsi"/>
                <w:sz w:val="22"/>
                <w:lang w:eastAsia="en-GB"/>
              </w:rPr>
              <w:t>h</w:t>
            </w:r>
            <w:r w:rsidRPr="008D6986">
              <w:rPr>
                <w:rFonts w:asciiTheme="minorHAnsi" w:hAnsiTheme="minorHAnsi"/>
                <w:sz w:val="22"/>
                <w:lang w:eastAsia="en-GB"/>
              </w:rPr>
              <w:t xml:space="preserve">igher </w:t>
            </w:r>
            <w:r w:rsidR="000179C2">
              <w:rPr>
                <w:rFonts w:asciiTheme="minorHAnsi" w:hAnsiTheme="minorHAnsi"/>
                <w:sz w:val="22"/>
                <w:lang w:eastAsia="en-GB"/>
              </w:rPr>
              <w:t>e</w:t>
            </w:r>
            <w:r w:rsidRPr="008D6986">
              <w:rPr>
                <w:rFonts w:asciiTheme="minorHAnsi" w:hAnsiTheme="minorHAnsi"/>
                <w:sz w:val="22"/>
                <w:lang w:eastAsia="en-GB"/>
              </w:rPr>
              <w:t>ducation</w:t>
            </w:r>
            <w:r w:rsidR="000179C2">
              <w:rPr>
                <w:rFonts w:asciiTheme="minorHAnsi" w:hAnsiTheme="minorHAnsi"/>
                <w:sz w:val="22"/>
                <w:lang w:eastAsia="en-GB"/>
              </w:rPr>
              <w:t>, i</w:t>
            </w:r>
            <w:r w:rsidRPr="008D6986">
              <w:rPr>
                <w:rFonts w:asciiTheme="minorHAnsi" w:hAnsiTheme="minorHAnsi"/>
                <w:sz w:val="22"/>
                <w:lang w:eastAsia="en-GB"/>
              </w:rPr>
              <w:t>ndustry and health regulatory</w:t>
            </w:r>
            <w:r w:rsidR="000179C2">
              <w:rPr>
                <w:rFonts w:asciiTheme="minorHAnsi" w:hAnsiTheme="minorHAnsi"/>
                <w:sz w:val="22"/>
                <w:lang w:eastAsia="en-GB"/>
              </w:rPr>
              <w:t>/</w:t>
            </w:r>
            <w:r w:rsidRPr="008D6986">
              <w:rPr>
                <w:rFonts w:asciiTheme="minorHAnsi" w:hAnsiTheme="minorHAnsi"/>
                <w:sz w:val="22"/>
                <w:lang w:eastAsia="en-GB"/>
              </w:rPr>
              <w:t>governance interactions commensurate to the responsibility of the role.</w:t>
            </w:r>
          </w:p>
          <w:p w14:paraId="7DB1AB28" w14:textId="1975311F" w:rsidR="00CD0EBB"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lastRenderedPageBreak/>
              <w:t xml:space="preserve">Ensure compliance with legal and regulatory requirements in respect to </w:t>
            </w:r>
            <w:r>
              <w:rPr>
                <w:rFonts w:asciiTheme="minorHAnsi" w:hAnsiTheme="minorHAnsi"/>
                <w:sz w:val="22"/>
                <w:lang w:eastAsia="en-GB"/>
              </w:rPr>
              <w:t>trusted research,</w:t>
            </w:r>
            <w:r w:rsidR="000179C2">
              <w:rPr>
                <w:rFonts w:asciiTheme="minorHAnsi" w:hAnsiTheme="minorHAnsi"/>
                <w:sz w:val="22"/>
                <w:lang w:eastAsia="en-GB"/>
              </w:rPr>
              <w:t xml:space="preserve"> research governance,</w:t>
            </w:r>
            <w:r>
              <w:rPr>
                <w:rFonts w:asciiTheme="minorHAnsi" w:hAnsiTheme="minorHAnsi"/>
                <w:sz w:val="22"/>
                <w:lang w:eastAsia="en-GB"/>
              </w:rPr>
              <w:t xml:space="preserve"> </w:t>
            </w:r>
            <w:r w:rsidRPr="008D6986">
              <w:rPr>
                <w:rFonts w:asciiTheme="minorHAnsi" w:hAnsiTheme="minorHAnsi"/>
                <w:sz w:val="22"/>
                <w:lang w:eastAsia="en-GB"/>
              </w:rPr>
              <w:t>equality</w:t>
            </w:r>
            <w:r w:rsidR="000179C2">
              <w:rPr>
                <w:rFonts w:asciiTheme="minorHAnsi" w:hAnsiTheme="minorHAnsi"/>
                <w:sz w:val="22"/>
                <w:lang w:eastAsia="en-GB"/>
              </w:rPr>
              <w:t xml:space="preserve"> </w:t>
            </w:r>
            <w:r w:rsidRPr="008D6986">
              <w:rPr>
                <w:rFonts w:asciiTheme="minorHAnsi" w:hAnsiTheme="minorHAnsi"/>
                <w:sz w:val="22"/>
                <w:lang w:eastAsia="en-GB"/>
              </w:rPr>
              <w:t>and diversity, data protection</w:t>
            </w:r>
            <w:r>
              <w:rPr>
                <w:rFonts w:asciiTheme="minorHAnsi" w:hAnsiTheme="minorHAnsi"/>
                <w:sz w:val="22"/>
                <w:lang w:eastAsia="en-GB"/>
              </w:rPr>
              <w:t xml:space="preserve"> and security</w:t>
            </w:r>
            <w:r w:rsidRPr="008D6986">
              <w:rPr>
                <w:rFonts w:asciiTheme="minorHAnsi" w:hAnsiTheme="minorHAnsi"/>
                <w:sz w:val="22"/>
                <w:lang w:eastAsia="en-GB"/>
              </w:rPr>
              <w:t>, Freedom of Information, financial and other University policies, procedures and codes as appropriate.</w:t>
            </w:r>
          </w:p>
          <w:p w14:paraId="4F9957CA" w14:textId="611B17F0" w:rsidR="00E006AC" w:rsidRPr="00E006AC" w:rsidRDefault="00E006AC" w:rsidP="0025031D">
            <w:pPr>
              <w:spacing w:before="240"/>
              <w:ind w:left="720"/>
              <w:rPr>
                <w:rFonts w:asciiTheme="minorHAnsi" w:hAnsiTheme="minorHAnsi"/>
                <w:b/>
                <w:bCs/>
                <w:i/>
                <w:iCs/>
                <w:sz w:val="22"/>
                <w:lang w:eastAsia="en-GB"/>
              </w:rPr>
            </w:pPr>
            <w:r w:rsidRPr="00E006AC">
              <w:rPr>
                <w:rFonts w:asciiTheme="minorHAnsi" w:hAnsiTheme="minorHAnsi"/>
                <w:b/>
                <w:bCs/>
                <w:i/>
                <w:iCs/>
                <w:sz w:val="22"/>
                <w:lang w:eastAsia="en-GB"/>
              </w:rPr>
              <w:t xml:space="preserve">Intellectual Property </w:t>
            </w:r>
          </w:p>
          <w:p w14:paraId="45253891" w14:textId="20141F3E" w:rsidR="00CD0EBB" w:rsidRDefault="00CD0EBB" w:rsidP="0025031D">
            <w:pPr>
              <w:numPr>
                <w:ilvl w:val="0"/>
                <w:numId w:val="47"/>
              </w:numPr>
              <w:spacing w:before="240"/>
              <w:rPr>
                <w:rFonts w:asciiTheme="minorHAnsi" w:hAnsiTheme="minorHAnsi"/>
                <w:sz w:val="22"/>
                <w:lang w:eastAsia="en-GB"/>
              </w:rPr>
            </w:pPr>
            <w:r>
              <w:rPr>
                <w:rFonts w:asciiTheme="minorHAnsi" w:hAnsiTheme="minorHAnsi"/>
                <w:sz w:val="22"/>
                <w:lang w:eastAsia="en-GB"/>
              </w:rPr>
              <w:t>Evaluate and negotiate ownership of and access to intellectual property and develop appropriate exploitation strategies</w:t>
            </w:r>
            <w:r w:rsidR="00E006AC">
              <w:rPr>
                <w:rFonts w:asciiTheme="minorHAnsi" w:hAnsiTheme="minorHAnsi"/>
                <w:sz w:val="22"/>
                <w:lang w:eastAsia="en-GB"/>
              </w:rPr>
              <w:t xml:space="preserve"> liaising with the Commercial Services team as appropriate</w:t>
            </w:r>
            <w:r>
              <w:rPr>
                <w:rFonts w:asciiTheme="minorHAnsi" w:hAnsiTheme="minorHAnsi"/>
                <w:sz w:val="22"/>
                <w:lang w:eastAsia="en-GB"/>
              </w:rPr>
              <w:t>.</w:t>
            </w:r>
          </w:p>
          <w:p w14:paraId="21F31B83" w14:textId="4B23F6F9" w:rsidR="00E006AC" w:rsidRPr="00E006AC" w:rsidRDefault="00E006AC" w:rsidP="0025031D">
            <w:pPr>
              <w:spacing w:before="240"/>
              <w:ind w:left="720"/>
              <w:rPr>
                <w:rFonts w:asciiTheme="minorHAnsi" w:hAnsiTheme="minorHAnsi"/>
                <w:b/>
                <w:bCs/>
                <w:sz w:val="22"/>
                <w:lang w:eastAsia="en-GB"/>
              </w:rPr>
            </w:pPr>
            <w:r w:rsidRPr="00E006AC">
              <w:rPr>
                <w:rFonts w:asciiTheme="minorHAnsi" w:hAnsiTheme="minorHAnsi"/>
                <w:b/>
                <w:bCs/>
                <w:sz w:val="22"/>
                <w:lang w:eastAsia="en-GB"/>
              </w:rPr>
              <w:t>Advisory Capacity</w:t>
            </w:r>
          </w:p>
          <w:p w14:paraId="6E385699" w14:textId="3CE7A454"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Analyse and interpret complex contract terms and conditions and </w:t>
            </w:r>
            <w:r>
              <w:rPr>
                <w:rFonts w:asciiTheme="minorHAnsi" w:hAnsiTheme="minorHAnsi"/>
                <w:sz w:val="22"/>
                <w:lang w:eastAsia="en-GB"/>
              </w:rPr>
              <w:t xml:space="preserve">relevant legislation </w:t>
            </w:r>
            <w:r w:rsidRPr="008D6986">
              <w:rPr>
                <w:rFonts w:asciiTheme="minorHAnsi" w:hAnsiTheme="minorHAnsi"/>
                <w:sz w:val="22"/>
                <w:lang w:eastAsia="en-GB"/>
              </w:rPr>
              <w:t>giv</w:t>
            </w:r>
            <w:r>
              <w:rPr>
                <w:rFonts w:asciiTheme="minorHAnsi" w:hAnsiTheme="minorHAnsi"/>
                <w:sz w:val="22"/>
                <w:lang w:eastAsia="en-GB"/>
              </w:rPr>
              <w:t>ing</w:t>
            </w:r>
            <w:r w:rsidR="00E006AC">
              <w:rPr>
                <w:rFonts w:asciiTheme="minorHAnsi" w:hAnsiTheme="minorHAnsi"/>
                <w:sz w:val="22"/>
                <w:lang w:eastAsia="en-GB"/>
              </w:rPr>
              <w:t xml:space="preserve"> </w:t>
            </w:r>
            <w:r w:rsidRPr="008D6986">
              <w:rPr>
                <w:rFonts w:asciiTheme="minorHAnsi" w:hAnsiTheme="minorHAnsi"/>
                <w:sz w:val="22"/>
                <w:lang w:eastAsia="en-GB"/>
              </w:rPr>
              <w:t>clear and concise advice on their impact, associated risk and liability, to staff of all levels.</w:t>
            </w:r>
          </w:p>
          <w:p w14:paraId="025F1084"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Provide advice to staff with respect to contractual issues across a board range of commercial and non-commercial sponsors.</w:t>
            </w:r>
          </w:p>
          <w:p w14:paraId="14093ED8" w14:textId="6DD492BE"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Be familiar with pre- and post-award processes </w:t>
            </w:r>
            <w:r w:rsidR="00E006AC" w:rsidRPr="008D6986">
              <w:rPr>
                <w:rFonts w:asciiTheme="minorHAnsi" w:hAnsiTheme="minorHAnsi"/>
                <w:sz w:val="22"/>
                <w:lang w:eastAsia="en-GB"/>
              </w:rPr>
              <w:t>to</w:t>
            </w:r>
            <w:r w:rsidRPr="008D6986">
              <w:rPr>
                <w:rFonts w:asciiTheme="minorHAnsi" w:hAnsiTheme="minorHAnsi"/>
                <w:sz w:val="22"/>
                <w:lang w:eastAsia="en-GB"/>
              </w:rPr>
              <w:t xml:space="preserve"> facilitate pre- and post-award contractual negotiations and arrangements.</w:t>
            </w:r>
          </w:p>
          <w:p w14:paraId="41BCA25D"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Advise on policies and standard operating procedures.</w:t>
            </w:r>
          </w:p>
          <w:p w14:paraId="7CAD959C"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Advise on tender documents.</w:t>
            </w:r>
          </w:p>
          <w:p w14:paraId="2A517AFC"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Provide pre-award advice on funding terms, methods of meeting legal requirements and appropriate agreements. </w:t>
            </w:r>
          </w:p>
          <w:p w14:paraId="12E7CC06"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Liaise with the central legal team on cross-cutting matters.</w:t>
            </w:r>
          </w:p>
          <w:p w14:paraId="618AB7AD"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Advising research development and business development colleagues on legal and regulatory matters impacting costing and publications. </w:t>
            </w:r>
          </w:p>
          <w:p w14:paraId="21B55C37" w14:textId="77777777" w:rsidR="00CD0EBB" w:rsidRPr="008D6986" w:rsidRDefault="00CD0EBB"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Advise on contract interpretation and legal position in the event of an issue.</w:t>
            </w:r>
          </w:p>
          <w:p w14:paraId="7FF4DFF1" w14:textId="77777777"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Time management and prioritisation of personal workload within a complex, multi-tasking, high-throughput environment.</w:t>
            </w:r>
          </w:p>
          <w:p w14:paraId="7040294B" w14:textId="393AABEC"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Responding sensitively and in a moderated manner to balance the requirements of the University, academic community and sponsors.</w:t>
            </w:r>
          </w:p>
          <w:p w14:paraId="687D0F1D" w14:textId="77777777"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Communicate and work in partnership with internal and external stakeholders to identify, process and deliver contractual agreements.</w:t>
            </w:r>
          </w:p>
          <w:p w14:paraId="20B9C8E4" w14:textId="7953A93C"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To fully engage with highly active research teams on a peripatetic basis; attending their team meetings and updates on technical aspects to update agreements accordingly. </w:t>
            </w:r>
          </w:p>
          <w:p w14:paraId="125CA840" w14:textId="77777777"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Providing pro-active advice to programme teams and offering support during the programme to ensure compliance with funding terms. </w:t>
            </w:r>
          </w:p>
          <w:p w14:paraId="07AF556D" w14:textId="7D9C544A"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Input data into the Award Management</w:t>
            </w:r>
            <w:r w:rsidR="00CF5FCB">
              <w:rPr>
                <w:rFonts w:asciiTheme="minorHAnsi" w:hAnsiTheme="minorHAnsi"/>
                <w:sz w:val="22"/>
                <w:lang w:eastAsia="en-GB"/>
              </w:rPr>
              <w:t xml:space="preserve"> System</w:t>
            </w:r>
            <w:r w:rsidRPr="008D6986">
              <w:rPr>
                <w:rFonts w:asciiTheme="minorHAnsi" w:hAnsiTheme="minorHAnsi"/>
                <w:sz w:val="22"/>
                <w:lang w:eastAsia="en-GB"/>
              </w:rPr>
              <w:t xml:space="preserve"> </w:t>
            </w:r>
            <w:r>
              <w:rPr>
                <w:rFonts w:asciiTheme="minorHAnsi" w:hAnsiTheme="minorHAnsi"/>
                <w:sz w:val="22"/>
                <w:lang w:eastAsia="en-GB"/>
              </w:rPr>
              <w:t>(AMS) and Contracts Management</w:t>
            </w:r>
            <w:r w:rsidR="00CF5FCB">
              <w:rPr>
                <w:rFonts w:asciiTheme="minorHAnsi" w:hAnsiTheme="minorHAnsi"/>
                <w:sz w:val="22"/>
                <w:lang w:eastAsia="en-GB"/>
              </w:rPr>
              <w:t xml:space="preserve"> System</w:t>
            </w:r>
            <w:r>
              <w:rPr>
                <w:rFonts w:asciiTheme="minorHAnsi" w:hAnsiTheme="minorHAnsi"/>
                <w:sz w:val="22"/>
                <w:lang w:eastAsia="en-GB"/>
              </w:rPr>
              <w:t xml:space="preserve"> (Thompson Reuters</w:t>
            </w:r>
            <w:r w:rsidR="00CF5FCB">
              <w:rPr>
                <w:rFonts w:asciiTheme="minorHAnsi" w:hAnsiTheme="minorHAnsi"/>
                <w:sz w:val="22"/>
                <w:lang w:eastAsia="en-GB"/>
              </w:rPr>
              <w:t xml:space="preserve">- </w:t>
            </w:r>
            <w:r>
              <w:rPr>
                <w:rFonts w:asciiTheme="minorHAnsi" w:hAnsiTheme="minorHAnsi"/>
                <w:sz w:val="22"/>
                <w:lang w:eastAsia="en-GB"/>
              </w:rPr>
              <w:t>HighQ</w:t>
            </w:r>
            <w:r w:rsidR="00CF5FCB">
              <w:rPr>
                <w:rFonts w:asciiTheme="minorHAnsi" w:hAnsiTheme="minorHAnsi"/>
                <w:sz w:val="22"/>
                <w:lang w:eastAsia="en-GB"/>
              </w:rPr>
              <w:t xml:space="preserve"> Collaborate</w:t>
            </w:r>
            <w:r>
              <w:rPr>
                <w:rFonts w:asciiTheme="minorHAnsi" w:hAnsiTheme="minorHAnsi"/>
                <w:sz w:val="22"/>
                <w:lang w:eastAsia="en-GB"/>
              </w:rPr>
              <w:t>)</w:t>
            </w:r>
            <w:r w:rsidRPr="008D6986">
              <w:rPr>
                <w:rFonts w:asciiTheme="minorHAnsi" w:hAnsiTheme="minorHAnsi"/>
                <w:sz w:val="22"/>
                <w:lang w:eastAsia="en-GB"/>
              </w:rPr>
              <w:t>, to</w:t>
            </w:r>
            <w:r>
              <w:rPr>
                <w:rFonts w:asciiTheme="minorHAnsi" w:hAnsiTheme="minorHAnsi"/>
                <w:sz w:val="22"/>
                <w:lang w:eastAsia="en-GB"/>
              </w:rPr>
              <w:t xml:space="preserve"> maintain accurate records management and</w:t>
            </w:r>
            <w:r w:rsidRPr="008D6986">
              <w:rPr>
                <w:rFonts w:asciiTheme="minorHAnsi" w:hAnsiTheme="minorHAnsi"/>
                <w:sz w:val="22"/>
                <w:lang w:eastAsia="en-GB"/>
              </w:rPr>
              <w:t xml:space="preserve"> contracts’ activity log. </w:t>
            </w:r>
          </w:p>
          <w:p w14:paraId="6C6CF696" w14:textId="5F7748AD"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 xml:space="preserve">Cross referencing </w:t>
            </w:r>
            <w:r>
              <w:rPr>
                <w:rFonts w:asciiTheme="minorHAnsi" w:hAnsiTheme="minorHAnsi"/>
                <w:sz w:val="22"/>
                <w:lang w:eastAsia="en-GB"/>
              </w:rPr>
              <w:t xml:space="preserve">AMS </w:t>
            </w:r>
            <w:r w:rsidRPr="008D6986">
              <w:rPr>
                <w:rFonts w:asciiTheme="minorHAnsi" w:hAnsiTheme="minorHAnsi"/>
                <w:sz w:val="22"/>
                <w:lang w:eastAsia="en-GB"/>
              </w:rPr>
              <w:t xml:space="preserve">information with Research Governance information to ensure all legal requirements are met and agreements in place. </w:t>
            </w:r>
          </w:p>
          <w:p w14:paraId="2B3CB6FA" w14:textId="77777777" w:rsidR="00E006AC" w:rsidRPr="008D6986"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lastRenderedPageBreak/>
              <w:t>To liaise with the Research Governance team and embed within their processes and procedures to ensure all governance approvals are concurrent with agreements.</w:t>
            </w:r>
          </w:p>
          <w:p w14:paraId="7385939E" w14:textId="342C08B4" w:rsidR="00CD0EBB" w:rsidRPr="00E006AC" w:rsidRDefault="00E006AC" w:rsidP="0025031D">
            <w:pPr>
              <w:numPr>
                <w:ilvl w:val="0"/>
                <w:numId w:val="47"/>
              </w:numPr>
              <w:spacing w:before="240"/>
              <w:rPr>
                <w:rFonts w:asciiTheme="minorHAnsi" w:hAnsiTheme="minorHAnsi"/>
                <w:sz w:val="22"/>
                <w:lang w:eastAsia="en-GB"/>
              </w:rPr>
            </w:pPr>
            <w:r w:rsidRPr="008D6986">
              <w:rPr>
                <w:rFonts w:asciiTheme="minorHAnsi" w:hAnsiTheme="minorHAnsi"/>
                <w:sz w:val="22"/>
                <w:lang w:eastAsia="en-GB"/>
              </w:rPr>
              <w:t>Participate and contribute to project team meeting, seminars and training events.</w:t>
            </w:r>
          </w:p>
          <w:p w14:paraId="38DD45A0" w14:textId="6CBBEF50" w:rsidR="00735118" w:rsidRPr="000D4150" w:rsidRDefault="00735118" w:rsidP="0025031D">
            <w:pPr>
              <w:rPr>
                <w:rFonts w:asciiTheme="minorHAnsi" w:hAnsiTheme="minorHAnsi"/>
                <w:szCs w:val="24"/>
              </w:rPr>
            </w:pPr>
          </w:p>
        </w:tc>
      </w:tr>
      <w:tr w:rsidR="000D4150" w14:paraId="2AC2F1BD" w14:textId="77777777" w:rsidTr="00166BD2">
        <w:tc>
          <w:tcPr>
            <w:tcW w:w="1560" w:type="dxa"/>
            <w:shd w:val="clear" w:color="auto" w:fill="365F91" w:themeFill="accent1" w:themeFillShade="BF"/>
            <w:vAlign w:val="center"/>
          </w:tcPr>
          <w:p w14:paraId="6D23174B"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641967F" w14:textId="77777777" w:rsidR="000D4150" w:rsidRPr="00735118" w:rsidRDefault="000D4150" w:rsidP="00E006AC">
            <w:pPr>
              <w:pStyle w:val="ListParagraph"/>
              <w:numPr>
                <w:ilvl w:val="0"/>
                <w:numId w:val="47"/>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fully engage with the University’s Performance Enabling and Welsh language policies</w:t>
            </w:r>
          </w:p>
          <w:p w14:paraId="4D3788E3" w14:textId="77777777" w:rsidR="000D4150" w:rsidRPr="00735118" w:rsidRDefault="000D4150" w:rsidP="00E006AC">
            <w:pPr>
              <w:pStyle w:val="ListParagraph"/>
              <w:numPr>
                <w:ilvl w:val="0"/>
                <w:numId w:val="47"/>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promote equality and diversity in working practices and to maintain positive working relationships.</w:t>
            </w:r>
          </w:p>
          <w:p w14:paraId="668B44F4" w14:textId="77777777" w:rsidR="000D4150" w:rsidRPr="00735118" w:rsidRDefault="000D4150" w:rsidP="00E006AC">
            <w:pPr>
              <w:pStyle w:val="ListParagraph"/>
              <w:numPr>
                <w:ilvl w:val="0"/>
                <w:numId w:val="47"/>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07E13257" w14:textId="514C38B4" w:rsidR="009505FD" w:rsidRDefault="000D4150" w:rsidP="00E006AC">
            <w:pPr>
              <w:pStyle w:val="ListParagraph"/>
              <w:numPr>
                <w:ilvl w:val="0"/>
                <w:numId w:val="47"/>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Any other duties as directed by the Head of </w:t>
            </w:r>
            <w:r w:rsidR="001929B1">
              <w:rPr>
                <w:rFonts w:asciiTheme="minorHAnsi" w:eastAsiaTheme="minorHAnsi" w:hAnsiTheme="minorHAnsi" w:cs="Arial"/>
                <w:szCs w:val="20"/>
              </w:rPr>
              <w:t>Faculty</w:t>
            </w:r>
            <w:r w:rsidRPr="00735118">
              <w:rPr>
                <w:rFonts w:asciiTheme="minorHAnsi" w:eastAsiaTheme="minorHAnsi" w:hAnsiTheme="minorHAnsi" w:cs="Arial"/>
                <w:szCs w:val="20"/>
              </w:rPr>
              <w:t xml:space="preserve"> / Department or their nominated representative expected within the grade definition.</w:t>
            </w:r>
          </w:p>
          <w:p w14:paraId="6554E415" w14:textId="6E3C87F9" w:rsidR="009505FD" w:rsidRPr="00D13CBD" w:rsidRDefault="009505FD" w:rsidP="00E006AC">
            <w:pPr>
              <w:pStyle w:val="ListParagraph"/>
              <w:numPr>
                <w:ilvl w:val="0"/>
                <w:numId w:val="47"/>
              </w:numPr>
              <w:spacing w:after="0"/>
              <w:jc w:val="both"/>
              <w:rPr>
                <w:rFonts w:asciiTheme="minorHAnsi" w:eastAsiaTheme="minorHAnsi" w:hAnsiTheme="minorHAnsi" w:cs="Arial"/>
                <w:szCs w:val="20"/>
              </w:rPr>
            </w:pPr>
            <w:r w:rsidRPr="00D13CBD">
              <w:rPr>
                <w:rFonts w:asciiTheme="minorHAnsi" w:hAnsiTheme="minorHAnsi"/>
                <w:color w:val="1F497D"/>
              </w:rPr>
              <w:t xml:space="preserve">To </w:t>
            </w:r>
            <w:r w:rsidRPr="00D13CBD">
              <w:rPr>
                <w:rFonts w:asciiTheme="minorHAnsi" w:hAnsiTheme="minorHAnsi"/>
              </w:rPr>
              <w:t xml:space="preserve">ensure that risk management is an integral part of any </w:t>
            </w:r>
            <w:r w:rsidR="00D13CBD" w:rsidRPr="00D13CBD">
              <w:rPr>
                <w:rFonts w:asciiTheme="minorHAnsi" w:hAnsiTheme="minorHAnsi"/>
              </w:rPr>
              <w:t>decision-making</w:t>
            </w:r>
            <w:r w:rsidRPr="00D13CBD">
              <w:rPr>
                <w:rFonts w:asciiTheme="minorHAnsi" w:hAnsiTheme="minorHAnsi"/>
              </w:rPr>
              <w:t xml:space="preserve"> process, by ensuring compliance with the University’s Risk Management Policy </w:t>
            </w:r>
            <w:r w:rsidRPr="00D13CBD">
              <w:rPr>
                <w:rFonts w:asciiTheme="minorHAnsi" w:hAnsiTheme="minorHAnsi"/>
                <w:b/>
                <w:u w:val="single"/>
              </w:rPr>
              <w:t>Grades 7 and above.</w:t>
            </w:r>
          </w:p>
          <w:p w14:paraId="04BEE77A" w14:textId="77777777" w:rsidR="000D4150" w:rsidRDefault="000D4150" w:rsidP="00735118">
            <w:pPr>
              <w:rPr>
                <w:rFonts w:asciiTheme="minorHAnsi" w:hAnsiTheme="minorHAnsi"/>
                <w:szCs w:val="24"/>
              </w:rPr>
            </w:pPr>
          </w:p>
        </w:tc>
      </w:tr>
      <w:tr w:rsidR="006D6147" w14:paraId="1B411935" w14:textId="77777777" w:rsidTr="00166BD2">
        <w:tc>
          <w:tcPr>
            <w:tcW w:w="1560" w:type="dxa"/>
            <w:shd w:val="clear" w:color="auto" w:fill="365F91" w:themeFill="accent1" w:themeFillShade="BF"/>
            <w:vAlign w:val="center"/>
          </w:tcPr>
          <w:p w14:paraId="13C09EE7"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5F9CC315"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2"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F4DB31"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We take pride in applying our knowledge, skills, creativity, integrity and judgement to deliver innovative, effective, efficient services and solutions of excellent quality</w:t>
            </w:r>
          </w:p>
          <w:p w14:paraId="1B89A31F"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We take pride in working in a proactive, collaborative environment of equality, trust, respect, co-operation and challenge to deliver services that strive to exceed the needs and expectations of customers.</w:t>
            </w:r>
          </w:p>
          <w:p w14:paraId="0A439835"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5E32E8B7"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6216AEE9" w14:textId="77777777" w:rsidR="006D6147" w:rsidRPr="00735118" w:rsidRDefault="006D6147" w:rsidP="00735118">
            <w:pPr>
              <w:rPr>
                <w:rFonts w:asciiTheme="minorHAnsi" w:eastAsia="Times New Roman" w:hAnsiTheme="minorHAnsi"/>
                <w:lang w:val="en-US"/>
              </w:rPr>
            </w:pPr>
          </w:p>
        </w:tc>
      </w:tr>
      <w:tr w:rsidR="006D6147" w14:paraId="47A5D778" w14:textId="77777777" w:rsidTr="00166BD2">
        <w:tc>
          <w:tcPr>
            <w:tcW w:w="1560" w:type="dxa"/>
            <w:shd w:val="clear" w:color="auto" w:fill="365F91" w:themeFill="accent1" w:themeFillShade="BF"/>
            <w:vAlign w:val="center"/>
          </w:tcPr>
          <w:p w14:paraId="2B70C3B2"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0105B68"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2E8F7328"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50419F38"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00861172" w14:textId="1F6A8AB6"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r w:rsidR="00CC4C19">
              <w:rPr>
                <w:rFonts w:asciiTheme="minorHAnsi" w:hAnsiTheme="minorHAnsi" w:cs="Arial"/>
                <w:bCs/>
              </w:rPr>
              <w:t>.</w:t>
            </w:r>
          </w:p>
          <w:p w14:paraId="3257FDAF" w14:textId="55583BF6"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r w:rsidR="00CC4C19">
              <w:rPr>
                <w:rFonts w:asciiTheme="minorHAnsi" w:hAnsiTheme="minorHAnsi" w:cs="Arial"/>
                <w:bCs/>
              </w:rPr>
              <w:t>.</w:t>
            </w:r>
          </w:p>
          <w:p w14:paraId="74ABF00C" w14:textId="6EC86D32" w:rsidR="009505FD" w:rsidRPr="009505FD" w:rsidRDefault="009505FD" w:rsidP="009505FD">
            <w:pPr>
              <w:pStyle w:val="ListParagraph"/>
              <w:numPr>
                <w:ilvl w:val="0"/>
                <w:numId w:val="45"/>
              </w:numPr>
              <w:spacing w:after="240"/>
              <w:rPr>
                <w:rFonts w:asciiTheme="minorHAnsi" w:hAnsiTheme="minorHAnsi" w:cs="Arial"/>
              </w:rPr>
            </w:pPr>
            <w:r w:rsidRPr="009505FD">
              <w:rPr>
                <w:rFonts w:asciiTheme="minorHAnsi" w:hAnsiTheme="minorHAnsi" w:cs="Arial"/>
                <w:bCs/>
              </w:rPr>
              <w:t xml:space="preserve">Demonstrable evidence of providing a caring approach to </w:t>
            </w:r>
            <w:proofErr w:type="gramStart"/>
            <w:r w:rsidRPr="009505FD">
              <w:rPr>
                <w:rFonts w:asciiTheme="minorHAnsi" w:hAnsiTheme="minorHAnsi" w:cs="Arial"/>
                <w:bCs/>
              </w:rPr>
              <w:t>all of</w:t>
            </w:r>
            <w:proofErr w:type="gramEnd"/>
            <w:r w:rsidRPr="009505FD">
              <w:rPr>
                <w:rFonts w:asciiTheme="minorHAnsi" w:hAnsiTheme="minorHAnsi" w:cs="Arial"/>
                <w:bCs/>
              </w:rPr>
              <w:t xml:space="preserve"> your customers ensuring a personalised and positive experience</w:t>
            </w:r>
            <w:r w:rsidR="00CC4C19">
              <w:rPr>
                <w:rFonts w:asciiTheme="minorHAnsi" w:hAnsiTheme="minorHAnsi" w:cs="Arial"/>
                <w:bCs/>
              </w:rPr>
              <w:t>.</w:t>
            </w:r>
          </w:p>
          <w:p w14:paraId="03250106" w14:textId="362148E6" w:rsidR="00424B16"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Qualification:</w:t>
            </w:r>
            <w:r w:rsidR="00CD0EBB">
              <w:rPr>
                <w:rFonts w:asciiTheme="minorHAnsi" w:hAnsiTheme="minorHAnsi"/>
                <w:b/>
                <w:sz w:val="22"/>
                <w:szCs w:val="22"/>
              </w:rPr>
              <w:t xml:space="preserve"> </w:t>
            </w:r>
            <w:r w:rsidR="00CD0EBB" w:rsidRPr="00D13CBD">
              <w:rPr>
                <w:rFonts w:asciiTheme="minorHAnsi" w:hAnsiTheme="minorHAnsi"/>
                <w:bCs/>
                <w:sz w:val="22"/>
                <w:szCs w:val="22"/>
              </w:rPr>
              <w:t xml:space="preserve">Solicitor (non-practising) or </w:t>
            </w:r>
            <w:r w:rsidR="000179C2">
              <w:rPr>
                <w:rFonts w:asciiTheme="minorHAnsi" w:hAnsiTheme="minorHAnsi"/>
                <w:bCs/>
                <w:sz w:val="22"/>
                <w:szCs w:val="22"/>
              </w:rPr>
              <w:t>Diploma in Legal Practice (</w:t>
            </w:r>
            <w:r w:rsidR="00CD0EBB" w:rsidRPr="00D13CBD">
              <w:rPr>
                <w:rFonts w:asciiTheme="minorHAnsi" w:hAnsiTheme="minorHAnsi"/>
                <w:bCs/>
                <w:sz w:val="22"/>
                <w:szCs w:val="22"/>
              </w:rPr>
              <w:t>LPC</w:t>
            </w:r>
            <w:r w:rsidR="000179C2">
              <w:rPr>
                <w:rFonts w:asciiTheme="minorHAnsi" w:hAnsiTheme="minorHAnsi"/>
                <w:bCs/>
                <w:sz w:val="22"/>
                <w:szCs w:val="22"/>
              </w:rPr>
              <w:t>)</w:t>
            </w:r>
            <w:r w:rsidR="00CD0EBB" w:rsidRPr="00D13CBD">
              <w:rPr>
                <w:rFonts w:asciiTheme="minorHAnsi" w:hAnsiTheme="minorHAnsi"/>
                <w:bCs/>
                <w:sz w:val="22"/>
                <w:szCs w:val="22"/>
              </w:rPr>
              <w:t>.</w:t>
            </w:r>
          </w:p>
          <w:p w14:paraId="3DA4FA67" w14:textId="03679732"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Experience:</w:t>
            </w:r>
            <w:r w:rsidR="00CD0EBB">
              <w:rPr>
                <w:rFonts w:asciiTheme="minorHAnsi" w:hAnsiTheme="minorHAnsi"/>
                <w:b/>
                <w:sz w:val="22"/>
                <w:szCs w:val="22"/>
              </w:rPr>
              <w:t xml:space="preserve"> </w:t>
            </w:r>
          </w:p>
          <w:p w14:paraId="0385C358" w14:textId="17626678" w:rsidR="000179C2" w:rsidRPr="003B4329" w:rsidRDefault="000179C2" w:rsidP="000179C2">
            <w:pPr>
              <w:numPr>
                <w:ilvl w:val="0"/>
                <w:numId w:val="52"/>
              </w:numPr>
              <w:jc w:val="left"/>
              <w:rPr>
                <w:rFonts w:asciiTheme="minorHAnsi" w:hAnsiTheme="minorHAnsi"/>
                <w:sz w:val="22"/>
                <w:lang w:eastAsia="en-GB"/>
              </w:rPr>
            </w:pPr>
            <w:r>
              <w:rPr>
                <w:rFonts w:asciiTheme="minorHAnsi" w:hAnsiTheme="minorHAnsi"/>
                <w:sz w:val="22"/>
                <w:lang w:eastAsia="en-GB"/>
              </w:rPr>
              <w:t>E</w:t>
            </w:r>
            <w:r w:rsidRPr="003B4329">
              <w:rPr>
                <w:rFonts w:asciiTheme="minorHAnsi" w:hAnsiTheme="minorHAnsi"/>
                <w:sz w:val="22"/>
                <w:lang w:eastAsia="en-GB"/>
              </w:rPr>
              <w:t xml:space="preserve">xperience in </w:t>
            </w:r>
            <w:r>
              <w:rPr>
                <w:rFonts w:asciiTheme="minorHAnsi" w:hAnsiTheme="minorHAnsi"/>
                <w:sz w:val="22"/>
                <w:lang w:eastAsia="en-GB"/>
              </w:rPr>
              <w:t xml:space="preserve">research related </w:t>
            </w:r>
            <w:r w:rsidRPr="003B4329">
              <w:rPr>
                <w:rFonts w:asciiTheme="minorHAnsi" w:hAnsiTheme="minorHAnsi"/>
                <w:sz w:val="22"/>
                <w:lang w:eastAsia="en-GB"/>
              </w:rPr>
              <w:t>contract administration</w:t>
            </w:r>
            <w:r>
              <w:rPr>
                <w:rFonts w:asciiTheme="minorHAnsi" w:hAnsiTheme="minorHAnsi"/>
                <w:sz w:val="22"/>
                <w:lang w:eastAsia="en-GB"/>
              </w:rPr>
              <w:t xml:space="preserve"> ideally in the higher education sector.</w:t>
            </w:r>
          </w:p>
          <w:p w14:paraId="3DA3CB9B" w14:textId="77777777" w:rsidR="000179C2" w:rsidRPr="003B4329" w:rsidRDefault="000179C2" w:rsidP="000179C2">
            <w:pPr>
              <w:numPr>
                <w:ilvl w:val="0"/>
                <w:numId w:val="52"/>
              </w:numPr>
              <w:jc w:val="left"/>
              <w:rPr>
                <w:rFonts w:asciiTheme="minorHAnsi" w:hAnsiTheme="minorHAnsi"/>
                <w:sz w:val="22"/>
                <w:lang w:eastAsia="en-GB"/>
              </w:rPr>
            </w:pPr>
            <w:r w:rsidRPr="003B4329">
              <w:rPr>
                <w:rFonts w:asciiTheme="minorHAnsi" w:hAnsiTheme="minorHAnsi"/>
                <w:sz w:val="22"/>
                <w:lang w:eastAsia="en-GB"/>
              </w:rPr>
              <w:t>Drafting</w:t>
            </w:r>
            <w:r>
              <w:rPr>
                <w:rFonts w:asciiTheme="minorHAnsi" w:hAnsiTheme="minorHAnsi"/>
                <w:sz w:val="22"/>
                <w:lang w:eastAsia="en-GB"/>
              </w:rPr>
              <w:t>, reviewing and negotiating</w:t>
            </w:r>
            <w:r w:rsidRPr="003B4329">
              <w:rPr>
                <w:rFonts w:asciiTheme="minorHAnsi" w:hAnsiTheme="minorHAnsi"/>
                <w:sz w:val="22"/>
                <w:lang w:eastAsia="en-GB"/>
              </w:rPr>
              <w:t xml:space="preserve"> </w:t>
            </w:r>
            <w:r>
              <w:rPr>
                <w:rFonts w:asciiTheme="minorHAnsi" w:hAnsiTheme="minorHAnsi"/>
                <w:sz w:val="22"/>
                <w:lang w:eastAsia="en-GB"/>
              </w:rPr>
              <w:t xml:space="preserve">research related and </w:t>
            </w:r>
            <w:r w:rsidRPr="003B4329">
              <w:rPr>
                <w:rFonts w:asciiTheme="minorHAnsi" w:hAnsiTheme="minorHAnsi"/>
                <w:sz w:val="22"/>
                <w:lang w:eastAsia="en-GB"/>
              </w:rPr>
              <w:t>commercial or business contracts.</w:t>
            </w:r>
          </w:p>
          <w:p w14:paraId="1EE76B67" w14:textId="632B49F2" w:rsidR="000179C2" w:rsidRPr="000179C2" w:rsidRDefault="000179C2" w:rsidP="000179C2">
            <w:pPr>
              <w:pStyle w:val="ListParagraph"/>
              <w:numPr>
                <w:ilvl w:val="0"/>
                <w:numId w:val="52"/>
              </w:numPr>
              <w:spacing w:before="100" w:beforeAutospacing="1"/>
              <w:rPr>
                <w:rFonts w:asciiTheme="minorHAnsi" w:hAnsiTheme="minorHAnsi"/>
                <w:lang w:eastAsia="en-GB"/>
              </w:rPr>
            </w:pPr>
            <w:r w:rsidRPr="000179C2">
              <w:rPr>
                <w:rFonts w:asciiTheme="minorHAnsi" w:hAnsiTheme="minorHAnsi"/>
                <w:lang w:eastAsia="en-GB"/>
              </w:rPr>
              <w:t>Influencing others and negotiating with them to achieve an outcome</w:t>
            </w:r>
            <w:r>
              <w:rPr>
                <w:rFonts w:asciiTheme="minorHAnsi" w:hAnsiTheme="minorHAnsi"/>
                <w:lang w:eastAsia="en-GB"/>
              </w:rPr>
              <w:t>.</w:t>
            </w:r>
          </w:p>
          <w:p w14:paraId="14803A9E" w14:textId="165579B2" w:rsidR="000179C2" w:rsidRDefault="00032111" w:rsidP="000179C2">
            <w:pPr>
              <w:spacing w:before="100" w:beforeAutospacing="1"/>
              <w:rPr>
                <w:rFonts w:asciiTheme="minorHAnsi" w:hAnsiTheme="minorHAnsi"/>
                <w:b/>
                <w:sz w:val="22"/>
                <w:szCs w:val="22"/>
              </w:rPr>
            </w:pPr>
            <w:r>
              <w:rPr>
                <w:rFonts w:asciiTheme="minorHAnsi" w:hAnsiTheme="minorHAnsi"/>
                <w:b/>
                <w:sz w:val="22"/>
                <w:szCs w:val="22"/>
              </w:rPr>
              <w:lastRenderedPageBreak/>
              <w:t>Knowledge and Skills:</w:t>
            </w:r>
          </w:p>
          <w:p w14:paraId="31FA53FC" w14:textId="71BA1A6C" w:rsidR="0025031D" w:rsidRDefault="0025031D" w:rsidP="0025031D">
            <w:pPr>
              <w:numPr>
                <w:ilvl w:val="0"/>
                <w:numId w:val="52"/>
              </w:numPr>
              <w:jc w:val="left"/>
              <w:rPr>
                <w:rFonts w:asciiTheme="minorHAnsi" w:hAnsiTheme="minorHAnsi"/>
                <w:sz w:val="22"/>
                <w:lang w:eastAsia="en-GB"/>
              </w:rPr>
            </w:pPr>
            <w:r>
              <w:rPr>
                <w:rFonts w:asciiTheme="minorHAnsi" w:hAnsiTheme="minorHAnsi"/>
                <w:sz w:val="22"/>
                <w:lang w:eastAsia="en-GB"/>
              </w:rPr>
              <w:t>High level of legal and contractual knowledge, including contractual issues such as intellectual property, confidentiality, publications, liabilities</w:t>
            </w:r>
            <w:r w:rsidR="00231FEC">
              <w:rPr>
                <w:rFonts w:asciiTheme="minorHAnsi" w:hAnsiTheme="minorHAnsi"/>
                <w:sz w:val="22"/>
                <w:lang w:eastAsia="en-GB"/>
              </w:rPr>
              <w:t xml:space="preserve"> and indemnities</w:t>
            </w:r>
            <w:r>
              <w:rPr>
                <w:rFonts w:asciiTheme="minorHAnsi" w:hAnsiTheme="minorHAnsi"/>
                <w:sz w:val="22"/>
                <w:lang w:eastAsia="en-GB"/>
              </w:rPr>
              <w:t xml:space="preserve"> and other related issues.</w:t>
            </w:r>
          </w:p>
          <w:p w14:paraId="6B74BE04" w14:textId="77777777" w:rsidR="0025031D"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Excellent communication skills, verbal and written.</w:t>
            </w:r>
          </w:p>
          <w:p w14:paraId="78AA86A0" w14:textId="77777777" w:rsidR="0025031D" w:rsidRPr="0056489B" w:rsidRDefault="0025031D" w:rsidP="0025031D">
            <w:pPr>
              <w:numPr>
                <w:ilvl w:val="0"/>
                <w:numId w:val="52"/>
              </w:numPr>
              <w:jc w:val="left"/>
              <w:rPr>
                <w:rFonts w:asciiTheme="minorHAnsi" w:hAnsiTheme="minorHAnsi"/>
                <w:sz w:val="22"/>
                <w:lang w:eastAsia="en-GB"/>
              </w:rPr>
            </w:pPr>
            <w:r w:rsidRPr="0056489B">
              <w:rPr>
                <w:rFonts w:asciiTheme="minorHAnsi" w:hAnsiTheme="minorHAnsi"/>
                <w:lang w:eastAsia="en-GB"/>
              </w:rPr>
              <w:t>Experience of drafting and negotiating research-related contracts in a university context.</w:t>
            </w:r>
          </w:p>
          <w:p w14:paraId="40FBACF9"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Strong inter-personal skills, with the ability to develop effective working relationships with all levels of staff.</w:t>
            </w:r>
          </w:p>
          <w:p w14:paraId="1227A83F"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Commercial and political awareness</w:t>
            </w:r>
            <w:r>
              <w:rPr>
                <w:rFonts w:asciiTheme="minorHAnsi" w:hAnsiTheme="minorHAnsi"/>
                <w:sz w:val="22"/>
                <w:lang w:eastAsia="en-GB"/>
              </w:rPr>
              <w:t>, and an understanding of the issues surrounding the sector and the marketplace</w:t>
            </w:r>
            <w:r w:rsidRPr="003B4329">
              <w:rPr>
                <w:rFonts w:asciiTheme="minorHAnsi" w:hAnsiTheme="minorHAnsi"/>
                <w:sz w:val="22"/>
                <w:lang w:eastAsia="en-GB"/>
              </w:rPr>
              <w:t>.</w:t>
            </w:r>
          </w:p>
          <w:p w14:paraId="166E3FEC"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Good organisational and time management skills with ability to prioritise work and work to tight deadlines.</w:t>
            </w:r>
          </w:p>
          <w:p w14:paraId="1E96FBB5"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Ability to use initiative and work independently and as part of a team.</w:t>
            </w:r>
          </w:p>
          <w:p w14:paraId="2143005C"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Evidence of the ability to interpret complex procedural guidelines.</w:t>
            </w:r>
          </w:p>
          <w:p w14:paraId="22718657"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Ability to communicate effectively to team members, clients and senior colleagues in writing and orally to a very high standard and to present coherent arguments.</w:t>
            </w:r>
          </w:p>
          <w:p w14:paraId="783B84EE" w14:textId="6AA493D1"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Highly developed IT skills are required as is proficiency in the use of the internet</w:t>
            </w:r>
            <w:r w:rsidR="00CF5FCB">
              <w:rPr>
                <w:rFonts w:asciiTheme="minorHAnsi" w:hAnsiTheme="minorHAnsi"/>
                <w:sz w:val="22"/>
                <w:lang w:eastAsia="en-GB"/>
              </w:rPr>
              <w:t>, legal research engines (Lexis+ UK)</w:t>
            </w:r>
            <w:r w:rsidRPr="003B4329">
              <w:rPr>
                <w:rFonts w:asciiTheme="minorHAnsi" w:hAnsiTheme="minorHAnsi"/>
                <w:sz w:val="22"/>
                <w:lang w:eastAsia="en-GB"/>
              </w:rPr>
              <w:t xml:space="preserve"> and standard Microsoft software packages</w:t>
            </w:r>
            <w:r w:rsidR="00CF5FCB">
              <w:rPr>
                <w:rFonts w:asciiTheme="minorHAnsi" w:hAnsiTheme="minorHAnsi"/>
                <w:sz w:val="22"/>
                <w:lang w:eastAsia="en-GB"/>
              </w:rPr>
              <w:t xml:space="preserve"> </w:t>
            </w:r>
            <w:r w:rsidRPr="003B4329">
              <w:rPr>
                <w:rFonts w:asciiTheme="minorHAnsi" w:hAnsiTheme="minorHAnsi"/>
                <w:sz w:val="22"/>
                <w:lang w:eastAsia="en-GB"/>
              </w:rPr>
              <w:t>as well as the flexibility and willingness to gain new IT skills for specialist software, where training will be provided as required (</w:t>
            </w:r>
            <w:r w:rsidR="00CF5FCB">
              <w:rPr>
                <w:rFonts w:asciiTheme="minorHAnsi" w:hAnsiTheme="minorHAnsi"/>
                <w:sz w:val="22"/>
                <w:lang w:eastAsia="en-GB"/>
              </w:rPr>
              <w:t xml:space="preserve">e.g. the University’s </w:t>
            </w:r>
            <w:r w:rsidRPr="003B4329">
              <w:rPr>
                <w:rFonts w:asciiTheme="minorHAnsi" w:hAnsiTheme="minorHAnsi"/>
                <w:sz w:val="22"/>
                <w:lang w:eastAsia="en-GB"/>
              </w:rPr>
              <w:t>Awards Management Systems</w:t>
            </w:r>
            <w:r w:rsidR="00CF5FCB">
              <w:rPr>
                <w:rFonts w:asciiTheme="minorHAnsi" w:hAnsiTheme="minorHAnsi"/>
                <w:sz w:val="22"/>
                <w:lang w:eastAsia="en-GB"/>
              </w:rPr>
              <w:t xml:space="preserve"> and Contract Management software – Thompson Reuters HighQ Collaborate</w:t>
            </w:r>
            <w:r w:rsidRPr="003B4329">
              <w:rPr>
                <w:rFonts w:asciiTheme="minorHAnsi" w:hAnsiTheme="minorHAnsi"/>
                <w:sz w:val="22"/>
                <w:lang w:eastAsia="en-GB"/>
              </w:rPr>
              <w:t>).</w:t>
            </w:r>
          </w:p>
          <w:p w14:paraId="1E6789B0"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Excellent liaison and networking skills.</w:t>
            </w:r>
          </w:p>
          <w:p w14:paraId="587799BB" w14:textId="3195EF21" w:rsidR="00D13CBD" w:rsidRPr="0025031D" w:rsidRDefault="0025031D" w:rsidP="0025031D">
            <w:pPr>
              <w:numPr>
                <w:ilvl w:val="0"/>
                <w:numId w:val="52"/>
              </w:numPr>
              <w:spacing w:after="240"/>
              <w:jc w:val="left"/>
              <w:rPr>
                <w:rFonts w:asciiTheme="minorHAnsi" w:hAnsiTheme="minorHAnsi"/>
                <w:sz w:val="22"/>
                <w:lang w:eastAsia="en-GB"/>
              </w:rPr>
            </w:pPr>
            <w:r w:rsidRPr="003B4329">
              <w:rPr>
                <w:rFonts w:asciiTheme="minorHAnsi" w:hAnsiTheme="minorHAnsi"/>
                <w:sz w:val="22"/>
                <w:lang w:eastAsia="en-GB"/>
              </w:rPr>
              <w:t>Attention to detail.</w:t>
            </w:r>
          </w:p>
          <w:p w14:paraId="5F8D0451" w14:textId="46C79C6E" w:rsidR="004D70CB" w:rsidRPr="00136E89" w:rsidRDefault="004D70CB" w:rsidP="004D70CB">
            <w:pPr>
              <w:spacing w:before="240"/>
              <w:rPr>
                <w:rFonts w:ascii="Calibri" w:eastAsia="Times New Roman" w:hAnsi="Calibri" w:cs="Calibri"/>
                <w:i/>
                <w:sz w:val="22"/>
                <w:szCs w:val="22"/>
              </w:rPr>
            </w:pPr>
            <w:r>
              <w:rPr>
                <w:rFonts w:asciiTheme="minorHAnsi" w:hAnsiTheme="minorHAnsi"/>
                <w:b/>
                <w:sz w:val="22"/>
                <w:szCs w:val="22"/>
              </w:rPr>
              <w:t xml:space="preserve">Welsh Language: </w:t>
            </w:r>
          </w:p>
          <w:p w14:paraId="4620127B" w14:textId="77777777" w:rsidR="004D70CB" w:rsidRPr="000C2768" w:rsidRDefault="004D70CB" w:rsidP="004D70CB">
            <w:pPr>
              <w:rPr>
                <w:rFonts w:asciiTheme="minorHAnsi" w:hAnsiTheme="minorHAnsi"/>
                <w:sz w:val="22"/>
                <w:szCs w:val="22"/>
              </w:rPr>
            </w:pPr>
            <w:r w:rsidRPr="000C2768">
              <w:rPr>
                <w:rFonts w:asciiTheme="minorHAnsi" w:hAnsiTheme="minorHAnsi"/>
                <w:sz w:val="22"/>
                <w:szCs w:val="22"/>
              </w:rPr>
              <w:t>Level 1 – ‘a little’ (you do not need to be able to speak any welsh to apply for this role)</w:t>
            </w:r>
          </w:p>
          <w:p w14:paraId="68237B33" w14:textId="01016C39" w:rsidR="004D70CB" w:rsidRPr="000C2768" w:rsidRDefault="004D70CB" w:rsidP="004D70CB">
            <w:pPr>
              <w:rPr>
                <w:rFonts w:asciiTheme="minorHAnsi" w:hAnsiTheme="minorHAnsi"/>
                <w:i/>
                <w:sz w:val="22"/>
                <w:szCs w:val="22"/>
              </w:rPr>
            </w:pPr>
            <w:r w:rsidRPr="000C2768">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43A542E" w14:textId="77777777" w:rsidR="004D70CB" w:rsidRPr="0095657A" w:rsidRDefault="004D70CB" w:rsidP="004D70CB">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3CBC3DD4" w14:textId="77777777" w:rsidR="00032111" w:rsidRDefault="00032111"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Desirable Criteria:</w:t>
            </w:r>
          </w:p>
          <w:p w14:paraId="1AAF65DF" w14:textId="701FA0C7" w:rsidR="0025031D" w:rsidRDefault="0025031D" w:rsidP="0025031D">
            <w:pPr>
              <w:pStyle w:val="ListParagraph"/>
              <w:numPr>
                <w:ilvl w:val="0"/>
                <w:numId w:val="52"/>
              </w:numPr>
              <w:spacing w:after="0"/>
              <w:rPr>
                <w:rFonts w:asciiTheme="minorHAnsi" w:hAnsiTheme="minorHAnsi"/>
                <w:szCs w:val="24"/>
              </w:rPr>
            </w:pPr>
            <w:r>
              <w:rPr>
                <w:rFonts w:asciiTheme="minorHAnsi" w:hAnsiTheme="minorHAnsi"/>
                <w:szCs w:val="24"/>
              </w:rPr>
              <w:t>Ability to communicate in Welsh.</w:t>
            </w:r>
          </w:p>
          <w:p w14:paraId="55E3D568"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Experience of drafting and negotiating licence agreements in support of exploitation of intellectual property.</w:t>
            </w:r>
          </w:p>
          <w:p w14:paraId="3CDF6C62"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Member of relevant professional body.</w:t>
            </w:r>
          </w:p>
          <w:p w14:paraId="624DB10F" w14:textId="5EA6F362"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 xml:space="preserve">Knowledge of </w:t>
            </w:r>
            <w:r>
              <w:rPr>
                <w:rFonts w:asciiTheme="minorHAnsi" w:hAnsiTheme="minorHAnsi"/>
                <w:sz w:val="22"/>
                <w:lang w:eastAsia="en-GB"/>
              </w:rPr>
              <w:t>h</w:t>
            </w:r>
            <w:r w:rsidRPr="003B4329">
              <w:rPr>
                <w:rFonts w:asciiTheme="minorHAnsi" w:hAnsiTheme="minorHAnsi"/>
                <w:sz w:val="22"/>
                <w:lang w:eastAsia="en-GB"/>
              </w:rPr>
              <w:t xml:space="preserve">igher </w:t>
            </w:r>
            <w:r>
              <w:rPr>
                <w:rFonts w:asciiTheme="minorHAnsi" w:hAnsiTheme="minorHAnsi"/>
                <w:sz w:val="22"/>
                <w:lang w:eastAsia="en-GB"/>
              </w:rPr>
              <w:t>e</w:t>
            </w:r>
            <w:r w:rsidRPr="003B4329">
              <w:rPr>
                <w:rFonts w:asciiTheme="minorHAnsi" w:hAnsiTheme="minorHAnsi"/>
                <w:sz w:val="22"/>
                <w:lang w:eastAsia="en-GB"/>
              </w:rPr>
              <w:t>ducation administration, including an understanding of research grant funding in UK universities.</w:t>
            </w:r>
          </w:p>
          <w:p w14:paraId="49277D56" w14:textId="79551CCF" w:rsidR="0025031D" w:rsidRPr="0025031D" w:rsidRDefault="00CF5FCB" w:rsidP="0025031D">
            <w:pPr>
              <w:numPr>
                <w:ilvl w:val="0"/>
                <w:numId w:val="52"/>
              </w:numPr>
              <w:jc w:val="left"/>
              <w:rPr>
                <w:rFonts w:asciiTheme="minorHAnsi" w:hAnsiTheme="minorHAnsi"/>
                <w:sz w:val="22"/>
                <w:lang w:eastAsia="en-GB"/>
              </w:rPr>
            </w:pPr>
            <w:r>
              <w:rPr>
                <w:rFonts w:asciiTheme="minorHAnsi" w:hAnsiTheme="minorHAnsi"/>
                <w:sz w:val="22"/>
                <w:lang w:eastAsia="en-GB"/>
              </w:rPr>
              <w:t xml:space="preserve">Understanding and knowledge of the </w:t>
            </w:r>
            <w:r w:rsidR="0025031D" w:rsidRPr="003B4329">
              <w:rPr>
                <w:rFonts w:asciiTheme="minorHAnsi" w:hAnsiTheme="minorHAnsi"/>
                <w:sz w:val="22"/>
                <w:lang w:eastAsia="en-GB"/>
              </w:rPr>
              <w:t>research collaboration process.</w:t>
            </w:r>
          </w:p>
          <w:p w14:paraId="0B0027A9"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Experience of dispute resolution.</w:t>
            </w:r>
          </w:p>
          <w:p w14:paraId="1FFE2296" w14:textId="77777777" w:rsidR="0025031D" w:rsidRPr="003B4329" w:rsidRDefault="0025031D" w:rsidP="0025031D">
            <w:pPr>
              <w:numPr>
                <w:ilvl w:val="0"/>
                <w:numId w:val="52"/>
              </w:numPr>
              <w:jc w:val="left"/>
              <w:rPr>
                <w:rFonts w:asciiTheme="minorHAnsi" w:hAnsiTheme="minorHAnsi"/>
                <w:sz w:val="22"/>
                <w:lang w:eastAsia="en-GB"/>
              </w:rPr>
            </w:pPr>
            <w:r w:rsidRPr="003B4329">
              <w:rPr>
                <w:rFonts w:asciiTheme="minorHAnsi" w:hAnsiTheme="minorHAnsi"/>
                <w:sz w:val="22"/>
                <w:lang w:eastAsia="en-GB"/>
              </w:rPr>
              <w:t>Experience of liaising with external bodies / organisations.</w:t>
            </w:r>
          </w:p>
          <w:p w14:paraId="1C9CD50B" w14:textId="77777777" w:rsidR="006D6147" w:rsidRPr="004D70CB" w:rsidRDefault="006D6147" w:rsidP="004D70CB">
            <w:pPr>
              <w:rPr>
                <w:rFonts w:asciiTheme="minorHAnsi" w:hAnsiTheme="minorHAnsi"/>
                <w:szCs w:val="24"/>
              </w:rPr>
            </w:pPr>
          </w:p>
        </w:tc>
      </w:tr>
      <w:tr w:rsidR="009505FD" w14:paraId="221B8649" w14:textId="77777777" w:rsidTr="005903E3">
        <w:trPr>
          <w:trHeight w:val="2356"/>
        </w:trPr>
        <w:tc>
          <w:tcPr>
            <w:tcW w:w="1560" w:type="dxa"/>
            <w:shd w:val="clear" w:color="auto" w:fill="365F91" w:themeFill="accent1" w:themeFillShade="BF"/>
            <w:vAlign w:val="center"/>
          </w:tcPr>
          <w:p w14:paraId="4047F394"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75463992" w14:textId="1CB5E011" w:rsidR="00F76B87" w:rsidRPr="00640F40" w:rsidRDefault="009505FD" w:rsidP="00640F40">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CD0EBB">
              <w:rPr>
                <w:rFonts w:asciiTheme="minorHAnsi" w:hAnsiTheme="minorHAnsi"/>
                <w:color w:val="000000"/>
                <w:sz w:val="22"/>
                <w:lang w:eastAsia="en-GB"/>
              </w:rPr>
              <w:t xml:space="preserve"> Elizabeth Jones, Contracts Manager </w:t>
            </w:r>
            <w:hyperlink r:id="rId14" w:history="1">
              <w:r w:rsidR="00CD0EBB" w:rsidRPr="00D66980">
                <w:rPr>
                  <w:rStyle w:val="Hyperlink"/>
                  <w:rFonts w:asciiTheme="minorHAnsi" w:hAnsiTheme="minorHAnsi"/>
                  <w:sz w:val="22"/>
                  <w:lang w:eastAsia="en-GB"/>
                </w:rPr>
                <w:t>e.s.jones@swansea.ac.uk</w:t>
              </w:r>
            </w:hyperlink>
            <w:r w:rsidR="00CD0EBB">
              <w:rPr>
                <w:rFonts w:asciiTheme="minorHAnsi" w:hAnsiTheme="minorHAnsi"/>
                <w:color w:val="000000"/>
                <w:sz w:val="22"/>
                <w:lang w:eastAsia="en-GB"/>
              </w:rPr>
              <w:t xml:space="preserve"> </w:t>
            </w:r>
          </w:p>
        </w:tc>
      </w:tr>
    </w:tbl>
    <w:p w14:paraId="14FB55E5" w14:textId="77777777" w:rsidR="003A6CD1" w:rsidRDefault="00032111" w:rsidP="00CF5FCB">
      <w:pPr>
        <w:spacing w:before="100" w:beforeAutospacing="1" w:after="100" w:afterAutospacing="1"/>
      </w:pPr>
      <w:r>
        <w:rPr>
          <w:noProof/>
          <w:lang w:eastAsia="en-GB"/>
        </w:rPr>
        <w:lastRenderedPageBreak/>
        <w:drawing>
          <wp:anchor distT="0" distB="0" distL="114300" distR="114300" simplePos="0" relativeHeight="251660288" behindDoc="0" locked="0" layoutInCell="1" allowOverlap="1" wp14:anchorId="4BD25820" wp14:editId="5F8B9811">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0955B938" wp14:editId="38AF422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368AB853" wp14:editId="02CE2B4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8460EE">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B7A" w14:textId="77777777" w:rsidR="008460EE" w:rsidRDefault="008460EE" w:rsidP="00C968EB">
      <w:pPr>
        <w:spacing w:line="240" w:lineRule="auto"/>
      </w:pPr>
      <w:r>
        <w:separator/>
      </w:r>
    </w:p>
  </w:endnote>
  <w:endnote w:type="continuationSeparator" w:id="0">
    <w:p w14:paraId="6698E544" w14:textId="77777777" w:rsidR="008460EE" w:rsidRDefault="008460EE"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AC13237"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20B03F2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FDB2" w14:textId="77777777" w:rsidR="008460EE" w:rsidRDefault="008460EE" w:rsidP="00C968EB">
      <w:pPr>
        <w:spacing w:line="240" w:lineRule="auto"/>
      </w:pPr>
      <w:r>
        <w:separator/>
      </w:r>
    </w:p>
  </w:footnote>
  <w:footnote w:type="continuationSeparator" w:id="0">
    <w:p w14:paraId="2CDF28B9" w14:textId="77777777" w:rsidR="008460EE" w:rsidRDefault="008460EE"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C320EA"/>
    <w:multiLevelType w:val="multilevel"/>
    <w:tmpl w:val="498E52C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944B3"/>
    <w:multiLevelType w:val="hybridMultilevel"/>
    <w:tmpl w:val="4DC4C8E6"/>
    <w:lvl w:ilvl="0" w:tplc="0809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4D1EBE"/>
    <w:multiLevelType w:val="hybridMultilevel"/>
    <w:tmpl w:val="40B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3221DB"/>
    <w:multiLevelType w:val="hybridMultilevel"/>
    <w:tmpl w:val="3100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410393">
    <w:abstractNumId w:val="17"/>
  </w:num>
  <w:num w:numId="2" w16cid:durableId="438527705">
    <w:abstractNumId w:val="50"/>
  </w:num>
  <w:num w:numId="3" w16cid:durableId="1138912338">
    <w:abstractNumId w:val="22"/>
  </w:num>
  <w:num w:numId="4" w16cid:durableId="450704879">
    <w:abstractNumId w:val="47"/>
  </w:num>
  <w:num w:numId="5" w16cid:durableId="1043871624">
    <w:abstractNumId w:val="14"/>
  </w:num>
  <w:num w:numId="6" w16cid:durableId="413628597">
    <w:abstractNumId w:val="30"/>
  </w:num>
  <w:num w:numId="7" w16cid:durableId="855457970">
    <w:abstractNumId w:val="18"/>
  </w:num>
  <w:num w:numId="8" w16cid:durableId="1494906061">
    <w:abstractNumId w:val="49"/>
  </w:num>
  <w:num w:numId="9" w16cid:durableId="996107491">
    <w:abstractNumId w:val="48"/>
  </w:num>
  <w:num w:numId="10" w16cid:durableId="1502963492">
    <w:abstractNumId w:val="40"/>
  </w:num>
  <w:num w:numId="11" w16cid:durableId="607472753">
    <w:abstractNumId w:val="7"/>
  </w:num>
  <w:num w:numId="12" w16cid:durableId="1714036522">
    <w:abstractNumId w:val="36"/>
  </w:num>
  <w:num w:numId="13" w16cid:durableId="1425765762">
    <w:abstractNumId w:val="9"/>
  </w:num>
  <w:num w:numId="14" w16cid:durableId="116529172">
    <w:abstractNumId w:val="44"/>
  </w:num>
  <w:num w:numId="15" w16cid:durableId="287902222">
    <w:abstractNumId w:val="12"/>
  </w:num>
  <w:num w:numId="16" w16cid:durableId="1539665383">
    <w:abstractNumId w:val="25"/>
  </w:num>
  <w:num w:numId="17" w16cid:durableId="2096121157">
    <w:abstractNumId w:val="46"/>
  </w:num>
  <w:num w:numId="18" w16cid:durableId="1688174362">
    <w:abstractNumId w:val="43"/>
  </w:num>
  <w:num w:numId="19" w16cid:durableId="1596596122">
    <w:abstractNumId w:val="6"/>
  </w:num>
  <w:num w:numId="20" w16cid:durableId="461966602">
    <w:abstractNumId w:val="16"/>
  </w:num>
  <w:num w:numId="21" w16cid:durableId="452747223">
    <w:abstractNumId w:val="11"/>
  </w:num>
  <w:num w:numId="22" w16cid:durableId="1158768521">
    <w:abstractNumId w:val="4"/>
  </w:num>
  <w:num w:numId="23" w16cid:durableId="1062096304">
    <w:abstractNumId w:val="29"/>
  </w:num>
  <w:num w:numId="24" w16cid:durableId="1527671808">
    <w:abstractNumId w:val="28"/>
  </w:num>
  <w:num w:numId="25" w16cid:durableId="2049453237">
    <w:abstractNumId w:val="5"/>
  </w:num>
  <w:num w:numId="26" w16cid:durableId="730346914">
    <w:abstractNumId w:val="13"/>
  </w:num>
  <w:num w:numId="27" w16cid:durableId="661127963">
    <w:abstractNumId w:val="45"/>
  </w:num>
  <w:num w:numId="28" w16cid:durableId="1958562616">
    <w:abstractNumId w:val="32"/>
  </w:num>
  <w:num w:numId="29" w16cid:durableId="1688023347">
    <w:abstractNumId w:val="39"/>
  </w:num>
  <w:num w:numId="30" w16cid:durableId="179777042">
    <w:abstractNumId w:val="21"/>
  </w:num>
  <w:num w:numId="31" w16cid:durableId="865220483">
    <w:abstractNumId w:val="41"/>
  </w:num>
  <w:num w:numId="32" w16cid:durableId="1884948715">
    <w:abstractNumId w:val="8"/>
  </w:num>
  <w:num w:numId="33" w16cid:durableId="2048288648">
    <w:abstractNumId w:val="51"/>
  </w:num>
  <w:num w:numId="34" w16cid:durableId="32271877">
    <w:abstractNumId w:val="37"/>
  </w:num>
  <w:num w:numId="35" w16cid:durableId="1472670416">
    <w:abstractNumId w:val="26"/>
  </w:num>
  <w:num w:numId="36" w16cid:durableId="93748136">
    <w:abstractNumId w:val="35"/>
  </w:num>
  <w:num w:numId="37" w16cid:durableId="669478893">
    <w:abstractNumId w:val="15"/>
  </w:num>
  <w:num w:numId="38" w16cid:durableId="29306226">
    <w:abstractNumId w:val="20"/>
  </w:num>
  <w:num w:numId="39" w16cid:durableId="380903498">
    <w:abstractNumId w:val="23"/>
  </w:num>
  <w:num w:numId="40" w16cid:durableId="876040490">
    <w:abstractNumId w:val="33"/>
  </w:num>
  <w:num w:numId="41" w16cid:durableId="1554778185">
    <w:abstractNumId w:val="3"/>
  </w:num>
  <w:num w:numId="42" w16cid:durableId="2088840662">
    <w:abstractNumId w:val="24"/>
  </w:num>
  <w:num w:numId="43" w16cid:durableId="497694402">
    <w:abstractNumId w:val="42"/>
  </w:num>
  <w:num w:numId="44" w16cid:durableId="2048680732">
    <w:abstractNumId w:val="31"/>
  </w:num>
  <w:num w:numId="45" w16cid:durableId="2091464077">
    <w:abstractNumId w:val="38"/>
  </w:num>
  <w:num w:numId="46" w16cid:durableId="1906452556">
    <w:abstractNumId w:val="0"/>
  </w:num>
  <w:num w:numId="47" w16cid:durableId="991443941">
    <w:abstractNumId w:val="19"/>
  </w:num>
  <w:num w:numId="48" w16cid:durableId="1389107491">
    <w:abstractNumId w:val="1"/>
  </w:num>
  <w:num w:numId="49" w16cid:durableId="336539859">
    <w:abstractNumId w:val="2"/>
  </w:num>
  <w:num w:numId="50" w16cid:durableId="91243617">
    <w:abstractNumId w:val="10"/>
  </w:num>
  <w:num w:numId="51" w16cid:durableId="164127811">
    <w:abstractNumId w:val="34"/>
  </w:num>
  <w:num w:numId="52" w16cid:durableId="13294846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179C2"/>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2768"/>
    <w:rsid w:val="000C6FD7"/>
    <w:rsid w:val="000C7627"/>
    <w:rsid w:val="000D4150"/>
    <w:rsid w:val="000E5E21"/>
    <w:rsid w:val="000E6FC6"/>
    <w:rsid w:val="00100B79"/>
    <w:rsid w:val="001020B5"/>
    <w:rsid w:val="00102EC3"/>
    <w:rsid w:val="001056D6"/>
    <w:rsid w:val="00105D8C"/>
    <w:rsid w:val="00114408"/>
    <w:rsid w:val="00115804"/>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9B1"/>
    <w:rsid w:val="00192C84"/>
    <w:rsid w:val="00194F27"/>
    <w:rsid w:val="001B63F3"/>
    <w:rsid w:val="001B7557"/>
    <w:rsid w:val="001D1526"/>
    <w:rsid w:val="001D3E13"/>
    <w:rsid w:val="001E1D09"/>
    <w:rsid w:val="002029C1"/>
    <w:rsid w:val="002035A5"/>
    <w:rsid w:val="00206C5E"/>
    <w:rsid w:val="00212A33"/>
    <w:rsid w:val="00212E08"/>
    <w:rsid w:val="00220BAA"/>
    <w:rsid w:val="00231FEC"/>
    <w:rsid w:val="002328F2"/>
    <w:rsid w:val="00233347"/>
    <w:rsid w:val="00233F21"/>
    <w:rsid w:val="002359E5"/>
    <w:rsid w:val="002412E4"/>
    <w:rsid w:val="0024288D"/>
    <w:rsid w:val="002428AB"/>
    <w:rsid w:val="0025031D"/>
    <w:rsid w:val="0025356C"/>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D70CB"/>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0F40"/>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0EE"/>
    <w:rsid w:val="00846380"/>
    <w:rsid w:val="00847CAC"/>
    <w:rsid w:val="00850C7F"/>
    <w:rsid w:val="00861360"/>
    <w:rsid w:val="00862A4F"/>
    <w:rsid w:val="00864D8C"/>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C19"/>
    <w:rsid w:val="00CC4E96"/>
    <w:rsid w:val="00CC5B10"/>
    <w:rsid w:val="00CC68B3"/>
    <w:rsid w:val="00CD0EBB"/>
    <w:rsid w:val="00CD4031"/>
    <w:rsid w:val="00CD6730"/>
    <w:rsid w:val="00CE4C52"/>
    <w:rsid w:val="00CF2A30"/>
    <w:rsid w:val="00CF5FCB"/>
    <w:rsid w:val="00D0296F"/>
    <w:rsid w:val="00D13CBD"/>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A5F68"/>
    <w:rsid w:val="00DB09BA"/>
    <w:rsid w:val="00DB22CD"/>
    <w:rsid w:val="00DB3E32"/>
    <w:rsid w:val="00DB6D61"/>
    <w:rsid w:val="00DC5550"/>
    <w:rsid w:val="00DC7C8A"/>
    <w:rsid w:val="00DD6A48"/>
    <w:rsid w:val="00DD6A8B"/>
    <w:rsid w:val="00DE0A40"/>
    <w:rsid w:val="00DE3DF8"/>
    <w:rsid w:val="00DF014B"/>
    <w:rsid w:val="00DF14C8"/>
    <w:rsid w:val="00DF3FB9"/>
    <w:rsid w:val="00E006AC"/>
    <w:rsid w:val="00E00BFF"/>
    <w:rsid w:val="00E1571C"/>
    <w:rsid w:val="00E23FBB"/>
    <w:rsid w:val="00E27289"/>
    <w:rsid w:val="00E27E69"/>
    <w:rsid w:val="00E36080"/>
    <w:rsid w:val="00E46F48"/>
    <w:rsid w:val="00E52986"/>
    <w:rsid w:val="00E7019D"/>
    <w:rsid w:val="00E72C67"/>
    <w:rsid w:val="00E849B3"/>
    <w:rsid w:val="00E9222C"/>
    <w:rsid w:val="00E92E36"/>
    <w:rsid w:val="00E93CD6"/>
    <w:rsid w:val="00EA1FB7"/>
    <w:rsid w:val="00EA4463"/>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3FDD"/>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CD0EBB"/>
    <w:rPr>
      <w:color w:val="605E5C"/>
      <w:shd w:val="clear" w:color="auto" w:fill="E1DFDD"/>
    </w:rPr>
  </w:style>
  <w:style w:type="paragraph" w:styleId="NoSpacing">
    <w:name w:val="No Spacing"/>
    <w:uiPriority w:val="1"/>
    <w:qFormat/>
    <w:rsid w:val="00D13C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jones@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B623-13D2-457E-8EB8-0329E2191680}">
  <ds:schemaRefs>
    <ds:schemaRef ds:uri="http://schemas.microsoft.com/sharepoint/v3/contenttype/forms"/>
  </ds:schemaRefs>
</ds:datastoreItem>
</file>

<file path=customXml/itemProps2.xml><?xml version="1.0" encoding="utf-8"?>
<ds:datastoreItem xmlns:ds="http://schemas.openxmlformats.org/officeDocument/2006/customXml" ds:itemID="{8A4FD546-39FE-4DF3-9BFE-20C9C5435F34}">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3.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customXml/itemProps4.xml><?xml version="1.0" encoding="utf-8"?>
<ds:datastoreItem xmlns:ds="http://schemas.openxmlformats.org/officeDocument/2006/customXml" ds:itemID="{F7FE8C4B-933C-4A26-A888-E0338BC1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Claire Davies</cp:lastModifiedBy>
  <cp:revision>4</cp:revision>
  <cp:lastPrinted>2015-08-26T11:17:00Z</cp:lastPrinted>
  <dcterms:created xsi:type="dcterms:W3CDTF">2024-03-14T17:39:00Z</dcterms:created>
  <dcterms:modified xsi:type="dcterms:W3CDTF">2024-03-22T14:38:00Z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