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val="en-GB"/>
        </w:rPr>
        <w:id w:val="-113451387"/>
        <w:docPartObj>
          <w:docPartGallery w:val="Table of Contents"/>
          <w:docPartUnique/>
        </w:docPartObj>
      </w:sdtPr>
      <w:sdtEndPr>
        <w:rPr>
          <w:rFonts w:ascii="Arial" w:hAnsi="Arial"/>
          <w:noProof/>
          <w:sz w:val="24"/>
        </w:rPr>
      </w:sdtEndPr>
      <w:sdtContent>
        <w:p w:rsidR="00EF3E44" w:rsidRDefault="00EF3E44" w:rsidP="00585BC8">
          <w:pPr>
            <w:pStyle w:val="TOCHeading"/>
          </w:pPr>
          <w:r>
            <w:t>Contents</w:t>
          </w:r>
        </w:p>
        <w:p w:rsidR="004F416C" w:rsidRDefault="00EF3E44">
          <w:pPr>
            <w:pStyle w:val="TOC1"/>
            <w:tabs>
              <w:tab w:val="right" w:leader="dot" w:pos="9344"/>
            </w:tabs>
            <w:rPr>
              <w:rFonts w:asciiTheme="minorHAnsi" w:eastAsiaTheme="minorEastAsia" w:hAnsiTheme="minorHAns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21442368" w:history="1">
            <w:r w:rsidR="004F416C" w:rsidRPr="00CD4E2F">
              <w:rPr>
                <w:rStyle w:val="Hyperlink"/>
                <w:noProof/>
              </w:rPr>
              <w:t>DYSGU ANNIBYNNOL DAN GYFARWYDDYD: Nodi a rhannu arfer da</w:t>
            </w:r>
            <w:r w:rsidR="004F416C">
              <w:rPr>
                <w:noProof/>
                <w:webHidden/>
              </w:rPr>
              <w:tab/>
            </w:r>
            <w:r w:rsidR="004F416C">
              <w:rPr>
                <w:noProof/>
                <w:webHidden/>
              </w:rPr>
              <w:fldChar w:fldCharType="begin"/>
            </w:r>
            <w:r w:rsidR="004F416C">
              <w:rPr>
                <w:noProof/>
                <w:webHidden/>
              </w:rPr>
              <w:instrText xml:space="preserve"> PAGEREF _Toc21442368 \h </w:instrText>
            </w:r>
            <w:r w:rsidR="004F416C">
              <w:rPr>
                <w:noProof/>
                <w:webHidden/>
              </w:rPr>
            </w:r>
            <w:r w:rsidR="004F416C">
              <w:rPr>
                <w:noProof/>
                <w:webHidden/>
              </w:rPr>
              <w:fldChar w:fldCharType="separate"/>
            </w:r>
            <w:r w:rsidR="004F416C">
              <w:rPr>
                <w:noProof/>
                <w:webHidden/>
              </w:rPr>
              <w:t>1</w:t>
            </w:r>
            <w:r w:rsidR="004F416C">
              <w:rPr>
                <w:noProof/>
                <w:webHidden/>
              </w:rPr>
              <w:fldChar w:fldCharType="end"/>
            </w:r>
          </w:hyperlink>
        </w:p>
        <w:p w:rsidR="004F416C" w:rsidRDefault="004F416C">
          <w:pPr>
            <w:pStyle w:val="TOC2"/>
            <w:tabs>
              <w:tab w:val="right" w:leader="dot" w:pos="9344"/>
            </w:tabs>
            <w:rPr>
              <w:rFonts w:asciiTheme="minorHAnsi" w:eastAsiaTheme="minorEastAsia" w:hAnsiTheme="minorHAnsi"/>
              <w:noProof/>
              <w:sz w:val="22"/>
              <w:lang w:eastAsia="en-GB"/>
            </w:rPr>
          </w:pPr>
          <w:hyperlink w:anchor="_Toc21442369" w:history="1">
            <w:r w:rsidRPr="00CD4E2F">
              <w:rPr>
                <w:rStyle w:val="Hyperlink"/>
                <w:noProof/>
              </w:rPr>
              <w:t>Adnodd ar gyfer rhannu arfer strwythuredig mewn gweithdy neu ddigwyddiad rhwydweithio</w:t>
            </w:r>
            <w:r>
              <w:rPr>
                <w:noProof/>
                <w:webHidden/>
              </w:rPr>
              <w:tab/>
            </w:r>
            <w:r>
              <w:rPr>
                <w:noProof/>
                <w:webHidden/>
              </w:rPr>
              <w:fldChar w:fldCharType="begin"/>
            </w:r>
            <w:r>
              <w:rPr>
                <w:noProof/>
                <w:webHidden/>
              </w:rPr>
              <w:instrText xml:space="preserve"> PAGEREF _Toc21442369 \h </w:instrText>
            </w:r>
            <w:r>
              <w:rPr>
                <w:noProof/>
                <w:webHidden/>
              </w:rPr>
            </w:r>
            <w:r>
              <w:rPr>
                <w:noProof/>
                <w:webHidden/>
              </w:rPr>
              <w:fldChar w:fldCharType="separate"/>
            </w:r>
            <w:r>
              <w:rPr>
                <w:noProof/>
                <w:webHidden/>
              </w:rPr>
              <w:t>1</w:t>
            </w:r>
            <w:r>
              <w:rPr>
                <w:noProof/>
                <w:webHidden/>
              </w:rPr>
              <w:fldChar w:fldCharType="end"/>
            </w:r>
          </w:hyperlink>
        </w:p>
        <w:p w:rsidR="004F416C" w:rsidRDefault="004F416C">
          <w:pPr>
            <w:pStyle w:val="TOC2"/>
            <w:tabs>
              <w:tab w:val="right" w:leader="dot" w:pos="9344"/>
            </w:tabs>
            <w:rPr>
              <w:rFonts w:asciiTheme="minorHAnsi" w:eastAsiaTheme="minorEastAsia" w:hAnsiTheme="minorHAnsi"/>
              <w:noProof/>
              <w:sz w:val="22"/>
              <w:lang w:eastAsia="en-GB"/>
            </w:rPr>
          </w:pPr>
          <w:hyperlink w:anchor="_Toc21442370" w:history="1">
            <w:r w:rsidRPr="00CD4E2F">
              <w:rPr>
                <w:rStyle w:val="Hyperlink"/>
                <w:noProof/>
              </w:rPr>
              <w:t>Awgrymiadau i’w defnyddio mewn digwyddiad rhwydweithio:</w:t>
            </w:r>
            <w:r>
              <w:rPr>
                <w:noProof/>
                <w:webHidden/>
              </w:rPr>
              <w:tab/>
            </w:r>
            <w:r>
              <w:rPr>
                <w:noProof/>
                <w:webHidden/>
              </w:rPr>
              <w:fldChar w:fldCharType="begin"/>
            </w:r>
            <w:r>
              <w:rPr>
                <w:noProof/>
                <w:webHidden/>
              </w:rPr>
              <w:instrText xml:space="preserve"> PAGEREF _Toc21442370 \h </w:instrText>
            </w:r>
            <w:r>
              <w:rPr>
                <w:noProof/>
                <w:webHidden/>
              </w:rPr>
            </w:r>
            <w:r>
              <w:rPr>
                <w:noProof/>
                <w:webHidden/>
              </w:rPr>
              <w:fldChar w:fldCharType="separate"/>
            </w:r>
            <w:r>
              <w:rPr>
                <w:noProof/>
                <w:webHidden/>
              </w:rPr>
              <w:t>2</w:t>
            </w:r>
            <w:r>
              <w:rPr>
                <w:noProof/>
                <w:webHidden/>
              </w:rPr>
              <w:fldChar w:fldCharType="end"/>
            </w:r>
          </w:hyperlink>
        </w:p>
        <w:p w:rsidR="004F416C" w:rsidRDefault="004F416C">
          <w:pPr>
            <w:pStyle w:val="TOC2"/>
            <w:tabs>
              <w:tab w:val="right" w:leader="dot" w:pos="9344"/>
            </w:tabs>
            <w:rPr>
              <w:rFonts w:asciiTheme="minorHAnsi" w:eastAsiaTheme="minorEastAsia" w:hAnsiTheme="minorHAnsi"/>
              <w:noProof/>
              <w:sz w:val="22"/>
              <w:lang w:eastAsia="en-GB"/>
            </w:rPr>
          </w:pPr>
          <w:hyperlink w:anchor="_Toc21442371" w:history="1">
            <w:r w:rsidRPr="00CD4E2F">
              <w:rPr>
                <w:rStyle w:val="Hyperlink"/>
                <w:noProof/>
                <w:lang w:val="de-DE"/>
              </w:rPr>
              <w:t>Fel dull archwilio cwrs neu adran:</w:t>
            </w:r>
            <w:r>
              <w:rPr>
                <w:noProof/>
                <w:webHidden/>
              </w:rPr>
              <w:tab/>
            </w:r>
            <w:r>
              <w:rPr>
                <w:noProof/>
                <w:webHidden/>
              </w:rPr>
              <w:fldChar w:fldCharType="begin"/>
            </w:r>
            <w:r>
              <w:rPr>
                <w:noProof/>
                <w:webHidden/>
              </w:rPr>
              <w:instrText xml:space="preserve"> PAGEREF _Toc21442371 \h </w:instrText>
            </w:r>
            <w:r>
              <w:rPr>
                <w:noProof/>
                <w:webHidden/>
              </w:rPr>
            </w:r>
            <w:r>
              <w:rPr>
                <w:noProof/>
                <w:webHidden/>
              </w:rPr>
              <w:fldChar w:fldCharType="separate"/>
            </w:r>
            <w:r>
              <w:rPr>
                <w:noProof/>
                <w:webHidden/>
              </w:rPr>
              <w:t>2</w:t>
            </w:r>
            <w:r>
              <w:rPr>
                <w:noProof/>
                <w:webHidden/>
              </w:rPr>
              <w:fldChar w:fldCharType="end"/>
            </w:r>
          </w:hyperlink>
        </w:p>
        <w:p w:rsidR="004F416C" w:rsidRDefault="004F416C">
          <w:pPr>
            <w:pStyle w:val="TOC2"/>
            <w:tabs>
              <w:tab w:val="right" w:leader="dot" w:pos="9344"/>
            </w:tabs>
            <w:rPr>
              <w:rFonts w:asciiTheme="minorHAnsi" w:eastAsiaTheme="minorEastAsia" w:hAnsiTheme="minorHAnsi"/>
              <w:noProof/>
              <w:sz w:val="22"/>
              <w:lang w:eastAsia="en-GB"/>
            </w:rPr>
          </w:pPr>
          <w:hyperlink w:anchor="_Toc21442372" w:history="1">
            <w:r w:rsidRPr="00CD4E2F">
              <w:rPr>
                <w:rStyle w:val="Hyperlink"/>
                <w:noProof/>
                <w:lang w:val="de-DE"/>
              </w:rPr>
              <w:t>Agweddau ar ddysgu annibynnol dan gyfarwyddyd llwyddiannus: rhai nodiadau esboniadol</w:t>
            </w:r>
            <w:r>
              <w:rPr>
                <w:noProof/>
                <w:webHidden/>
              </w:rPr>
              <w:tab/>
            </w:r>
            <w:r>
              <w:rPr>
                <w:noProof/>
                <w:webHidden/>
              </w:rPr>
              <w:fldChar w:fldCharType="begin"/>
            </w:r>
            <w:r>
              <w:rPr>
                <w:noProof/>
                <w:webHidden/>
              </w:rPr>
              <w:instrText xml:space="preserve"> PAGEREF _Toc21442372 \h </w:instrText>
            </w:r>
            <w:r>
              <w:rPr>
                <w:noProof/>
                <w:webHidden/>
              </w:rPr>
            </w:r>
            <w:r>
              <w:rPr>
                <w:noProof/>
                <w:webHidden/>
              </w:rPr>
              <w:fldChar w:fldCharType="separate"/>
            </w:r>
            <w:r>
              <w:rPr>
                <w:noProof/>
                <w:webHidden/>
              </w:rPr>
              <w:t>2</w:t>
            </w:r>
            <w:r>
              <w:rPr>
                <w:noProof/>
                <w:webHidden/>
              </w:rPr>
              <w:fldChar w:fldCharType="end"/>
            </w:r>
          </w:hyperlink>
        </w:p>
        <w:p w:rsidR="004F416C" w:rsidRDefault="004F416C">
          <w:pPr>
            <w:pStyle w:val="TOC3"/>
            <w:tabs>
              <w:tab w:val="left" w:pos="880"/>
              <w:tab w:val="right" w:leader="dot" w:pos="9344"/>
            </w:tabs>
            <w:rPr>
              <w:rFonts w:asciiTheme="minorHAnsi" w:eastAsiaTheme="minorEastAsia" w:hAnsiTheme="minorHAnsi"/>
              <w:noProof/>
              <w:sz w:val="22"/>
              <w:lang w:eastAsia="en-GB"/>
            </w:rPr>
          </w:pPr>
          <w:hyperlink w:anchor="_Toc21442373" w:history="1">
            <w:r w:rsidRPr="00CD4E2F">
              <w:rPr>
                <w:rStyle w:val="Hyperlink"/>
                <w:noProof/>
              </w:rPr>
              <w:t>1.</w:t>
            </w:r>
            <w:r>
              <w:rPr>
                <w:rFonts w:asciiTheme="minorHAnsi" w:eastAsiaTheme="minorEastAsia" w:hAnsiTheme="minorHAnsi"/>
                <w:noProof/>
                <w:sz w:val="22"/>
                <w:lang w:eastAsia="en-GB"/>
              </w:rPr>
              <w:tab/>
            </w:r>
            <w:r w:rsidRPr="00CD4E2F">
              <w:rPr>
                <w:rStyle w:val="Hyperlink"/>
                <w:noProof/>
              </w:rPr>
              <w:t>Cyd-ddealltwriaeth o natur a manteision dysgu annibynnol dan gyfarwyddyd</w:t>
            </w:r>
            <w:r>
              <w:rPr>
                <w:noProof/>
                <w:webHidden/>
              </w:rPr>
              <w:tab/>
            </w:r>
            <w:r>
              <w:rPr>
                <w:noProof/>
                <w:webHidden/>
              </w:rPr>
              <w:fldChar w:fldCharType="begin"/>
            </w:r>
            <w:r>
              <w:rPr>
                <w:noProof/>
                <w:webHidden/>
              </w:rPr>
              <w:instrText xml:space="preserve"> PAGEREF _Toc21442373 \h </w:instrText>
            </w:r>
            <w:r>
              <w:rPr>
                <w:noProof/>
                <w:webHidden/>
              </w:rPr>
            </w:r>
            <w:r>
              <w:rPr>
                <w:noProof/>
                <w:webHidden/>
              </w:rPr>
              <w:fldChar w:fldCharType="separate"/>
            </w:r>
            <w:r>
              <w:rPr>
                <w:noProof/>
                <w:webHidden/>
              </w:rPr>
              <w:t>3</w:t>
            </w:r>
            <w:r>
              <w:rPr>
                <w:noProof/>
                <w:webHidden/>
              </w:rPr>
              <w:fldChar w:fldCharType="end"/>
            </w:r>
          </w:hyperlink>
        </w:p>
        <w:p w:rsidR="004F416C" w:rsidRDefault="004F416C">
          <w:pPr>
            <w:pStyle w:val="TOC3"/>
            <w:tabs>
              <w:tab w:val="left" w:pos="880"/>
              <w:tab w:val="right" w:leader="dot" w:pos="9344"/>
            </w:tabs>
            <w:rPr>
              <w:rFonts w:asciiTheme="minorHAnsi" w:eastAsiaTheme="minorEastAsia" w:hAnsiTheme="minorHAnsi"/>
              <w:noProof/>
              <w:sz w:val="22"/>
              <w:lang w:eastAsia="en-GB"/>
            </w:rPr>
          </w:pPr>
          <w:hyperlink w:anchor="_Toc21442374" w:history="1">
            <w:r w:rsidRPr="00CD4E2F">
              <w:rPr>
                <w:rStyle w:val="Hyperlink"/>
                <w:noProof/>
              </w:rPr>
              <w:t>2.</w:t>
            </w:r>
            <w:r>
              <w:rPr>
                <w:rFonts w:asciiTheme="minorHAnsi" w:eastAsiaTheme="minorEastAsia" w:hAnsiTheme="minorHAnsi"/>
                <w:noProof/>
                <w:sz w:val="22"/>
                <w:lang w:eastAsia="en-GB"/>
              </w:rPr>
              <w:tab/>
            </w:r>
            <w:r w:rsidRPr="00CD4E2F">
              <w:rPr>
                <w:rStyle w:val="Hyperlink"/>
                <w:noProof/>
              </w:rPr>
              <w:t>Cyfathrebu a phennu disgwyliadau</w:t>
            </w:r>
            <w:r>
              <w:rPr>
                <w:noProof/>
                <w:webHidden/>
              </w:rPr>
              <w:tab/>
            </w:r>
            <w:r>
              <w:rPr>
                <w:noProof/>
                <w:webHidden/>
              </w:rPr>
              <w:fldChar w:fldCharType="begin"/>
            </w:r>
            <w:r>
              <w:rPr>
                <w:noProof/>
                <w:webHidden/>
              </w:rPr>
              <w:instrText xml:space="preserve"> PAGEREF _Toc21442374 \h </w:instrText>
            </w:r>
            <w:r>
              <w:rPr>
                <w:noProof/>
                <w:webHidden/>
              </w:rPr>
            </w:r>
            <w:r>
              <w:rPr>
                <w:noProof/>
                <w:webHidden/>
              </w:rPr>
              <w:fldChar w:fldCharType="separate"/>
            </w:r>
            <w:r>
              <w:rPr>
                <w:noProof/>
                <w:webHidden/>
              </w:rPr>
              <w:t>3</w:t>
            </w:r>
            <w:r>
              <w:rPr>
                <w:noProof/>
                <w:webHidden/>
              </w:rPr>
              <w:fldChar w:fldCharType="end"/>
            </w:r>
          </w:hyperlink>
        </w:p>
        <w:p w:rsidR="004F416C" w:rsidRDefault="004F416C">
          <w:pPr>
            <w:pStyle w:val="TOC3"/>
            <w:tabs>
              <w:tab w:val="left" w:pos="880"/>
              <w:tab w:val="right" w:leader="dot" w:pos="9344"/>
            </w:tabs>
            <w:rPr>
              <w:rFonts w:asciiTheme="minorHAnsi" w:eastAsiaTheme="minorEastAsia" w:hAnsiTheme="minorHAnsi"/>
              <w:noProof/>
              <w:sz w:val="22"/>
              <w:lang w:eastAsia="en-GB"/>
            </w:rPr>
          </w:pPr>
          <w:hyperlink w:anchor="_Toc21442375" w:history="1">
            <w:r w:rsidRPr="00CD4E2F">
              <w:rPr>
                <w:rStyle w:val="Hyperlink"/>
                <w:noProof/>
              </w:rPr>
              <w:t>3.</w:t>
            </w:r>
            <w:r>
              <w:rPr>
                <w:rFonts w:asciiTheme="minorHAnsi" w:eastAsiaTheme="minorEastAsia" w:hAnsiTheme="minorHAnsi"/>
                <w:noProof/>
                <w:sz w:val="22"/>
                <w:lang w:eastAsia="en-GB"/>
              </w:rPr>
              <w:tab/>
            </w:r>
            <w:r w:rsidRPr="00CD4E2F">
              <w:rPr>
                <w:rStyle w:val="Hyperlink"/>
                <w:noProof/>
              </w:rPr>
              <w:t>Sefydlu a Phontio</w:t>
            </w:r>
            <w:r>
              <w:rPr>
                <w:noProof/>
                <w:webHidden/>
              </w:rPr>
              <w:tab/>
            </w:r>
            <w:r>
              <w:rPr>
                <w:noProof/>
                <w:webHidden/>
              </w:rPr>
              <w:fldChar w:fldCharType="begin"/>
            </w:r>
            <w:r>
              <w:rPr>
                <w:noProof/>
                <w:webHidden/>
              </w:rPr>
              <w:instrText xml:space="preserve"> PAGEREF _Toc21442375 \h </w:instrText>
            </w:r>
            <w:r>
              <w:rPr>
                <w:noProof/>
                <w:webHidden/>
              </w:rPr>
            </w:r>
            <w:r>
              <w:rPr>
                <w:noProof/>
                <w:webHidden/>
              </w:rPr>
              <w:fldChar w:fldCharType="separate"/>
            </w:r>
            <w:r>
              <w:rPr>
                <w:noProof/>
                <w:webHidden/>
              </w:rPr>
              <w:t>3</w:t>
            </w:r>
            <w:r>
              <w:rPr>
                <w:noProof/>
                <w:webHidden/>
              </w:rPr>
              <w:fldChar w:fldCharType="end"/>
            </w:r>
          </w:hyperlink>
        </w:p>
        <w:p w:rsidR="004F416C" w:rsidRDefault="004F416C">
          <w:pPr>
            <w:pStyle w:val="TOC3"/>
            <w:tabs>
              <w:tab w:val="left" w:pos="880"/>
              <w:tab w:val="right" w:leader="dot" w:pos="9344"/>
            </w:tabs>
            <w:rPr>
              <w:rFonts w:asciiTheme="minorHAnsi" w:eastAsiaTheme="minorEastAsia" w:hAnsiTheme="minorHAnsi"/>
              <w:noProof/>
              <w:sz w:val="22"/>
              <w:lang w:eastAsia="en-GB"/>
            </w:rPr>
          </w:pPr>
          <w:hyperlink w:anchor="_Toc21442376" w:history="1">
            <w:r w:rsidRPr="00CD4E2F">
              <w:rPr>
                <w:rStyle w:val="Hyperlink"/>
                <w:noProof/>
              </w:rPr>
              <w:t>4.</w:t>
            </w:r>
            <w:r>
              <w:rPr>
                <w:rFonts w:asciiTheme="minorHAnsi" w:eastAsiaTheme="minorEastAsia" w:hAnsiTheme="minorHAnsi"/>
                <w:noProof/>
                <w:sz w:val="22"/>
                <w:lang w:eastAsia="en-GB"/>
              </w:rPr>
              <w:tab/>
            </w:r>
            <w:r w:rsidRPr="00CD4E2F">
              <w:rPr>
                <w:rStyle w:val="Hyperlink"/>
                <w:noProof/>
              </w:rPr>
              <w:t>Dylunio’r cwricwlwm</w:t>
            </w:r>
            <w:r>
              <w:rPr>
                <w:noProof/>
                <w:webHidden/>
              </w:rPr>
              <w:tab/>
            </w:r>
            <w:r>
              <w:rPr>
                <w:noProof/>
                <w:webHidden/>
              </w:rPr>
              <w:fldChar w:fldCharType="begin"/>
            </w:r>
            <w:r>
              <w:rPr>
                <w:noProof/>
                <w:webHidden/>
              </w:rPr>
              <w:instrText xml:space="preserve"> PAGEREF _Toc21442376 \h </w:instrText>
            </w:r>
            <w:r>
              <w:rPr>
                <w:noProof/>
                <w:webHidden/>
              </w:rPr>
            </w:r>
            <w:r>
              <w:rPr>
                <w:noProof/>
                <w:webHidden/>
              </w:rPr>
              <w:fldChar w:fldCharType="separate"/>
            </w:r>
            <w:r>
              <w:rPr>
                <w:noProof/>
                <w:webHidden/>
              </w:rPr>
              <w:t>3</w:t>
            </w:r>
            <w:r>
              <w:rPr>
                <w:noProof/>
                <w:webHidden/>
              </w:rPr>
              <w:fldChar w:fldCharType="end"/>
            </w:r>
          </w:hyperlink>
        </w:p>
        <w:p w:rsidR="004F416C" w:rsidRDefault="004F416C">
          <w:pPr>
            <w:pStyle w:val="TOC3"/>
            <w:tabs>
              <w:tab w:val="left" w:pos="880"/>
              <w:tab w:val="right" w:leader="dot" w:pos="9344"/>
            </w:tabs>
            <w:rPr>
              <w:rFonts w:asciiTheme="minorHAnsi" w:eastAsiaTheme="minorEastAsia" w:hAnsiTheme="minorHAnsi"/>
              <w:noProof/>
              <w:sz w:val="22"/>
              <w:lang w:eastAsia="en-GB"/>
            </w:rPr>
          </w:pPr>
          <w:hyperlink w:anchor="_Toc21442377" w:history="1">
            <w:r w:rsidRPr="00CD4E2F">
              <w:rPr>
                <w:rStyle w:val="Hyperlink"/>
                <w:noProof/>
              </w:rPr>
              <w:t>5.</w:t>
            </w:r>
            <w:r>
              <w:rPr>
                <w:rFonts w:asciiTheme="minorHAnsi" w:eastAsiaTheme="minorEastAsia" w:hAnsiTheme="minorHAnsi"/>
                <w:noProof/>
                <w:sz w:val="22"/>
                <w:lang w:eastAsia="en-GB"/>
              </w:rPr>
              <w:tab/>
            </w:r>
            <w:r w:rsidRPr="00CD4E2F">
              <w:rPr>
                <w:rStyle w:val="Hyperlink"/>
                <w:noProof/>
              </w:rPr>
              <w:t>Dylunio dysgu</w:t>
            </w:r>
            <w:r>
              <w:rPr>
                <w:noProof/>
                <w:webHidden/>
              </w:rPr>
              <w:tab/>
            </w:r>
            <w:r>
              <w:rPr>
                <w:noProof/>
                <w:webHidden/>
              </w:rPr>
              <w:fldChar w:fldCharType="begin"/>
            </w:r>
            <w:r>
              <w:rPr>
                <w:noProof/>
                <w:webHidden/>
              </w:rPr>
              <w:instrText xml:space="preserve"> PAGEREF _Toc21442377 \h </w:instrText>
            </w:r>
            <w:r>
              <w:rPr>
                <w:noProof/>
                <w:webHidden/>
              </w:rPr>
            </w:r>
            <w:r>
              <w:rPr>
                <w:noProof/>
                <w:webHidden/>
              </w:rPr>
              <w:fldChar w:fldCharType="separate"/>
            </w:r>
            <w:r>
              <w:rPr>
                <w:noProof/>
                <w:webHidden/>
              </w:rPr>
              <w:t>4</w:t>
            </w:r>
            <w:r>
              <w:rPr>
                <w:noProof/>
                <w:webHidden/>
              </w:rPr>
              <w:fldChar w:fldCharType="end"/>
            </w:r>
          </w:hyperlink>
        </w:p>
        <w:p w:rsidR="004F416C" w:rsidRDefault="004F416C">
          <w:pPr>
            <w:pStyle w:val="TOC3"/>
            <w:tabs>
              <w:tab w:val="left" w:pos="880"/>
              <w:tab w:val="right" w:leader="dot" w:pos="9344"/>
            </w:tabs>
            <w:rPr>
              <w:rFonts w:asciiTheme="minorHAnsi" w:eastAsiaTheme="minorEastAsia" w:hAnsiTheme="minorHAnsi"/>
              <w:noProof/>
              <w:sz w:val="22"/>
              <w:lang w:eastAsia="en-GB"/>
            </w:rPr>
          </w:pPr>
          <w:hyperlink w:anchor="_Toc21442378" w:history="1">
            <w:r w:rsidRPr="00CD4E2F">
              <w:rPr>
                <w:rStyle w:val="Hyperlink"/>
                <w:noProof/>
              </w:rPr>
              <w:t>6.</w:t>
            </w:r>
            <w:r>
              <w:rPr>
                <w:rFonts w:asciiTheme="minorHAnsi" w:eastAsiaTheme="minorEastAsia" w:hAnsiTheme="minorHAnsi"/>
                <w:noProof/>
                <w:sz w:val="22"/>
                <w:lang w:eastAsia="en-GB"/>
              </w:rPr>
              <w:tab/>
            </w:r>
            <w:r w:rsidRPr="00CD4E2F">
              <w:rPr>
                <w:rStyle w:val="Hyperlink"/>
                <w:noProof/>
              </w:rPr>
              <w:t>Amgylchedd a chymorth dysgu</w:t>
            </w:r>
            <w:r>
              <w:rPr>
                <w:noProof/>
                <w:webHidden/>
              </w:rPr>
              <w:tab/>
            </w:r>
            <w:r>
              <w:rPr>
                <w:noProof/>
                <w:webHidden/>
              </w:rPr>
              <w:fldChar w:fldCharType="begin"/>
            </w:r>
            <w:r>
              <w:rPr>
                <w:noProof/>
                <w:webHidden/>
              </w:rPr>
              <w:instrText xml:space="preserve"> PAGEREF _Toc21442378 \h </w:instrText>
            </w:r>
            <w:r>
              <w:rPr>
                <w:noProof/>
                <w:webHidden/>
              </w:rPr>
            </w:r>
            <w:r>
              <w:rPr>
                <w:noProof/>
                <w:webHidden/>
              </w:rPr>
              <w:fldChar w:fldCharType="separate"/>
            </w:r>
            <w:r>
              <w:rPr>
                <w:noProof/>
                <w:webHidden/>
              </w:rPr>
              <w:t>4</w:t>
            </w:r>
            <w:r>
              <w:rPr>
                <w:noProof/>
                <w:webHidden/>
              </w:rPr>
              <w:fldChar w:fldCharType="end"/>
            </w:r>
          </w:hyperlink>
        </w:p>
        <w:p w:rsidR="004F416C" w:rsidRDefault="004F416C">
          <w:pPr>
            <w:pStyle w:val="TOC3"/>
            <w:tabs>
              <w:tab w:val="left" w:pos="880"/>
              <w:tab w:val="right" w:leader="dot" w:pos="9344"/>
            </w:tabs>
            <w:rPr>
              <w:rFonts w:asciiTheme="minorHAnsi" w:eastAsiaTheme="minorEastAsia" w:hAnsiTheme="minorHAnsi"/>
              <w:noProof/>
              <w:sz w:val="22"/>
              <w:lang w:eastAsia="en-GB"/>
            </w:rPr>
          </w:pPr>
          <w:hyperlink w:anchor="_Toc21442379" w:history="1">
            <w:r w:rsidRPr="00CD4E2F">
              <w:rPr>
                <w:rStyle w:val="Hyperlink"/>
                <w:noProof/>
              </w:rPr>
              <w:t>7.</w:t>
            </w:r>
            <w:r>
              <w:rPr>
                <w:rFonts w:asciiTheme="minorHAnsi" w:eastAsiaTheme="minorEastAsia" w:hAnsiTheme="minorHAnsi"/>
                <w:noProof/>
                <w:sz w:val="22"/>
                <w:lang w:eastAsia="en-GB"/>
              </w:rPr>
              <w:tab/>
            </w:r>
            <w:r w:rsidRPr="00CD4E2F">
              <w:rPr>
                <w:rStyle w:val="Hyperlink"/>
                <w:noProof/>
              </w:rPr>
              <w:t>Llythreneddau dysgu</w:t>
            </w:r>
            <w:r>
              <w:rPr>
                <w:noProof/>
                <w:webHidden/>
              </w:rPr>
              <w:tab/>
            </w:r>
            <w:r>
              <w:rPr>
                <w:noProof/>
                <w:webHidden/>
              </w:rPr>
              <w:fldChar w:fldCharType="begin"/>
            </w:r>
            <w:r>
              <w:rPr>
                <w:noProof/>
                <w:webHidden/>
              </w:rPr>
              <w:instrText xml:space="preserve"> PAGEREF _Toc21442379 \h </w:instrText>
            </w:r>
            <w:r>
              <w:rPr>
                <w:noProof/>
                <w:webHidden/>
              </w:rPr>
            </w:r>
            <w:r>
              <w:rPr>
                <w:noProof/>
                <w:webHidden/>
              </w:rPr>
              <w:fldChar w:fldCharType="separate"/>
            </w:r>
            <w:r>
              <w:rPr>
                <w:noProof/>
                <w:webHidden/>
              </w:rPr>
              <w:t>4</w:t>
            </w:r>
            <w:r>
              <w:rPr>
                <w:noProof/>
                <w:webHidden/>
              </w:rPr>
              <w:fldChar w:fldCharType="end"/>
            </w:r>
          </w:hyperlink>
        </w:p>
        <w:p w:rsidR="004F416C" w:rsidRDefault="004F416C">
          <w:pPr>
            <w:pStyle w:val="TOC3"/>
            <w:tabs>
              <w:tab w:val="left" w:pos="880"/>
              <w:tab w:val="right" w:leader="dot" w:pos="9344"/>
            </w:tabs>
            <w:rPr>
              <w:rFonts w:asciiTheme="minorHAnsi" w:eastAsiaTheme="minorEastAsia" w:hAnsiTheme="minorHAnsi"/>
              <w:noProof/>
              <w:sz w:val="22"/>
              <w:lang w:eastAsia="en-GB"/>
            </w:rPr>
          </w:pPr>
          <w:hyperlink w:anchor="_Toc21442380" w:history="1">
            <w:r w:rsidRPr="00CD4E2F">
              <w:rPr>
                <w:rStyle w:val="Hyperlink"/>
                <w:noProof/>
              </w:rPr>
              <w:t>8.</w:t>
            </w:r>
            <w:r>
              <w:rPr>
                <w:rFonts w:asciiTheme="minorHAnsi" w:eastAsiaTheme="minorEastAsia" w:hAnsiTheme="minorHAnsi"/>
                <w:noProof/>
                <w:sz w:val="22"/>
                <w:lang w:eastAsia="en-GB"/>
              </w:rPr>
              <w:tab/>
            </w:r>
            <w:r w:rsidRPr="00CD4E2F">
              <w:rPr>
                <w:rStyle w:val="Hyperlink"/>
                <w:noProof/>
              </w:rPr>
              <w:t>Asesu ac adborth</w:t>
            </w:r>
            <w:r>
              <w:rPr>
                <w:noProof/>
                <w:webHidden/>
              </w:rPr>
              <w:tab/>
            </w:r>
            <w:r>
              <w:rPr>
                <w:noProof/>
                <w:webHidden/>
              </w:rPr>
              <w:fldChar w:fldCharType="begin"/>
            </w:r>
            <w:r>
              <w:rPr>
                <w:noProof/>
                <w:webHidden/>
              </w:rPr>
              <w:instrText xml:space="preserve"> PAGEREF _Toc21442380 \h </w:instrText>
            </w:r>
            <w:r>
              <w:rPr>
                <w:noProof/>
                <w:webHidden/>
              </w:rPr>
            </w:r>
            <w:r>
              <w:rPr>
                <w:noProof/>
                <w:webHidden/>
              </w:rPr>
              <w:fldChar w:fldCharType="separate"/>
            </w:r>
            <w:r>
              <w:rPr>
                <w:noProof/>
                <w:webHidden/>
              </w:rPr>
              <w:t>5</w:t>
            </w:r>
            <w:r>
              <w:rPr>
                <w:noProof/>
                <w:webHidden/>
              </w:rPr>
              <w:fldChar w:fldCharType="end"/>
            </w:r>
          </w:hyperlink>
        </w:p>
        <w:p w:rsidR="004F416C" w:rsidRDefault="004F416C">
          <w:pPr>
            <w:pStyle w:val="TOC3"/>
            <w:tabs>
              <w:tab w:val="left" w:pos="880"/>
              <w:tab w:val="right" w:leader="dot" w:pos="9344"/>
            </w:tabs>
            <w:rPr>
              <w:rFonts w:asciiTheme="minorHAnsi" w:eastAsiaTheme="minorEastAsia" w:hAnsiTheme="minorHAnsi"/>
              <w:noProof/>
              <w:sz w:val="22"/>
              <w:lang w:eastAsia="en-GB"/>
            </w:rPr>
          </w:pPr>
          <w:hyperlink w:anchor="_Toc21442381" w:history="1">
            <w:r w:rsidRPr="00CD4E2F">
              <w:rPr>
                <w:rStyle w:val="Hyperlink"/>
                <w:noProof/>
              </w:rPr>
              <w:t>9.</w:t>
            </w:r>
            <w:r>
              <w:rPr>
                <w:rFonts w:asciiTheme="minorHAnsi" w:eastAsiaTheme="minorEastAsia" w:hAnsiTheme="minorHAnsi"/>
                <w:noProof/>
                <w:sz w:val="22"/>
                <w:lang w:eastAsia="en-GB"/>
              </w:rPr>
              <w:tab/>
            </w:r>
            <w:r w:rsidRPr="00CD4E2F">
              <w:rPr>
                <w:rStyle w:val="Hyperlink"/>
                <w:noProof/>
              </w:rPr>
              <w:t>Cwricwlwm cynhwysol</w:t>
            </w:r>
            <w:r>
              <w:rPr>
                <w:noProof/>
                <w:webHidden/>
              </w:rPr>
              <w:tab/>
            </w:r>
            <w:r>
              <w:rPr>
                <w:noProof/>
                <w:webHidden/>
              </w:rPr>
              <w:fldChar w:fldCharType="begin"/>
            </w:r>
            <w:r>
              <w:rPr>
                <w:noProof/>
                <w:webHidden/>
              </w:rPr>
              <w:instrText xml:space="preserve"> PAGEREF _Toc21442381 \h </w:instrText>
            </w:r>
            <w:r>
              <w:rPr>
                <w:noProof/>
                <w:webHidden/>
              </w:rPr>
            </w:r>
            <w:r>
              <w:rPr>
                <w:noProof/>
                <w:webHidden/>
              </w:rPr>
              <w:fldChar w:fldCharType="separate"/>
            </w:r>
            <w:r>
              <w:rPr>
                <w:noProof/>
                <w:webHidden/>
              </w:rPr>
              <w:t>5</w:t>
            </w:r>
            <w:r>
              <w:rPr>
                <w:noProof/>
                <w:webHidden/>
              </w:rPr>
              <w:fldChar w:fldCharType="end"/>
            </w:r>
          </w:hyperlink>
        </w:p>
        <w:p w:rsidR="004F416C" w:rsidRDefault="004F416C">
          <w:pPr>
            <w:pStyle w:val="TOC3"/>
            <w:tabs>
              <w:tab w:val="left" w:pos="1100"/>
              <w:tab w:val="right" w:leader="dot" w:pos="9344"/>
            </w:tabs>
            <w:rPr>
              <w:rFonts w:asciiTheme="minorHAnsi" w:eastAsiaTheme="minorEastAsia" w:hAnsiTheme="minorHAnsi"/>
              <w:noProof/>
              <w:sz w:val="22"/>
              <w:lang w:eastAsia="en-GB"/>
            </w:rPr>
          </w:pPr>
          <w:hyperlink w:anchor="_Toc21442382" w:history="1">
            <w:r w:rsidRPr="00CD4E2F">
              <w:rPr>
                <w:rStyle w:val="Hyperlink"/>
                <w:noProof/>
              </w:rPr>
              <w:t>10.</w:t>
            </w:r>
            <w:r>
              <w:rPr>
                <w:rFonts w:asciiTheme="minorHAnsi" w:eastAsiaTheme="minorEastAsia" w:hAnsiTheme="minorHAnsi"/>
                <w:noProof/>
                <w:sz w:val="22"/>
                <w:lang w:eastAsia="en-GB"/>
              </w:rPr>
              <w:tab/>
            </w:r>
            <w:r w:rsidRPr="00CD4E2F">
              <w:rPr>
                <w:rStyle w:val="Hyperlink"/>
                <w:noProof/>
              </w:rPr>
              <w:t>Cynnwys a chynorthwyo staff</w:t>
            </w:r>
            <w:r>
              <w:rPr>
                <w:noProof/>
                <w:webHidden/>
              </w:rPr>
              <w:tab/>
            </w:r>
            <w:r>
              <w:rPr>
                <w:noProof/>
                <w:webHidden/>
              </w:rPr>
              <w:fldChar w:fldCharType="begin"/>
            </w:r>
            <w:r>
              <w:rPr>
                <w:noProof/>
                <w:webHidden/>
              </w:rPr>
              <w:instrText xml:space="preserve"> PAGEREF _Toc21442382 \h </w:instrText>
            </w:r>
            <w:r>
              <w:rPr>
                <w:noProof/>
                <w:webHidden/>
              </w:rPr>
            </w:r>
            <w:r>
              <w:rPr>
                <w:noProof/>
                <w:webHidden/>
              </w:rPr>
              <w:fldChar w:fldCharType="separate"/>
            </w:r>
            <w:r>
              <w:rPr>
                <w:noProof/>
                <w:webHidden/>
              </w:rPr>
              <w:t>5</w:t>
            </w:r>
            <w:r>
              <w:rPr>
                <w:noProof/>
                <w:webHidden/>
              </w:rPr>
              <w:fldChar w:fldCharType="end"/>
            </w:r>
          </w:hyperlink>
        </w:p>
        <w:p w:rsidR="004F416C" w:rsidRDefault="004F416C">
          <w:pPr>
            <w:pStyle w:val="TOC1"/>
            <w:tabs>
              <w:tab w:val="right" w:leader="dot" w:pos="9344"/>
            </w:tabs>
            <w:rPr>
              <w:rFonts w:asciiTheme="minorHAnsi" w:eastAsiaTheme="minorEastAsia" w:hAnsiTheme="minorHAnsi"/>
              <w:noProof/>
              <w:sz w:val="22"/>
              <w:lang w:eastAsia="en-GB"/>
            </w:rPr>
          </w:pPr>
          <w:hyperlink w:anchor="_Toc21442383" w:history="1">
            <w:r w:rsidRPr="00CD4E2F">
              <w:rPr>
                <w:rStyle w:val="Hyperlink"/>
                <w:noProof/>
              </w:rPr>
              <w:t>Taflenni</w:t>
            </w:r>
            <w:r>
              <w:rPr>
                <w:noProof/>
                <w:webHidden/>
              </w:rPr>
              <w:tab/>
            </w:r>
            <w:r>
              <w:rPr>
                <w:noProof/>
                <w:webHidden/>
              </w:rPr>
              <w:fldChar w:fldCharType="begin"/>
            </w:r>
            <w:r>
              <w:rPr>
                <w:noProof/>
                <w:webHidden/>
              </w:rPr>
              <w:instrText xml:space="preserve"> PAGEREF _Toc21442383 \h </w:instrText>
            </w:r>
            <w:r>
              <w:rPr>
                <w:noProof/>
                <w:webHidden/>
              </w:rPr>
            </w:r>
            <w:r>
              <w:rPr>
                <w:noProof/>
                <w:webHidden/>
              </w:rPr>
              <w:fldChar w:fldCharType="separate"/>
            </w:r>
            <w:r>
              <w:rPr>
                <w:noProof/>
                <w:webHidden/>
              </w:rPr>
              <w:t>6</w:t>
            </w:r>
            <w:r>
              <w:rPr>
                <w:noProof/>
                <w:webHidden/>
              </w:rPr>
              <w:fldChar w:fldCharType="end"/>
            </w:r>
          </w:hyperlink>
        </w:p>
        <w:p w:rsidR="00EF3E44" w:rsidRDefault="00EF3E44" w:rsidP="00585BC8">
          <w:r>
            <w:rPr>
              <w:noProof/>
            </w:rPr>
            <w:fldChar w:fldCharType="end"/>
          </w:r>
        </w:p>
      </w:sdtContent>
    </w:sdt>
    <w:p w:rsidR="000F27A9" w:rsidRPr="000F27A9" w:rsidRDefault="000F27A9" w:rsidP="000F27A9">
      <w:pPr>
        <w:pStyle w:val="Heading1"/>
      </w:pPr>
      <w:bookmarkStart w:id="0" w:name="_Toc21442368"/>
      <w:r w:rsidRPr="000F27A9">
        <w:t>DYSGU ANNIBYNNOL DAN GYFARWYDDYD: Nodi a rhannu arfer da</w:t>
      </w:r>
      <w:bookmarkEnd w:id="0"/>
    </w:p>
    <w:p w:rsidR="00D707FD" w:rsidRDefault="000F27A9" w:rsidP="00585BC8">
      <w:pPr>
        <w:pStyle w:val="Heading2"/>
      </w:pPr>
      <w:bookmarkStart w:id="1" w:name="_Toc21442369"/>
      <w:r w:rsidRPr="000F27A9">
        <w:t>Adnodd ar gyfer rhannu arfer strwythuredig mewn gweithdy neu ddigwyddiad rhwydweithio</w:t>
      </w:r>
      <w:bookmarkEnd w:id="1"/>
    </w:p>
    <w:p w:rsidR="000F27A9" w:rsidRDefault="000F27A9" w:rsidP="000F27A9">
      <w:r>
        <w:t xml:space="preserve">Mae pob un o’r gyfres o ddeg taflen awgrymiadau sy’n cyfansoddi’r adnodd hwn yn trafod agwedd ar ddysgu annibynnol dan gyfarwyddyd, yn seiliedig ar y rheini a archwiliwyd gan Thomas et al pan wnaed gwaith ymchwil ganddynt i arfer effeithiol ym maes dysgu annibynnol dan gyfarwyddyd yn 2015. Fe’u cyflwynir yn y modd hwn fel y gall y rheini sy’n cymryd rhan mewn digwyddiad rhwydweithio nodi enghreifftiau o sut y maent eisoes yn rhoi sylw i bob un o’r agweddau hyn, i eraill eu gweld ac ystyried eu mabwysiadu yn eu cyd-destunau eu hunain. </w:t>
      </w:r>
    </w:p>
    <w:p w:rsidR="000F27A9" w:rsidRDefault="000F27A9" w:rsidP="000F27A9">
      <w:r>
        <w:t xml:space="preserve">Bydd y taflenni wedi’u cwblhau yn gweithredu fel dull rhannu arferion yn ystod ac ar ôl y digwyddiad. Byddai defnyddio’r taflenni yn y modd hwn yn baratoad a gweithgaredd casglu syniadau rhagorol cyn cynllunio gweithredol, yn enwedig pe bai’n cael ei wneud fel digwyddiad aml-raglen neu aml-Ysgol cyn i dimau rhaglen gyfarfod ar wahân i gynllunio camau gweithredu mwy lleol. </w:t>
      </w:r>
    </w:p>
    <w:p w:rsidR="000F27A9" w:rsidRDefault="000F27A9" w:rsidP="000F27A9">
      <w:r>
        <w:lastRenderedPageBreak/>
        <w:t>Fel arall, gellir defnyddio’r awgrymiadau fel rhestr wirio ar gyfer archwiliad o arfer cyfredol ar gwrs neu mewn adran benodol, i nodi dulliau y dylid eu cadw, eu haddasu, eu defnyddio’n ehangach, neu gael gwared arnynt, yn ogystal â chanfod lle ceir bylchau y mae angen eu llenwi.</w:t>
      </w:r>
    </w:p>
    <w:p w:rsidR="00E1579A" w:rsidRPr="00994ADC" w:rsidRDefault="000F27A9" w:rsidP="0023346F">
      <w:r>
        <w:t>Mae’r ddogfen atodol ‘Dysgu Annibynnol dan Gyfarwyddyd: trosolwg’ yn cynnig diffiniadau a gwybodaeth arall am ddysgu annibynnol dan gyfarwyddyd a’i fanteision.</w:t>
      </w:r>
    </w:p>
    <w:p w:rsidR="004E3EFC" w:rsidRPr="00994ADC" w:rsidRDefault="0023346F" w:rsidP="0023346F">
      <w:pPr>
        <w:pStyle w:val="Heading2"/>
      </w:pPr>
      <w:bookmarkStart w:id="2" w:name="_Toc21442370"/>
      <w:r w:rsidRPr="0023346F">
        <w:t>Awgrymiadau i’w defnyddio mewn digwyddiad rhwydweithio:</w:t>
      </w:r>
      <w:bookmarkEnd w:id="2"/>
    </w:p>
    <w:p w:rsidR="007D63F3" w:rsidRPr="007D63F3" w:rsidRDefault="007D63F3" w:rsidP="004F416C">
      <w:pPr>
        <w:pStyle w:val="ListParagraph"/>
      </w:pPr>
      <w:r w:rsidRPr="007D63F3">
        <w:t>Argraffwch un set o dudalennau 4 i 13 ar bapur A3 (neu os yw’r digwyddiad ar gyfer nifer fawr o bobl, paratowch ddeg taflen siart droi A1 neu A0 gydag agwedd ar ddysgu annibynnol dan gyfarwyddyd wedi ei chopïo fel pennawd ar bob taflen). Os ydych yn dymuno gwneud hyn gan ddefnyddio technoleg, paratowch sgriniau Padlet, byrddau gwyn rhyngweithiol ac ati i gynnig lle i bobl deipio, ysgrifennu ar sgrin gyffwrdd neu bostio nodiadau electronig o dan bob pennawd.</w:t>
      </w:r>
    </w:p>
    <w:p w:rsidR="007D63F3" w:rsidRPr="007D63F3" w:rsidRDefault="007D63F3" w:rsidP="007D63F3">
      <w:pPr>
        <w:pStyle w:val="ListParagraph"/>
      </w:pPr>
      <w:r w:rsidRPr="007D63F3">
        <w:t>Argraffwch dudalennau 2 a 3, gefn wrth gefn ar bapur A4, un i bob person sy’n bresennol. Gallech gynnwys y wybodaeth fel is-bennawd o dan bob pennawd, ond mae’n debyg y bydd pobl eisiau copïau cyfeirio i fynd gyda nhw.</w:t>
      </w:r>
    </w:p>
    <w:p w:rsidR="007D63F3" w:rsidRPr="007D63F3" w:rsidRDefault="007D63F3" w:rsidP="007D63F3">
      <w:pPr>
        <w:pStyle w:val="ListParagraph"/>
      </w:pPr>
      <w:r w:rsidRPr="007D63F3">
        <w:t>Rhowch y ddeg taflen â phenawdau ar wahanol fyrddau, hyd at ddau neu dri fesul bwrdd, neu rhowch nhw ar waliau’r ystafell, gan leoli pennau marcio ar gyfer siartiau troi wrth bob un, neu dudalennau gludiog a phennau, bysellfyrddau, pwyntilau sgriniau cyffwrdd ac ati.</w:t>
      </w:r>
    </w:p>
    <w:p w:rsidR="007D63F3" w:rsidRPr="007D63F3" w:rsidRDefault="007D63F3" w:rsidP="007D63F3">
      <w:pPr>
        <w:pStyle w:val="ListParagraph"/>
      </w:pPr>
      <w:r w:rsidRPr="007D63F3">
        <w:t>Rhowch daflen i bawb sy’n cymryd rhan yn cynnwys nodiadau am agweddau ar ddysgu annibynnol dan gyfarwyddyd, fel y gallant ddarllen amdanynt wrth iddynt edrych ar bob taflen.</w:t>
      </w:r>
    </w:p>
    <w:p w:rsidR="007D63F3" w:rsidRPr="007D63F3" w:rsidRDefault="007D63F3" w:rsidP="007D63F3">
      <w:pPr>
        <w:pStyle w:val="ListParagraph"/>
      </w:pPr>
      <w:r w:rsidRPr="007D63F3">
        <w:t>Gofynnwch i’r rheini sy’n cymryd rhan nodi’n gryno yr hyn y maent eisoes yn ei wneud o dan bob pennawd. Gofynnwch iddynt ychwanegu eu henwau fel bod pobl eraill yn gwybod pwy i’w holi os byddant yn dymuno cael rhagor o fanylion. Anogwch bobl i ddosbarthu’r taflenni ddwy neu dair gwaith, i weld yr hyn y mae cydweithwyr wedi ei ychwanegu ar ôl iddynt symud ymlaen.</w:t>
      </w:r>
    </w:p>
    <w:p w:rsidR="007D63F3" w:rsidRPr="007D63F3" w:rsidRDefault="007D63F3" w:rsidP="007D63F3">
      <w:pPr>
        <w:pStyle w:val="ListParagraph"/>
      </w:pPr>
      <w:r w:rsidRPr="007D63F3">
        <w:t>Tynnwch lun o’r taflenni, casglwch nhw i mewn neu cadwch nhw i’w dosbarthu i bawb sy’n cymryd rhan ar ôl y digwyddiad, fel bod gan bawb gofnod o’r holl enghreifftiau o arfer.</w:t>
      </w:r>
    </w:p>
    <w:p w:rsidR="00A30DDF" w:rsidRPr="00E84268" w:rsidRDefault="001F79A7" w:rsidP="00585BC8">
      <w:pPr>
        <w:pStyle w:val="Heading2"/>
        <w:rPr>
          <w:lang w:val="de-DE"/>
        </w:rPr>
      </w:pPr>
      <w:bookmarkStart w:id="3" w:name="_Toc21442371"/>
      <w:r w:rsidRPr="00E84268">
        <w:rPr>
          <w:lang w:val="de-DE"/>
        </w:rPr>
        <w:t>Fel dull archwilio cwrs neu adran:</w:t>
      </w:r>
      <w:bookmarkEnd w:id="3"/>
    </w:p>
    <w:p w:rsidR="00E84268" w:rsidRDefault="00E84268" w:rsidP="00E84268">
      <w:pPr>
        <w:rPr>
          <w:lang w:val="de-DE"/>
        </w:rPr>
      </w:pPr>
      <w:r w:rsidRPr="00E84268">
        <w:rPr>
          <w:lang w:val="de-DE"/>
        </w:rPr>
        <w:t>Defnyddiwch ddeg gyfres o awgrymiadau i gynnal archwiliad o arfer cyfredol yn eich tîm cwrs neu eich adran.</w:t>
      </w:r>
      <w:r w:rsidR="00EF3E44" w:rsidRPr="00E84268">
        <w:rPr>
          <w:lang w:val="de-DE"/>
        </w:rPr>
        <w:t xml:space="preserve"> </w:t>
      </w:r>
    </w:p>
    <w:p w:rsidR="004E3EFC" w:rsidRPr="003A7E23" w:rsidRDefault="003A7E23" w:rsidP="003A7E23">
      <w:pPr>
        <w:pStyle w:val="Heading2"/>
        <w:rPr>
          <w:lang w:val="de-DE"/>
        </w:rPr>
      </w:pPr>
      <w:bookmarkStart w:id="4" w:name="_Toc21442372"/>
      <w:r w:rsidRPr="003A7E23">
        <w:rPr>
          <w:lang w:val="de-DE"/>
        </w:rPr>
        <w:t>Agweddau ar ddysgu annibynnol dan gyfarwyddyd llwyddiannus: rhai nodiadau esboniadol</w:t>
      </w:r>
      <w:bookmarkEnd w:id="4"/>
    </w:p>
    <w:p w:rsidR="00DE4532" w:rsidRPr="00DE4532" w:rsidRDefault="00DE4532" w:rsidP="00DE4532">
      <w:pPr>
        <w:rPr>
          <w:lang w:val="de-DE"/>
        </w:rPr>
      </w:pPr>
      <w:r w:rsidRPr="00DE4532">
        <w:rPr>
          <w:lang w:val="de-DE"/>
        </w:rPr>
        <w:t xml:space="preserve">Mae’r ddogfen atodol ‘Dysgu Annibynnol dan Gyfarwyddyd: trosolwg’ yn cynnig diffiniadau a gwybodaeth arall am ddysgu annibynnol dan gyfarwyddyd a’i fanteision.  </w:t>
      </w:r>
    </w:p>
    <w:p w:rsidR="00634917" w:rsidRDefault="00DE4532" w:rsidP="00DE4532">
      <w:r>
        <w:t>Defnyddiwch y nodiadau esboniadol hyn wrth i chi edrych ar bob taflen i ychwanegu eich enghreifftiau arfer da o’r gwahanol agweddau ar ddysgu annibynnol dan gyfarwyddyd llwyddiannus, ac i ddarllen enghreifftiau a gyfrannwyd gan bobl eraill.</w:t>
      </w:r>
      <w:r w:rsidR="00634917">
        <w:br w:type="page"/>
      </w:r>
    </w:p>
    <w:tbl>
      <w:tblPr>
        <w:tblStyle w:val="TableGrid"/>
        <w:tblW w:w="0" w:type="auto"/>
        <w:tblLook w:val="04A0" w:firstRow="1" w:lastRow="0" w:firstColumn="1" w:lastColumn="0" w:noHBand="0" w:noVBand="1"/>
        <w:tblCaption w:val="Agweddau ar ddysgu annibynnol dan gyfarwyddyd"/>
        <w:tblDescription w:val="Disgrifiadau manwl o'r deg agwedd ar ddysgu annibynnol dan gyfarwyddyd"/>
      </w:tblPr>
      <w:tblGrid>
        <w:gridCol w:w="9344"/>
      </w:tblGrid>
      <w:tr w:rsidR="00634917" w:rsidTr="00321EBD">
        <w:trPr>
          <w:tblHeader/>
        </w:trPr>
        <w:tc>
          <w:tcPr>
            <w:tcW w:w="9344" w:type="dxa"/>
          </w:tcPr>
          <w:p w:rsidR="00634917" w:rsidRPr="00363C61" w:rsidRDefault="00BC0131" w:rsidP="00BC0131">
            <w:pPr>
              <w:jc w:val="center"/>
              <w:rPr>
                <w:b/>
                <w:bCs/>
                <w:sz w:val="28"/>
                <w:szCs w:val="28"/>
              </w:rPr>
            </w:pPr>
            <w:bookmarkStart w:id="5" w:name="_GoBack"/>
            <w:r w:rsidRPr="00BC0131">
              <w:rPr>
                <w:b/>
                <w:bCs/>
                <w:sz w:val="28"/>
                <w:szCs w:val="28"/>
              </w:rPr>
              <w:lastRenderedPageBreak/>
              <w:t>Agweddau ar ddysgu annibynnol dan gyfarwyddyd llwyddiannus: rhai nodiadau esboniadol</w:t>
            </w:r>
          </w:p>
        </w:tc>
      </w:tr>
      <w:tr w:rsidR="009B4206" w:rsidTr="00321EBD">
        <w:trPr>
          <w:tblHeader/>
        </w:trPr>
        <w:tc>
          <w:tcPr>
            <w:tcW w:w="9344" w:type="dxa"/>
          </w:tcPr>
          <w:p w:rsidR="009B4206" w:rsidRPr="00994ADC" w:rsidRDefault="00933AAC" w:rsidP="00933AAC">
            <w:pPr>
              <w:pStyle w:val="Heading3"/>
              <w:numPr>
                <w:ilvl w:val="0"/>
                <w:numId w:val="42"/>
              </w:numPr>
              <w:outlineLvl w:val="2"/>
            </w:pPr>
            <w:bookmarkStart w:id="6" w:name="_Toc21442373"/>
            <w:r w:rsidRPr="00933AAC">
              <w:t>Cyd-ddealltwriaeth o natur a manteision dysgu annibynnol dan gyfarwyddyd</w:t>
            </w:r>
            <w:bookmarkEnd w:id="6"/>
          </w:p>
          <w:p w:rsidR="009B4206" w:rsidRDefault="00933AAC" w:rsidP="00585BC8">
            <w:r w:rsidRPr="00933AAC">
              <w:t>Nid oes un diffiniad a ffefrir o ddysgu annibynnol dan gyfarwyddyd, naill ai yn y llenyddiaeth nac yn y sector – nac yn y mwyafrif o sefydliadau. Gall diffyg eglurder achosi ansicrwydd ac effeithio’n negyddol ar allu myfyrwyr i fod yn ddysgwyr annibynnol. Mae hefyd yn ei gwneud yn fwy anodd i staff greu cyfleoedd dysgu annibynnol dan gyfarwyddyd ystyrlon i’w myfyrwyr. Mae’r dryswch hwn yn gysylltiedig, yn rhannol o leiaf, â gwahanol safbwyntiau ar ymreolaeth myfyrwyr, swyddogaeth staff, diben a manteision dysgu annibynnol a’r dull i’w ddefnyddio (Thomas et al, 2015c: 4). I greu cyd-destun lle gall dysgu annibynnol dan gyfarwyddyd lwyddo, mae angen gwneud ymdrechion i ddatblygu cyd-ddealltwriaeth eglur o’r hyn y mae dysgu annibynnol dan gyfarwyddyd yn ei olygu i gwrs neu adran benodol.</w:t>
            </w:r>
          </w:p>
        </w:tc>
      </w:tr>
      <w:tr w:rsidR="009B4206" w:rsidTr="00321EBD">
        <w:trPr>
          <w:tblHeader/>
        </w:trPr>
        <w:tc>
          <w:tcPr>
            <w:tcW w:w="9344" w:type="dxa"/>
          </w:tcPr>
          <w:p w:rsidR="009B4206" w:rsidRPr="00994ADC" w:rsidRDefault="002F2700" w:rsidP="002F2700">
            <w:pPr>
              <w:pStyle w:val="Heading3"/>
              <w:numPr>
                <w:ilvl w:val="0"/>
                <w:numId w:val="42"/>
              </w:numPr>
              <w:outlineLvl w:val="2"/>
            </w:pPr>
            <w:bookmarkStart w:id="7" w:name="_Toc21442374"/>
            <w:r w:rsidRPr="002F2700">
              <w:t>Cyfathrebu a phennu disgwyliadau</w:t>
            </w:r>
            <w:bookmarkEnd w:id="7"/>
          </w:p>
          <w:p w:rsidR="009B4206" w:rsidRDefault="002F2700" w:rsidP="00585BC8">
            <w:r w:rsidRPr="002F2700">
              <w:t>Mae angen i fyfyrwyr - a’u teuluoedd - gael eu hysbysu’n well am ddysgu annibynnol dan gyfarwyddyd - cyn ac ar ôl dechrau addysg uwch. Dylid cynnwys dealltwriaeth a disgwyliadau o ddysgu annibynnol dan gyfarwyddyd mewn deunyddiau ac arferion marchnata a recriwtio, gan gynnwys diwrnodau agored, a’u hatgyfnerthu ar ôl i fyfyrwyr gyrraedd y brifysgol gyntaf trwy weithgareddau sefydlu a rhyngweithio gyda’r staff. Mae angen i staff ar draws yr adran gyfleu neges gyson am ddysgu annibynnol dan gyfarwyddyd (gwel</w:t>
            </w:r>
            <w:r w:rsidR="00A9711C">
              <w:t>er ‘cyd-ddealltwriaeth’ uchod).</w:t>
            </w:r>
          </w:p>
        </w:tc>
      </w:tr>
      <w:tr w:rsidR="009B4206" w:rsidTr="00321EBD">
        <w:trPr>
          <w:tblHeader/>
        </w:trPr>
        <w:tc>
          <w:tcPr>
            <w:tcW w:w="9344" w:type="dxa"/>
          </w:tcPr>
          <w:p w:rsidR="009B4206" w:rsidRPr="00994ADC" w:rsidRDefault="00A9711C" w:rsidP="00A9711C">
            <w:pPr>
              <w:pStyle w:val="Heading3"/>
              <w:numPr>
                <w:ilvl w:val="0"/>
                <w:numId w:val="42"/>
              </w:numPr>
              <w:outlineLvl w:val="2"/>
            </w:pPr>
            <w:bookmarkStart w:id="8" w:name="_Toc21442375"/>
            <w:r w:rsidRPr="00A9711C">
              <w:t>Sefydlu a Phontio</w:t>
            </w:r>
            <w:bookmarkEnd w:id="8"/>
          </w:p>
          <w:p w:rsidR="009B4206" w:rsidRPr="00B03F4A" w:rsidRDefault="009B4206" w:rsidP="00B03F4A">
            <w:pPr>
              <w:pStyle w:val="Default"/>
              <w:spacing w:after="120"/>
              <w:rPr>
                <w:rFonts w:ascii="Arial" w:hAnsi="Arial" w:cs="Arial"/>
                <w:sz w:val="22"/>
                <w:szCs w:val="22"/>
              </w:rPr>
            </w:pPr>
            <w:r w:rsidRPr="00994ADC">
              <w:rPr>
                <w:rFonts w:ascii="Arial" w:hAnsi="Arial" w:cs="Arial"/>
                <w:sz w:val="22"/>
                <w:szCs w:val="22"/>
              </w:rPr>
              <w:t xml:space="preserve">Once in higher education, students’ understanding of DIL comes primarily from academic staff, through the induction process and early teaching. There is a need to clarify the difference between higher education and previous learning in school and college; individual responsibility for learning needs to be explained and practised; and links between independent learning and attainment, employment and professional bodies should be explored. Transition into higher education is challenging for students, so there is a need to support and prepare students for directed independent learning. Independent learning should also be monitored to identify students who are struggling and need extra support. </w:t>
            </w:r>
          </w:p>
        </w:tc>
      </w:tr>
      <w:tr w:rsidR="009B4206" w:rsidTr="00321EBD">
        <w:trPr>
          <w:tblHeader/>
        </w:trPr>
        <w:tc>
          <w:tcPr>
            <w:tcW w:w="9344" w:type="dxa"/>
          </w:tcPr>
          <w:p w:rsidR="009B4206" w:rsidRPr="00994ADC" w:rsidRDefault="00B03F4A" w:rsidP="00B03F4A">
            <w:pPr>
              <w:pStyle w:val="Heading3"/>
              <w:numPr>
                <w:ilvl w:val="0"/>
                <w:numId w:val="42"/>
              </w:numPr>
              <w:outlineLvl w:val="2"/>
            </w:pPr>
            <w:bookmarkStart w:id="9" w:name="_Toc21442376"/>
            <w:r w:rsidRPr="00B03F4A">
              <w:t>Dylunio’r cwricwlwm</w:t>
            </w:r>
            <w:bookmarkEnd w:id="9"/>
          </w:p>
          <w:p w:rsidR="009B4206" w:rsidRDefault="00091F60" w:rsidP="009A4CD5">
            <w:r w:rsidRPr="00091F60">
              <w:t>Mae’n ymddangos bod dysgu annibynnol yn fwy effeithiol pan ei fod wedi ei integreiddio’n llawn i’r rhaglen astudio, yn eglur ynghylch ei ddiben, ac wedi ei strwythuro i gynnig eglurder i fyfyrwyr am yr hyn sy’n ofynnol. (Thomas et al, 2015c: 4). Gallwch gynnwys priodoleddau dysgu annibynnol yng nghanlyniadau dysgu eich rhaglen ac yna ystyried sut y mae’r rhain yn cyd-fynd â chanlyniadau dysgu modiwlau ar bob lefel astudio. Mae dull aliniad adeiladol o ddylunio cwricwlwm yn awgrymu y bydd eich gweithgareddau dysgu a’ch tasgau asesu yn cael eu dylunio’n eglur i baratoi myfyrwyr ar gyfer datblygu’r priodoleddau hyn, a’u profi arnynt, ymhlith agweddau eraill ar y cwricwlwm. Yn olaf, cytunir yn eang bod angen proses cam wrth gam neu wedi ei ‘sgaffaldio’ i alluogi myfyrwyr i symud o fod yn ddysgwyr dibynnol i fod yn rhai ymreolaethol erbyn diwedd eu haddysg israddedig. (Thomas et al, 2015c: 4 - 5)</w:t>
            </w:r>
          </w:p>
        </w:tc>
      </w:tr>
      <w:tr w:rsidR="00AF53D8" w:rsidTr="00321EBD">
        <w:trPr>
          <w:tblHeader/>
        </w:trPr>
        <w:tc>
          <w:tcPr>
            <w:tcW w:w="9344" w:type="dxa"/>
          </w:tcPr>
          <w:p w:rsidR="00AF53D8" w:rsidRPr="00994ADC" w:rsidRDefault="0092150D" w:rsidP="0092150D">
            <w:pPr>
              <w:pStyle w:val="Heading3"/>
              <w:numPr>
                <w:ilvl w:val="0"/>
                <w:numId w:val="42"/>
              </w:numPr>
              <w:outlineLvl w:val="2"/>
            </w:pPr>
            <w:bookmarkStart w:id="10" w:name="_Toc21442377"/>
            <w:r w:rsidRPr="0092150D">
              <w:lastRenderedPageBreak/>
              <w:t>Dylunio dysgu</w:t>
            </w:r>
            <w:bookmarkEnd w:id="10"/>
          </w:p>
          <w:p w:rsidR="0092150D" w:rsidRDefault="0092150D" w:rsidP="0092150D">
            <w:r>
              <w:t>Mae dylunio dysgu, wrth gwrs, yn elfen o ddylunio cwricwlwm (gweler uchod) ond mae’n werth ei ystyried ar wahân, o ran y mathau o weithgarwch dysgu sy’n cynnig y cyfleoedd a’r amodau sydd eu hangen i fyfyrwyr ddatblygu fel dysgwyr annibynnol, a hefyd o ran graddau’r gefnogaeth neu’r sgaffaldiau sydd eu hangen ar wahanol ddysgwyr ar wahanol gamau o’u cyrsiau. Yr agwedd olaf hon, wrth gwrs, yw’r agwedd ‘dan gyfarwyddyd’ ar ddysgu annibynnol dan gyfarwyddyd. Gall cynnig esboniad i fyfyrwyr o ba fathau o weithgarwch dysgu y bydd angen iddynt ymgymryd â nhw, a’r rhesymeg am ddyluniad y gweithgarwch, fod yn rhan bwysig o’u cyfnodau sefydlu neu bontio. Dyma ddulliau a moddau dysgu a gysylltir yn aml â datblygiad ac arfer dysgu annibynnol dan gyfarwyddyd:</w:t>
            </w:r>
          </w:p>
          <w:p w:rsidR="0092150D" w:rsidRDefault="0092150D" w:rsidP="0092150D">
            <w:pPr>
              <w:pStyle w:val="ListParagraph"/>
              <w:numPr>
                <w:ilvl w:val="0"/>
                <w:numId w:val="45"/>
              </w:numPr>
            </w:pPr>
            <w:r>
              <w:t>Dysgu gweithredol</w:t>
            </w:r>
          </w:p>
          <w:p w:rsidR="0092150D" w:rsidRDefault="0092150D" w:rsidP="0092150D">
            <w:pPr>
              <w:pStyle w:val="ListParagraph"/>
              <w:numPr>
                <w:ilvl w:val="0"/>
                <w:numId w:val="45"/>
              </w:numPr>
            </w:pPr>
            <w:r>
              <w:t>Dysgu seiliedig ar ymholiadau a seiliedig ar broblemau</w:t>
            </w:r>
          </w:p>
          <w:p w:rsidR="0092150D" w:rsidRDefault="0092150D" w:rsidP="0092150D">
            <w:pPr>
              <w:pStyle w:val="ListParagraph"/>
              <w:numPr>
                <w:ilvl w:val="0"/>
                <w:numId w:val="45"/>
              </w:numPr>
            </w:pPr>
            <w:r>
              <w:t>Gwaith maes ac arbrofi (yn dibynnu ar y ddisgyblaeth)</w:t>
            </w:r>
          </w:p>
          <w:p w:rsidR="0092150D" w:rsidRDefault="0092150D" w:rsidP="0092150D">
            <w:pPr>
              <w:pStyle w:val="ListParagraph"/>
              <w:numPr>
                <w:ilvl w:val="0"/>
                <w:numId w:val="45"/>
              </w:numPr>
            </w:pPr>
            <w:r>
              <w:t>Dysgu gwrthdro</w:t>
            </w:r>
          </w:p>
          <w:p w:rsidR="0092150D" w:rsidRDefault="0092150D" w:rsidP="0092150D">
            <w:pPr>
              <w:pStyle w:val="ListParagraph"/>
              <w:numPr>
                <w:ilvl w:val="0"/>
                <w:numId w:val="45"/>
              </w:numPr>
            </w:pPr>
            <w:r>
              <w:t>Dysgu cymheiriaid a grŵp</w:t>
            </w:r>
          </w:p>
          <w:p w:rsidR="0092150D" w:rsidRDefault="0092150D" w:rsidP="0092150D">
            <w:pPr>
              <w:pStyle w:val="ListParagraph"/>
              <w:numPr>
                <w:ilvl w:val="0"/>
                <w:numId w:val="45"/>
              </w:numPr>
            </w:pPr>
            <w:r>
              <w:t>Dysgu wedi ei wella gan dechnoleg i ategu dysgu annibynnol dan gyfarwyddyd</w:t>
            </w:r>
          </w:p>
          <w:p w:rsidR="00AF53D8" w:rsidRPr="00994ADC" w:rsidRDefault="00AF53D8" w:rsidP="00AF53D8">
            <w:pPr>
              <w:pStyle w:val="Heading3"/>
              <w:outlineLvl w:val="2"/>
            </w:pPr>
          </w:p>
        </w:tc>
      </w:tr>
      <w:tr w:rsidR="009B4206" w:rsidTr="00321EBD">
        <w:trPr>
          <w:tblHeader/>
        </w:trPr>
        <w:tc>
          <w:tcPr>
            <w:tcW w:w="9344" w:type="dxa"/>
          </w:tcPr>
          <w:p w:rsidR="00AF53D8" w:rsidRPr="00994ADC" w:rsidRDefault="007F7BF6" w:rsidP="007F7BF6">
            <w:pPr>
              <w:pStyle w:val="Heading3"/>
              <w:numPr>
                <w:ilvl w:val="0"/>
                <w:numId w:val="42"/>
              </w:numPr>
              <w:outlineLvl w:val="2"/>
            </w:pPr>
            <w:bookmarkStart w:id="11" w:name="_Toc21442378"/>
            <w:r w:rsidRPr="007F7BF6">
              <w:t>Amgylchedd a chymorth dysgu</w:t>
            </w:r>
            <w:bookmarkEnd w:id="11"/>
          </w:p>
          <w:p w:rsidR="009B4206" w:rsidRDefault="00D449EF" w:rsidP="00AF53D8">
            <w:r w:rsidRPr="00D449EF">
              <w:t>Yn yr un ffordd ag y gellir ‘sgaffaldio’ dyluniad gweithgarwch dysgu pwnc i gynorthwyo datblygiad myfyrwyr, gellir cyfeirio at amgylchedd ac adnoddau dysgu a’u gwneud ar gael mewn ffordd dan gyfarwyddyd a hygyrch, er mwyn helpu myfyrwyr sy’n newydd i’r maes lywio eu ffordd drwyddo, a dod o hyd i’r wybodaeth sydd ei hangen arnynt i wneud gwaith yn annibynnol. Meddyliwch yn nhermau ‘mapiau’, ‘cyfeiriadau’ ac ‘arweinwyr’ mwy profiadol. Mae ystyriaethau o’r amgylchedd dysgu a chymorth ar gyfer dysgu annibynnol yn cynnwys: adnoddau hygyrch, cyfleusterau TG a llyfrgell hygyrch a digonol, rhith-amgylchedd dysgu ystyriol o ddefnyddwyr, amserlen sy’n gweithio i bob myfyriwr, mannau astudio (rhai y gellir eu sicrhau ymlaen llaw), cynlluniau cymorth cymheiriaid, a mentora academaidd.</w:t>
            </w:r>
          </w:p>
        </w:tc>
      </w:tr>
      <w:tr w:rsidR="009B4206" w:rsidTr="00321EBD">
        <w:trPr>
          <w:tblHeader/>
        </w:trPr>
        <w:tc>
          <w:tcPr>
            <w:tcW w:w="9344" w:type="dxa"/>
          </w:tcPr>
          <w:p w:rsidR="00AF53D8" w:rsidRPr="00994ADC" w:rsidRDefault="000A3EB5" w:rsidP="000A3EB5">
            <w:pPr>
              <w:pStyle w:val="Heading3"/>
              <w:numPr>
                <w:ilvl w:val="0"/>
                <w:numId w:val="42"/>
              </w:numPr>
              <w:outlineLvl w:val="2"/>
            </w:pPr>
            <w:bookmarkStart w:id="12" w:name="_Toc21442379"/>
            <w:r w:rsidRPr="000A3EB5">
              <w:t>Llythreneddau dysgu</w:t>
            </w:r>
            <w:bookmarkEnd w:id="12"/>
          </w:p>
          <w:p w:rsidR="009B4206" w:rsidRDefault="000A3EB5" w:rsidP="000A3EB5">
            <w:r w:rsidRPr="000A3EB5">
              <w:t>Daw llythreneddau ar sawl ffurf: academaidd, gwybodaeth, digidol, a sgiliau astudio er enghraifft. I ategu datblygiad dysgu annibynnol wedi ei ymwreiddio, gallai tiwtorialau a digwyddiadau dysgu cyd-gwricwlaidd eraill gynnwys pwyslais ar lythreneddau dysgu ac academaidd penodol a fydd yn galluogi myfyrwyr i weithredu’n ymreolaethol. Mae llyfrgelloedd wedi gwneud llawer o waith i hwyluso datblygiad llythreneddau gwybodaeth, er enghraifft. Yn aml, mae’r adnoddau hunan-fynediad a’r gweithdai neu diwtorialau sy’n targedu’r llythreneddau hyn yn ddewisol, ac mae’n aml yn wir bod y myfyrwyr cryfaf yn manteisio ar y cyfleoedd, tra nad yw’r myfyrwyr sydd angen cymorth a chyfeiriad fwyaf. Am y rheswm hwn, byddai’n ddoeth cynnwys amser mewn tiwtorialau a dosbarthiadau a drefnir i alluogi myfyrwyr i ddatblygu ac ymarfer y sgiliau academaidd craidd sydd eu hangen arnynt.</w:t>
            </w:r>
          </w:p>
        </w:tc>
      </w:tr>
      <w:tr w:rsidR="009B4206" w:rsidTr="00321EBD">
        <w:trPr>
          <w:tblHeader/>
        </w:trPr>
        <w:tc>
          <w:tcPr>
            <w:tcW w:w="9344" w:type="dxa"/>
          </w:tcPr>
          <w:p w:rsidR="00AF53D8" w:rsidRPr="00994ADC" w:rsidRDefault="004F2672" w:rsidP="004F2672">
            <w:pPr>
              <w:pStyle w:val="Heading3"/>
              <w:numPr>
                <w:ilvl w:val="0"/>
                <w:numId w:val="42"/>
              </w:numPr>
              <w:outlineLvl w:val="2"/>
            </w:pPr>
            <w:bookmarkStart w:id="13" w:name="_Toc21442380"/>
            <w:r w:rsidRPr="004F2672">
              <w:lastRenderedPageBreak/>
              <w:t>Asesu ac adborth</w:t>
            </w:r>
            <w:bookmarkEnd w:id="13"/>
          </w:p>
          <w:p w:rsidR="00722289" w:rsidRDefault="00722289" w:rsidP="00722289">
            <w:r>
              <w:t>Mae asesu yn hanfodol i ddysgu annibynnol dan gyfarwyddyd effeithiol. Gall asesu ennyn brwdfrydedd myfyrwyr i gymryd rhan, cynnig dull defnyddiol ar gyfer rhyngweithio rhwng myfyrwyr a staff academaidd, a chynnig adborth i fyfyrwyr i wella eu prosesau a’u canlyniadau astudio yn y dyfodol. Mae’n ymddangos bod cyfuniad o asesu ffurfiannol a chyfunol ym maes dysgu annibynnol dan gyfarwyddyd yn arbennig o werthfawr. (Thomas et al 2015c: 5)</w:t>
            </w:r>
          </w:p>
          <w:p w:rsidR="009B4206" w:rsidRDefault="00722289" w:rsidP="00722289">
            <w:r>
              <w:t>Gall mabwysiadu dull asesu sy’n rhoi pwyslais ar y rhaglen eich helpu i ddylunio’n gydlynol ar draws rhaglen astudio, gan gynyddu tryloywder i fyfyrwyr, a sicrhau cynnydd graddol yn ôl cymhlethdod y cynnwys, tasgau a maint yr ymreolaeth a ddisgwylir gan fyfyrwyr. Mae strategaeth adborth amserol yn elfen allweddol o hyn, ac felly hefyd paratoad ar gyfer asesu – i greu dull cyffredinol sy’n ‘asesu ar gyfer llwyddiant’</w:t>
            </w:r>
          </w:p>
        </w:tc>
      </w:tr>
      <w:tr w:rsidR="007A6AB9" w:rsidTr="00321EBD">
        <w:trPr>
          <w:tblHeader/>
        </w:trPr>
        <w:tc>
          <w:tcPr>
            <w:tcW w:w="9344" w:type="dxa"/>
          </w:tcPr>
          <w:p w:rsidR="007A6AB9" w:rsidRPr="00994ADC" w:rsidRDefault="00610D4E" w:rsidP="00610D4E">
            <w:pPr>
              <w:pStyle w:val="Heading3"/>
              <w:numPr>
                <w:ilvl w:val="0"/>
                <w:numId w:val="42"/>
              </w:numPr>
              <w:outlineLvl w:val="2"/>
            </w:pPr>
            <w:bookmarkStart w:id="14" w:name="_Toc21442381"/>
            <w:r w:rsidRPr="00610D4E">
              <w:t>Cwricwlwm cynhwysol</w:t>
            </w:r>
            <w:bookmarkEnd w:id="14"/>
          </w:p>
          <w:p w:rsidR="007A6AB9" w:rsidRPr="00994ADC" w:rsidRDefault="00183946" w:rsidP="004F416C">
            <w:r w:rsidRPr="00183946">
              <w:t>Gall dysgu annibynnol dan gyfarwyddyd gynnig mwy o hyblygrwydd ac felly bod yn fwy cynhwysol na rhai mathau eraill o ddysgu. Mae’r defnydd helaeth o dechnoleg a dysgu ar-lein yn caniatáu i ddeunydd gael ei ddarparu mewn gwahanol fformatau, i fodloni gwahanol ddymuniadau a hawliadau dysgu, ac i gynnig hyblygrwydd ynghylch pryd a ble mae myfyrwyr yn cymryd rhan. Gall dysgu grŵp greu heriau i alluogi’r holl fyfyrwyr gymryd rhan. Un ateb yw cynnwys hyn yn nyluniad modiwlau, o ran cyfyngu faint o amser y mae angen i fyfyrwyr fod gyda’i gilydd, a’u hannog i ddod o hyd i atebion i ddiwallu anghenion ac i gyd-fynd ag amgylchiadau aelodau’r grŵp. (Thomas et al 2015c: 5)</w:t>
            </w:r>
          </w:p>
        </w:tc>
      </w:tr>
      <w:tr w:rsidR="007A6AB9" w:rsidTr="00321EBD">
        <w:trPr>
          <w:tblHeader/>
        </w:trPr>
        <w:tc>
          <w:tcPr>
            <w:tcW w:w="9344" w:type="dxa"/>
          </w:tcPr>
          <w:p w:rsidR="007A6AB9" w:rsidRPr="00994ADC" w:rsidRDefault="000E5F7A" w:rsidP="000E5F7A">
            <w:pPr>
              <w:pStyle w:val="Heading3"/>
              <w:numPr>
                <w:ilvl w:val="0"/>
                <w:numId w:val="42"/>
              </w:numPr>
              <w:outlineLvl w:val="2"/>
            </w:pPr>
            <w:bookmarkStart w:id="15" w:name="_Toc21442382"/>
            <w:r w:rsidRPr="000E5F7A">
              <w:t>Cynnwys a chynorthwyo staff</w:t>
            </w:r>
            <w:bookmarkEnd w:id="15"/>
          </w:p>
          <w:p w:rsidR="000E5F7A" w:rsidRDefault="000E5F7A" w:rsidP="000E5F7A">
            <w:r>
              <w:t xml:space="preserve">Mae datblygu a chefnogi modiwlau dysgu annibynnol dan gyfarwyddyd yn cymryd llawer o amser ac nid yw’n cael ei gydnabod yn aml. Mae angen cynnwys a chynorthwyo staff i ddarparu cyfleoedd dysgu annibynnol dan gyfarwyddyd effeithiol. Mae hyn yn gofyn am amgylchedd sy’n annog ac yn caniatáu staff i ddatblygu cyfleoedd dysgu annibynnol newydd. Mae angen i dimau rhaglen gydweithio i ddatblygu cysondeb a dulliau dysgu annibynnol dan gyfarwyddyd ar y cyd. </w:t>
            </w:r>
          </w:p>
          <w:p w:rsidR="007A6AB9" w:rsidRPr="00994ADC" w:rsidRDefault="000E5F7A" w:rsidP="000E5F7A">
            <w:r>
              <w:t>Mae angen atgyfnerthu cynnwys staff gyda datblygiad staff ar gyfer cydweithwyr newydd a phresennol, gan gynnwys rhannu arferion. Mae staff angen cymorth ymarferol hefyd, yn enwedig o ran y defnydd o dechnoleg newydd. (Thomas et al 2015c: 4 - 5)</w:t>
            </w:r>
          </w:p>
        </w:tc>
      </w:tr>
    </w:tbl>
    <w:bookmarkEnd w:id="5"/>
    <w:p w:rsidR="00544331" w:rsidRDefault="00C048F5" w:rsidP="00585BC8">
      <w:r w:rsidRPr="00684F02">
        <w:rPr>
          <w:noProof/>
          <w:lang w:eastAsia="en-GB"/>
        </w:rPr>
        <w:drawing>
          <wp:inline distT="0" distB="0" distL="0" distR="0">
            <wp:extent cx="1714500" cy="599862"/>
            <wp:effectExtent l="0" t="0" r="0" b="0"/>
            <wp:docPr id="1" name="Picture 1" descr="Logo for Creative Commons licence"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sa.eu.png"/>
                    <pic:cNvPicPr/>
                  </pic:nvPicPr>
                  <pic:blipFill>
                    <a:blip r:embed="rId8">
                      <a:extLst>
                        <a:ext uri="{28A0092B-C50C-407E-A947-70E740481C1C}">
                          <a14:useLocalDpi xmlns:a14="http://schemas.microsoft.com/office/drawing/2010/main" val="0"/>
                        </a:ext>
                      </a:extLst>
                    </a:blip>
                    <a:stretch>
                      <a:fillRect/>
                    </a:stretch>
                  </pic:blipFill>
                  <pic:spPr>
                    <a:xfrm>
                      <a:off x="0" y="0"/>
                      <a:ext cx="1714500" cy="599862"/>
                    </a:xfrm>
                    <a:prstGeom prst="rect">
                      <a:avLst/>
                    </a:prstGeom>
                  </pic:spPr>
                </pic:pic>
              </a:graphicData>
            </a:graphic>
          </wp:inline>
        </w:drawing>
      </w:r>
    </w:p>
    <w:p w:rsidR="00C048F5" w:rsidRPr="00544331" w:rsidRDefault="00097C1C" w:rsidP="00585BC8">
      <w:pPr>
        <w:rPr>
          <w:b/>
          <w:bCs/>
        </w:rPr>
      </w:pPr>
      <w:r w:rsidRPr="00097C1C">
        <w:rPr>
          <w:b/>
          <w:bCs/>
        </w:rPr>
        <w:t>Pecyn Cymorth Dysgu Annibynnol Dan Gyfarwyddyd</w:t>
      </w:r>
    </w:p>
    <w:p w:rsidR="00C048F5" w:rsidRPr="00684F02" w:rsidRDefault="00B2518E" w:rsidP="00B2518E">
      <w:r w:rsidRPr="00B2518E">
        <w:t xml:space="preserve">Prifysgol Abertawe, 2018, gyda chyllid grant gan Advance AU </w:t>
      </w:r>
      <w:hyperlink r:id="rId9" w:history="1">
        <w:r w:rsidR="00C048F5" w:rsidRPr="00B2518E">
          <w:rPr>
            <w:rStyle w:val="Hyperlink"/>
            <w:rFonts w:cs="Arial"/>
            <w:szCs w:val="24"/>
          </w:rPr>
          <w:t>Advance HE</w:t>
        </w:r>
      </w:hyperlink>
      <w:r w:rsidR="00C048F5" w:rsidRPr="00B2518E">
        <w:rPr>
          <w:szCs w:val="24"/>
        </w:rPr>
        <w:t>,</w:t>
      </w:r>
      <w:r w:rsidR="00C048F5">
        <w:t xml:space="preserve"> </w:t>
      </w:r>
      <w:r w:rsidRPr="00B2518E">
        <w:t>a datblygu gan Corony Edwards Consulting</w:t>
      </w:r>
      <w:r w:rsidR="00C048F5" w:rsidRPr="00684F02">
        <w:t xml:space="preserve"> </w:t>
      </w:r>
      <w:hyperlink r:id="rId10" w:history="1">
        <w:r w:rsidR="00C048F5" w:rsidRPr="00B2518E">
          <w:rPr>
            <w:rStyle w:val="Hyperlink"/>
            <w:rFonts w:cs="Arial"/>
            <w:szCs w:val="24"/>
          </w:rPr>
          <w:t>coronyedwards.co.uk</w:t>
        </w:r>
      </w:hyperlink>
      <w:r w:rsidR="00C048F5" w:rsidRPr="00B2518E">
        <w:rPr>
          <w:szCs w:val="24"/>
        </w:rPr>
        <w:t>.</w:t>
      </w:r>
      <w:r w:rsidR="00C048F5" w:rsidRPr="00684F02">
        <w:t xml:space="preserve">  </w:t>
      </w:r>
      <w:r>
        <w:t xml:space="preserve">Ar gael o dan: </w:t>
      </w:r>
      <w:r w:rsidR="00C048F5" w:rsidRPr="00684F02">
        <w:t xml:space="preserve">Creative Commons Attribution-Non-commercial-ShareAlike 4.0 International Licence </w:t>
      </w:r>
      <w:hyperlink r:id="rId11" w:history="1">
        <w:r w:rsidR="00C048F5" w:rsidRPr="00B2518E">
          <w:rPr>
            <w:rStyle w:val="Hyperlink"/>
            <w:rFonts w:cs="Arial"/>
            <w:szCs w:val="24"/>
          </w:rPr>
          <w:t>creativecommons.org/licenses/by-nc-sa/4.0</w:t>
        </w:r>
      </w:hyperlink>
      <w:r w:rsidR="00C048F5" w:rsidRPr="00B2518E">
        <w:rPr>
          <w:szCs w:val="24"/>
        </w:rPr>
        <w:t xml:space="preserve"> /</w:t>
      </w:r>
    </w:p>
    <w:p w:rsidR="0016446F" w:rsidRPr="00994ADC" w:rsidRDefault="004C14E3" w:rsidP="004C14E3">
      <w:pPr>
        <w:pStyle w:val="Heading1"/>
      </w:pPr>
      <w:bookmarkStart w:id="16" w:name="_Toc21442383"/>
      <w:r>
        <w:lastRenderedPageBreak/>
        <w:t>Taflenni</w:t>
      </w:r>
      <w:bookmarkEnd w:id="16"/>
    </w:p>
    <w:p w:rsidR="006B2EFC" w:rsidRDefault="006B2EFC" w:rsidP="00585BC8">
      <w:r>
        <w:br w:type="page"/>
      </w:r>
    </w:p>
    <w:p w:rsidR="000E55DF" w:rsidRPr="000E55DF" w:rsidRDefault="000E55DF" w:rsidP="000E55DF">
      <w:pPr>
        <w:pStyle w:val="ListParagraph"/>
        <w:numPr>
          <w:ilvl w:val="0"/>
          <w:numId w:val="36"/>
        </w:numPr>
        <w:rPr>
          <w:rFonts w:cs="Arial"/>
          <w:b/>
        </w:rPr>
      </w:pPr>
      <w:r w:rsidRPr="000E55DF">
        <w:rPr>
          <w:rFonts w:cs="Arial"/>
          <w:b/>
        </w:rPr>
        <w:lastRenderedPageBreak/>
        <w:t>Cyd-ddealltwriaeth o natur a manteision dysgu annibynnol dan gyfarwyddyd</w:t>
      </w:r>
    </w:p>
    <w:p w:rsidR="000E55DF" w:rsidRPr="00994ADC" w:rsidRDefault="000E55DF" w:rsidP="000E55DF">
      <w:pPr>
        <w:rPr>
          <w:rFonts w:cs="Arial"/>
          <w:b/>
        </w:rPr>
      </w:pPr>
      <w:r>
        <w:rPr>
          <w:rFonts w:cs="Arial"/>
        </w:rPr>
        <w:t>Beth ydych chi’n ei wneud i ddatblygu ymhlith cydweithwyr cyd-ddealltwriaeth eglur o’r hyn y mae dysgu annibynnol dan gyfarwyddyd yn ei olygu yng nghyd-destun eich cwrs neu eich adran</w:t>
      </w:r>
      <w:r w:rsidRPr="00994ADC">
        <w:rPr>
          <w:rFonts w:cs="Arial"/>
        </w:rPr>
        <w:t>?</w:t>
      </w:r>
    </w:p>
    <w:p w:rsidR="000E55DF" w:rsidRPr="00994ADC" w:rsidRDefault="000E55DF" w:rsidP="00585BC8">
      <w:pPr>
        <w:rPr>
          <w:b/>
        </w:rPr>
      </w:pPr>
    </w:p>
    <w:p w:rsidR="006B3783" w:rsidRPr="00994ADC" w:rsidRDefault="006B3783" w:rsidP="00585BC8">
      <w:r w:rsidRPr="00994ADC">
        <w:br w:type="page"/>
      </w:r>
    </w:p>
    <w:p w:rsidR="00A4308E" w:rsidRPr="00A4308E" w:rsidRDefault="00A4308E" w:rsidP="00A4308E">
      <w:pPr>
        <w:pStyle w:val="ListParagraph"/>
        <w:numPr>
          <w:ilvl w:val="0"/>
          <w:numId w:val="36"/>
        </w:numPr>
        <w:rPr>
          <w:b/>
          <w:bCs/>
        </w:rPr>
      </w:pPr>
      <w:r w:rsidRPr="00A4308E">
        <w:rPr>
          <w:b/>
          <w:bCs/>
        </w:rPr>
        <w:lastRenderedPageBreak/>
        <w:t>Cyfathrebu a phennu disgwyliadau</w:t>
      </w:r>
    </w:p>
    <w:p w:rsidR="00A4308E" w:rsidRDefault="00A4308E" w:rsidP="00A4308E">
      <w:r>
        <w:t>Beth ydych chi’n ei wneud i esbonio’r hyn a olygir gan ddysgu annibynnol dan gyfarwyddyd yn eich deunydd marchnata a’ch diwrnodau agored?</w:t>
      </w:r>
    </w:p>
    <w:p w:rsidR="00EF64F6" w:rsidRPr="00994ADC" w:rsidRDefault="00A4308E" w:rsidP="00A4308E">
      <w:r>
        <w:t xml:space="preserve">Sut ydych chi’n pennu disgwyliadau darpar fyfyrwyr a myfyrwyr newydd (a’u rhieni) o astudiaethau prifysgol, fel eu bod yn deall natur a manteision datblygu dysgu annibynnol? </w:t>
      </w:r>
      <w:r w:rsidR="00027D0F" w:rsidRPr="00994ADC">
        <w:t xml:space="preserve"> </w:t>
      </w:r>
      <w:r w:rsidR="00EF64F6" w:rsidRPr="00994ADC">
        <w:br w:type="page"/>
      </w:r>
    </w:p>
    <w:p w:rsidR="00B6034C" w:rsidRPr="00B6034C" w:rsidRDefault="00B6034C" w:rsidP="00B6034C">
      <w:pPr>
        <w:pStyle w:val="ListParagraph"/>
        <w:numPr>
          <w:ilvl w:val="0"/>
          <w:numId w:val="36"/>
        </w:numPr>
      </w:pPr>
      <w:r w:rsidRPr="00B6034C">
        <w:rPr>
          <w:rFonts w:cs="Arial"/>
          <w:b/>
        </w:rPr>
        <w:lastRenderedPageBreak/>
        <w:t>Sefydlu a Phontio</w:t>
      </w:r>
    </w:p>
    <w:p w:rsidR="00B6034C" w:rsidRPr="00994ADC" w:rsidRDefault="00B6034C" w:rsidP="00B6034C">
      <w:pPr>
        <w:rPr>
          <w:rFonts w:cs="Arial"/>
        </w:rPr>
      </w:pPr>
      <w:r>
        <w:rPr>
          <w:rFonts w:cs="Arial"/>
        </w:rPr>
        <w:t>Sut mae eich deunyddiau a’ch gweithgareddau sefydlu a phontio yn gwneud yn eglur y gwahaniaethau rhwng dysgu addysg uwch a’r ysgol/coleg</w:t>
      </w:r>
      <w:r w:rsidRPr="00994ADC">
        <w:rPr>
          <w:rFonts w:cs="Arial"/>
        </w:rPr>
        <w:t>?</w:t>
      </w:r>
    </w:p>
    <w:p w:rsidR="00B6034C" w:rsidRPr="00994ADC" w:rsidRDefault="00B6034C" w:rsidP="00B6034C">
      <w:pPr>
        <w:rPr>
          <w:rFonts w:cs="Arial"/>
        </w:rPr>
      </w:pPr>
      <w:r>
        <w:rPr>
          <w:rFonts w:cs="Arial"/>
        </w:rPr>
        <w:t>Pa weithgareddau pontio ydych chi’n eu darparu i fyfyrwyr newydd eu hymarfer wrth iddynt gychwyn ar y llwybr i ddysgu annibynnol</w:t>
      </w:r>
      <w:r w:rsidRPr="00994ADC">
        <w:rPr>
          <w:rFonts w:cs="Arial"/>
        </w:rPr>
        <w:t>?</w:t>
      </w:r>
    </w:p>
    <w:p w:rsidR="00B6034C" w:rsidRPr="00994ADC" w:rsidRDefault="00B6034C" w:rsidP="00B6034C">
      <w:pPr>
        <w:rPr>
          <w:rFonts w:cs="Arial"/>
        </w:rPr>
      </w:pPr>
      <w:r>
        <w:rPr>
          <w:rFonts w:cs="Arial"/>
        </w:rPr>
        <w:t>Sut ydych chi’n monitro ar gyfer myfyrwyr a allai fod yn cael trafferthion gyda’r graddau uwch o annibyniaeth sy’n ofynnol mewn addysg uwch</w:t>
      </w:r>
      <w:r w:rsidRPr="00994ADC">
        <w:rPr>
          <w:rFonts w:cs="Arial"/>
        </w:rPr>
        <w:t>, a</w:t>
      </w:r>
      <w:r>
        <w:rPr>
          <w:rFonts w:cs="Arial"/>
        </w:rPr>
        <w:t xml:space="preserve"> pha gymorth ychwanegol ydych chi’n ei ddarparu</w:t>
      </w:r>
      <w:r w:rsidRPr="00994ADC">
        <w:rPr>
          <w:rFonts w:cs="Arial"/>
        </w:rPr>
        <w:t xml:space="preserve">, </w:t>
      </w:r>
      <w:r>
        <w:rPr>
          <w:rFonts w:cs="Arial"/>
        </w:rPr>
        <w:t xml:space="preserve">yn enwedig ar adegau hollbwysig fel yr ychydig wythnosau cyntaf o flwyddyn </w:t>
      </w:r>
      <w:r w:rsidRPr="00994ADC">
        <w:rPr>
          <w:rFonts w:cs="Arial"/>
        </w:rPr>
        <w:t>1, a</w:t>
      </w:r>
      <w:r>
        <w:rPr>
          <w:rFonts w:cs="Arial"/>
        </w:rPr>
        <w:t>c wrth i fyfyrwyr baratoi ar gyfer eu hasesiadau cyntaf</w:t>
      </w:r>
      <w:r w:rsidRPr="00994ADC">
        <w:rPr>
          <w:rFonts w:cs="Arial"/>
        </w:rPr>
        <w:t>?</w:t>
      </w:r>
    </w:p>
    <w:p w:rsidR="00027D0F" w:rsidRPr="00994ADC" w:rsidRDefault="00027D0F" w:rsidP="00B6034C">
      <w:r w:rsidRPr="00994ADC">
        <w:br w:type="page"/>
      </w:r>
    </w:p>
    <w:p w:rsidR="001B3BB6" w:rsidRPr="001B3BB6" w:rsidRDefault="001B3BB6" w:rsidP="001B3BB6">
      <w:pPr>
        <w:pStyle w:val="ListParagraph"/>
        <w:numPr>
          <w:ilvl w:val="0"/>
          <w:numId w:val="36"/>
        </w:numPr>
      </w:pPr>
      <w:r w:rsidRPr="001B3BB6">
        <w:rPr>
          <w:rFonts w:cs="Arial"/>
          <w:b/>
        </w:rPr>
        <w:lastRenderedPageBreak/>
        <w:t>Dylunio’r cwricwlwm</w:t>
      </w:r>
    </w:p>
    <w:p w:rsidR="001B3BB6" w:rsidRPr="00994ADC" w:rsidRDefault="001B3BB6" w:rsidP="001B3BB6">
      <w:pPr>
        <w:rPr>
          <w:rFonts w:cs="Arial"/>
        </w:rPr>
      </w:pPr>
      <w:r>
        <w:rPr>
          <w:rFonts w:cs="Arial"/>
        </w:rPr>
        <w:t>A allwch chi roi enghreifftiau o briodoleddau dysgu annibynnol sy’n rhan o ganlyniadau dysgu eich rhaglen neu fodiwl</w:t>
      </w:r>
      <w:r w:rsidRPr="00994ADC">
        <w:rPr>
          <w:rFonts w:cs="Arial"/>
        </w:rPr>
        <w:t xml:space="preserve">? </w:t>
      </w:r>
    </w:p>
    <w:p w:rsidR="001B3BB6" w:rsidRPr="00994ADC" w:rsidRDefault="001B3BB6" w:rsidP="001B3BB6">
      <w:pPr>
        <w:rPr>
          <w:rFonts w:cs="Arial"/>
        </w:rPr>
      </w:pPr>
      <w:r>
        <w:rPr>
          <w:rFonts w:cs="Arial"/>
        </w:rPr>
        <w:t>Disgrifiwch unrhyw ffyrdd eraill y mae dysgu annibynnol dan gyfarwyddyd</w:t>
      </w:r>
      <w:r w:rsidRPr="00994ADC">
        <w:rPr>
          <w:rFonts w:cs="Arial"/>
        </w:rPr>
        <w:t xml:space="preserve"> </w:t>
      </w:r>
      <w:r>
        <w:rPr>
          <w:rFonts w:cs="Arial"/>
        </w:rPr>
        <w:t>wedi ei ymwreiddio yn eich modiwlau pwnc</w:t>
      </w:r>
      <w:r w:rsidRPr="00994ADC">
        <w:rPr>
          <w:rFonts w:cs="Arial"/>
        </w:rPr>
        <w:t>.</w:t>
      </w:r>
    </w:p>
    <w:p w:rsidR="001B3BB6" w:rsidRPr="00994ADC" w:rsidRDefault="001B3BB6" w:rsidP="001B3BB6">
      <w:pPr>
        <w:rPr>
          <w:rFonts w:cs="Arial"/>
        </w:rPr>
      </w:pPr>
      <w:r>
        <w:rPr>
          <w:rFonts w:cs="Arial"/>
        </w:rPr>
        <w:t>Sut mae eich cwricwlwm yn cynyddu’r lefel o annibyniaeth yn fwriadol ac yn bendant wrth i fyfyrwyr symud drwy eu cyrsiau</w:t>
      </w:r>
      <w:r w:rsidRPr="00994ADC">
        <w:rPr>
          <w:rFonts w:cs="Arial"/>
        </w:rPr>
        <w:t>?</w:t>
      </w:r>
    </w:p>
    <w:p w:rsidR="001B3BB6" w:rsidRPr="00994ADC" w:rsidRDefault="001B3BB6" w:rsidP="00585BC8"/>
    <w:p w:rsidR="001870C9" w:rsidRPr="00994ADC" w:rsidRDefault="001870C9" w:rsidP="00585BC8">
      <w:r w:rsidRPr="00994ADC">
        <w:br w:type="page"/>
      </w:r>
    </w:p>
    <w:p w:rsidR="00873174" w:rsidRPr="00873174" w:rsidRDefault="00873174" w:rsidP="00873174">
      <w:pPr>
        <w:pStyle w:val="ListParagraph"/>
        <w:numPr>
          <w:ilvl w:val="0"/>
          <w:numId w:val="36"/>
        </w:numPr>
      </w:pPr>
      <w:r w:rsidRPr="00873174">
        <w:rPr>
          <w:b/>
          <w:bCs/>
        </w:rPr>
        <w:lastRenderedPageBreak/>
        <w:t>Dyluniad dysgu</w:t>
      </w:r>
    </w:p>
    <w:p w:rsidR="00873174" w:rsidRDefault="00873174" w:rsidP="00873174">
      <w:r>
        <w:t xml:space="preserve">A oes gennych chi enghreifftiau o dasgau neu weithgareddau dysgu sy’n cynorthwyo’r datblygiad o ddysgu annibynnol? </w:t>
      </w:r>
    </w:p>
    <w:p w:rsidR="00873174" w:rsidRDefault="00873174" w:rsidP="00873174">
      <w:r>
        <w:t>Beth yw natur y canllawiau a ddarperir, pwy sy’n eu darparu, a phryd mae myfyrwyr yn eu derbyn?</w:t>
      </w:r>
    </w:p>
    <w:p w:rsidR="00873174" w:rsidRPr="00994ADC" w:rsidRDefault="00873174" w:rsidP="00873174">
      <w:r>
        <w:t>Sut ydych chi’n esbonio’r rhesymeg am y gweithgareddau hyn i fyfyrwyr?</w:t>
      </w:r>
    </w:p>
    <w:p w:rsidR="001870C9" w:rsidRPr="00994ADC" w:rsidRDefault="001870C9" w:rsidP="00585BC8">
      <w:r w:rsidRPr="00994ADC">
        <w:br w:type="page"/>
      </w:r>
    </w:p>
    <w:p w:rsidR="00FA0AEA" w:rsidRPr="00FA0AEA" w:rsidRDefault="00FA0AEA" w:rsidP="00FA0AEA">
      <w:pPr>
        <w:pStyle w:val="ListParagraph"/>
        <w:numPr>
          <w:ilvl w:val="0"/>
          <w:numId w:val="36"/>
        </w:numPr>
      </w:pPr>
      <w:r w:rsidRPr="00FA0AEA">
        <w:rPr>
          <w:rFonts w:cs="Arial"/>
          <w:b/>
        </w:rPr>
        <w:lastRenderedPageBreak/>
        <w:t>Amgylchedd a chymorth dysgu</w:t>
      </w:r>
    </w:p>
    <w:p w:rsidR="00FA0AEA" w:rsidRPr="00994ADC" w:rsidRDefault="00FA0AEA" w:rsidP="00FA0AEA">
      <w:pPr>
        <w:rPr>
          <w:rFonts w:cs="Arial"/>
        </w:rPr>
      </w:pPr>
      <w:r>
        <w:rPr>
          <w:rFonts w:cs="Arial"/>
        </w:rPr>
        <w:t>Beth ydych chi’n ei wneud i sicrhau bod yr adnoddau sydd eu hangen ar fyfyrwyr i ymgymryd â dysgu annibynnol yn hygyrch ac wedi eu ‘cyfeirio’ yn eglur</w:t>
      </w:r>
      <w:r w:rsidRPr="00994ADC">
        <w:rPr>
          <w:rFonts w:cs="Arial"/>
        </w:rPr>
        <w:t>?</w:t>
      </w:r>
    </w:p>
    <w:p w:rsidR="00FA0AEA" w:rsidRPr="00994ADC" w:rsidRDefault="00FA0AEA" w:rsidP="00FA0AEA">
      <w:pPr>
        <w:rPr>
          <w:rFonts w:cs="Arial"/>
        </w:rPr>
      </w:pPr>
      <w:r>
        <w:rPr>
          <w:rFonts w:cs="Arial"/>
        </w:rPr>
        <w:t>A oes gennych chi unrhyw gynlluniau mentora cymheiriaid neu academaidd ar waith, i lywio myfyrwyr llai profiadol i ddod o hyd i’r adnoddau sydd eu hangen arnynt a’u defnyddio</w:t>
      </w:r>
      <w:r w:rsidRPr="00994ADC">
        <w:rPr>
          <w:rFonts w:cs="Arial"/>
        </w:rPr>
        <w:t>?</w:t>
      </w:r>
    </w:p>
    <w:p w:rsidR="00FA0AEA" w:rsidRPr="00994ADC" w:rsidRDefault="00FA0AEA" w:rsidP="00FA0AEA">
      <w:pPr>
        <w:rPr>
          <w:rFonts w:cs="Arial"/>
        </w:rPr>
      </w:pPr>
      <w:r>
        <w:rPr>
          <w:rFonts w:cs="Arial"/>
        </w:rPr>
        <w:t>A oes unrhyw beth penodol am eich amserlen, eich r</w:t>
      </w:r>
      <w:r w:rsidRPr="008D1180">
        <w:rPr>
          <w:rFonts w:cs="Arial"/>
        </w:rPr>
        <w:t xml:space="preserve">hith-amgylchedd </w:t>
      </w:r>
      <w:r>
        <w:rPr>
          <w:rFonts w:cs="Arial"/>
        </w:rPr>
        <w:t>d</w:t>
      </w:r>
      <w:r w:rsidRPr="008D1180">
        <w:rPr>
          <w:rFonts w:cs="Arial"/>
        </w:rPr>
        <w:t>ysgu</w:t>
      </w:r>
      <w:r>
        <w:rPr>
          <w:rFonts w:cs="Arial"/>
        </w:rPr>
        <w:t>, eich mannau astudio ffisegol ac ati sy’n cynorthwyo dysgu annibynnol</w:t>
      </w:r>
      <w:r w:rsidRPr="00994ADC">
        <w:rPr>
          <w:rFonts w:cs="Arial"/>
        </w:rPr>
        <w:t>?</w:t>
      </w:r>
    </w:p>
    <w:p w:rsidR="00FA0AEA" w:rsidRPr="00994ADC" w:rsidRDefault="00FA0AEA" w:rsidP="00585BC8"/>
    <w:p w:rsidR="00362572" w:rsidRPr="00994ADC" w:rsidRDefault="00362572" w:rsidP="00585BC8">
      <w:r w:rsidRPr="00994ADC">
        <w:br w:type="page"/>
      </w:r>
    </w:p>
    <w:p w:rsidR="00BC0FAB" w:rsidRPr="00BC0FAB" w:rsidRDefault="00BC0FAB" w:rsidP="00BC0FAB">
      <w:pPr>
        <w:pStyle w:val="ListParagraph"/>
        <w:numPr>
          <w:ilvl w:val="0"/>
          <w:numId w:val="36"/>
        </w:numPr>
      </w:pPr>
      <w:r w:rsidRPr="00BC0FAB">
        <w:rPr>
          <w:rFonts w:cs="Arial"/>
          <w:b/>
        </w:rPr>
        <w:lastRenderedPageBreak/>
        <w:t>Llythreneddau dysgu</w:t>
      </w:r>
    </w:p>
    <w:p w:rsidR="00BC0FAB" w:rsidRDefault="00BC0FAB" w:rsidP="00BC0FAB">
      <w:pPr>
        <w:spacing w:after="60"/>
        <w:rPr>
          <w:rFonts w:cs="Arial"/>
        </w:rPr>
      </w:pPr>
      <w:r>
        <w:rPr>
          <w:rFonts w:cs="Arial"/>
        </w:rPr>
        <w:t>Sut ydych chi’n cynorthwyo myfyrwyr i fod yn ‘academaidd llythrennog’ o fewn y ddisgyblaeth</w:t>
      </w:r>
      <w:r w:rsidRPr="00994ADC">
        <w:rPr>
          <w:rFonts w:cs="Arial"/>
        </w:rPr>
        <w:t>? (</w:t>
      </w:r>
      <w:r>
        <w:rPr>
          <w:rFonts w:cs="Arial"/>
        </w:rPr>
        <w:t>Ystyriwch sgiliau a llythreneddau cyffredinol a phenodol i’r ddisgyblaeth</w:t>
      </w:r>
      <w:r w:rsidRPr="00994ADC">
        <w:rPr>
          <w:rFonts w:cs="Arial"/>
        </w:rPr>
        <w:t>)</w:t>
      </w:r>
    </w:p>
    <w:p w:rsidR="00BC0FAB" w:rsidRPr="00994ADC" w:rsidRDefault="00BC0FAB" w:rsidP="00BC0FAB">
      <w:pPr>
        <w:spacing w:after="60"/>
        <w:rPr>
          <w:rFonts w:cs="Arial"/>
        </w:rPr>
      </w:pPr>
      <w:r>
        <w:rPr>
          <w:rFonts w:cs="Arial"/>
        </w:rPr>
        <w:t>Sut ydych chi’n sicrhau bod yr holl fyfyrwyr yn ymarfer ac yn datblygu eu sgiliau llythrennedd academaidd</w:t>
      </w:r>
      <w:r w:rsidRPr="00994ADC">
        <w:rPr>
          <w:rFonts w:cs="Arial"/>
        </w:rPr>
        <w:t xml:space="preserve">, </w:t>
      </w:r>
      <w:r>
        <w:rPr>
          <w:rFonts w:cs="Arial"/>
        </w:rPr>
        <w:t>hyd hyn oed pan nad yw rhai yn manteisio ar gyfleoedd dewisol i wneud hynny</w:t>
      </w:r>
      <w:r w:rsidRPr="00994ADC">
        <w:rPr>
          <w:rFonts w:cs="Arial"/>
        </w:rPr>
        <w:t>?</w:t>
      </w:r>
    </w:p>
    <w:p w:rsidR="00362572" w:rsidRPr="00994ADC" w:rsidRDefault="00362572" w:rsidP="00585BC8">
      <w:r w:rsidRPr="00994ADC">
        <w:br w:type="page"/>
      </w:r>
    </w:p>
    <w:p w:rsidR="004443A6" w:rsidRPr="004443A6" w:rsidRDefault="004443A6" w:rsidP="004443A6">
      <w:pPr>
        <w:pStyle w:val="ListParagraph"/>
        <w:numPr>
          <w:ilvl w:val="0"/>
          <w:numId w:val="36"/>
        </w:numPr>
      </w:pPr>
      <w:r w:rsidRPr="004443A6">
        <w:rPr>
          <w:rFonts w:cs="Arial"/>
          <w:b/>
        </w:rPr>
        <w:lastRenderedPageBreak/>
        <w:t>Asesu ac adborth</w:t>
      </w:r>
    </w:p>
    <w:p w:rsidR="004443A6" w:rsidRPr="00994ADC" w:rsidRDefault="004443A6" w:rsidP="004443A6">
      <w:pPr>
        <w:rPr>
          <w:rFonts w:cs="Arial"/>
        </w:rPr>
      </w:pPr>
      <w:r>
        <w:rPr>
          <w:rFonts w:cs="Arial"/>
        </w:rPr>
        <w:t>A yw eich trefn asesu yn cynnwys agweddau sydd wedi eu cynllunio o feithrin a gwobrwyo</w:t>
      </w:r>
      <w:r w:rsidRPr="00994ADC">
        <w:rPr>
          <w:rFonts w:cs="Arial"/>
        </w:rPr>
        <w:t xml:space="preserve"> (</w:t>
      </w:r>
      <w:r>
        <w:rPr>
          <w:rFonts w:cs="Arial"/>
        </w:rPr>
        <w:t>rhoi marciau am</w:t>
      </w:r>
      <w:r w:rsidRPr="00994ADC">
        <w:rPr>
          <w:rFonts w:cs="Arial"/>
        </w:rPr>
        <w:t xml:space="preserve">) </w:t>
      </w:r>
      <w:r>
        <w:rPr>
          <w:rFonts w:cs="Arial"/>
        </w:rPr>
        <w:t>y sgiliau a’r dulliau sydd eu hangen ar gyfer dysgu annibynnol</w:t>
      </w:r>
      <w:r w:rsidRPr="00994ADC">
        <w:rPr>
          <w:rFonts w:cs="Arial"/>
        </w:rPr>
        <w:t>?</w:t>
      </w:r>
    </w:p>
    <w:p w:rsidR="004443A6" w:rsidRPr="00994ADC" w:rsidRDefault="004443A6" w:rsidP="004443A6">
      <w:pPr>
        <w:rPr>
          <w:rFonts w:cs="Arial"/>
        </w:rPr>
      </w:pPr>
      <w:r>
        <w:rPr>
          <w:rFonts w:cs="Arial"/>
        </w:rPr>
        <w:t>A allwch chi roi unrhyw enghreifftiau o briodoleddau dysgu annibynnol sydd wedi eu cynnwys ymhlith eich meini prawf asesu</w:t>
      </w:r>
      <w:r w:rsidRPr="00994ADC">
        <w:rPr>
          <w:rFonts w:cs="Arial"/>
        </w:rPr>
        <w:t>?</w:t>
      </w:r>
    </w:p>
    <w:p w:rsidR="004443A6" w:rsidRPr="00994ADC" w:rsidRDefault="004443A6" w:rsidP="004443A6">
      <w:pPr>
        <w:rPr>
          <w:rFonts w:cs="Arial"/>
        </w:rPr>
      </w:pPr>
      <w:r>
        <w:rPr>
          <w:rFonts w:cs="Arial"/>
        </w:rPr>
        <w:t>A allwch chi roi enghreifftiau o dasgau asesu ffurfiannol sy’n cynorthwyo dysgu annibynnol</w:t>
      </w:r>
      <w:r w:rsidRPr="00994ADC">
        <w:rPr>
          <w:rFonts w:cs="Arial"/>
        </w:rPr>
        <w:t>?</w:t>
      </w:r>
    </w:p>
    <w:p w:rsidR="004443A6" w:rsidRDefault="004443A6" w:rsidP="004443A6">
      <w:r>
        <w:rPr>
          <w:rFonts w:cs="Arial"/>
        </w:rPr>
        <w:t>A oes gennych chi gynllun neu strategaeth asesu ar lefel rhaglen sy’n cynnwys yn fwriadol lefelau uwch o annibyniaeth i ddysgwyr wrth i fyfyrwyr symud yn eu blaenau</w:t>
      </w:r>
      <w:r w:rsidRPr="00994ADC">
        <w:rPr>
          <w:rFonts w:cs="Arial"/>
        </w:rPr>
        <w:t>?</w:t>
      </w:r>
    </w:p>
    <w:p w:rsidR="00362572" w:rsidRPr="00994ADC" w:rsidRDefault="00362572" w:rsidP="00585BC8">
      <w:r w:rsidRPr="00994ADC">
        <w:rPr>
          <w:b/>
        </w:rPr>
        <w:br w:type="page"/>
      </w:r>
    </w:p>
    <w:p w:rsidR="00876274" w:rsidRPr="00876274" w:rsidRDefault="00876274" w:rsidP="00876274">
      <w:pPr>
        <w:pStyle w:val="ListParagraph"/>
        <w:numPr>
          <w:ilvl w:val="0"/>
          <w:numId w:val="36"/>
        </w:numPr>
      </w:pPr>
      <w:r w:rsidRPr="00876274">
        <w:rPr>
          <w:rFonts w:cs="Arial"/>
          <w:b/>
        </w:rPr>
        <w:lastRenderedPageBreak/>
        <w:t>Cwricwlwm cynhwysol</w:t>
      </w:r>
    </w:p>
    <w:p w:rsidR="00876274" w:rsidRDefault="00876274" w:rsidP="00876274">
      <w:pPr>
        <w:spacing w:after="60"/>
        <w:rPr>
          <w:rFonts w:cs="Arial"/>
        </w:rPr>
      </w:pPr>
      <w:r>
        <w:rPr>
          <w:rFonts w:cs="Arial"/>
        </w:rPr>
        <w:t>A allwch chi ddisgrifio’r ffyrdd y mae eich cwricwlwm yn cynnig amrywiaeth, dewis a hyblygrwydd o ran gweithgareddau dysgu</w:t>
      </w:r>
      <w:r w:rsidRPr="00994ADC">
        <w:rPr>
          <w:rFonts w:cs="Arial"/>
        </w:rPr>
        <w:t xml:space="preserve">, </w:t>
      </w:r>
      <w:r>
        <w:rPr>
          <w:rFonts w:cs="Arial"/>
        </w:rPr>
        <w:t>amseroedd astudio</w:t>
      </w:r>
      <w:r w:rsidRPr="00994ADC">
        <w:rPr>
          <w:rFonts w:cs="Arial"/>
        </w:rPr>
        <w:t xml:space="preserve">, </w:t>
      </w:r>
      <w:r>
        <w:rPr>
          <w:rFonts w:cs="Arial"/>
        </w:rPr>
        <w:t>lleoliadau</w:t>
      </w:r>
      <w:r w:rsidRPr="00994ADC">
        <w:rPr>
          <w:rFonts w:cs="Arial"/>
        </w:rPr>
        <w:t xml:space="preserve">, </w:t>
      </w:r>
      <w:r>
        <w:rPr>
          <w:rFonts w:cs="Arial"/>
        </w:rPr>
        <w:t>cyfryngau, a thasgau asesu</w:t>
      </w:r>
      <w:r w:rsidRPr="00994ADC">
        <w:rPr>
          <w:rFonts w:cs="Arial"/>
        </w:rPr>
        <w:t xml:space="preserve">? </w:t>
      </w:r>
    </w:p>
    <w:p w:rsidR="00AC6E21" w:rsidRPr="00994ADC" w:rsidRDefault="00876274" w:rsidP="00876274">
      <w:pPr>
        <w:rPr>
          <w:b/>
        </w:rPr>
      </w:pPr>
      <w:r>
        <w:rPr>
          <w:rFonts w:cs="Arial"/>
        </w:rPr>
        <w:t>A yw eich gweithgareddau dysgu ac asesu yn cynnwys gwaith grŵp sydd wedi ei ddylunio’n fwriadol gyda dysgu annibynnol dan gyfarwyddyd</w:t>
      </w:r>
      <w:r w:rsidRPr="00994ADC">
        <w:rPr>
          <w:rFonts w:cs="Arial"/>
        </w:rPr>
        <w:t xml:space="preserve"> </w:t>
      </w:r>
      <w:r>
        <w:rPr>
          <w:rFonts w:cs="Arial"/>
        </w:rPr>
        <w:t>mewn golwg</w:t>
      </w:r>
      <w:r w:rsidRPr="00994ADC">
        <w:rPr>
          <w:rFonts w:cs="Arial"/>
        </w:rPr>
        <w:t>?</w:t>
      </w:r>
      <w:r w:rsidR="00AC6E21" w:rsidRPr="00994ADC">
        <w:rPr>
          <w:b/>
        </w:rPr>
        <w:br w:type="page"/>
      </w:r>
    </w:p>
    <w:p w:rsidR="00BD19F7" w:rsidRPr="00BD19F7" w:rsidRDefault="00BD19F7" w:rsidP="00BD19F7">
      <w:pPr>
        <w:pStyle w:val="ListParagraph"/>
        <w:numPr>
          <w:ilvl w:val="0"/>
          <w:numId w:val="36"/>
        </w:numPr>
      </w:pPr>
      <w:r w:rsidRPr="00BD19F7">
        <w:rPr>
          <w:rFonts w:cs="Arial"/>
          <w:b/>
        </w:rPr>
        <w:lastRenderedPageBreak/>
        <w:t>Cynnwys a chynorthwyo staff</w:t>
      </w:r>
    </w:p>
    <w:p w:rsidR="00BD19F7" w:rsidRPr="00994ADC" w:rsidRDefault="00BD19F7" w:rsidP="00BD19F7">
      <w:pPr>
        <w:spacing w:after="60"/>
        <w:rPr>
          <w:rFonts w:cs="Arial"/>
        </w:rPr>
      </w:pPr>
      <w:r>
        <w:rPr>
          <w:rFonts w:cs="Arial"/>
        </w:rPr>
        <w:t>Pa ddigwyddiadau, adnoddau, a chymorth colegol (fel mentora) sydd ar gael i gydweithwyr yn eich adran i ddatblygu eu cyrsiau i gynnwys dysgu annibynnol dan gyfarwyddyd</w:t>
      </w:r>
      <w:r w:rsidRPr="00994ADC">
        <w:rPr>
          <w:rFonts w:cs="Arial"/>
        </w:rPr>
        <w:t>?</w:t>
      </w:r>
    </w:p>
    <w:p w:rsidR="00BD19F7" w:rsidRPr="00994ADC" w:rsidRDefault="00BD19F7" w:rsidP="00BD19F7">
      <w:pPr>
        <w:spacing w:after="60"/>
        <w:rPr>
          <w:rFonts w:cs="Arial"/>
        </w:rPr>
      </w:pPr>
      <w:r>
        <w:rPr>
          <w:rFonts w:cs="Arial"/>
        </w:rPr>
        <w:t>Sut mae’r syniadau am ddysgu annibynnol dan gyfarwyddyd</w:t>
      </w:r>
      <w:r w:rsidRPr="00994ADC">
        <w:rPr>
          <w:rFonts w:cs="Arial"/>
        </w:rPr>
        <w:t xml:space="preserve"> </w:t>
      </w:r>
      <w:r>
        <w:rPr>
          <w:rFonts w:cs="Arial"/>
        </w:rPr>
        <w:t>yn cael eu rhannu a’u cydnabod</w:t>
      </w:r>
      <w:r w:rsidRPr="00994ADC">
        <w:rPr>
          <w:rFonts w:cs="Arial"/>
        </w:rPr>
        <w:t>?</w:t>
      </w:r>
    </w:p>
    <w:sectPr w:rsidR="00BD19F7" w:rsidRPr="00994ADC" w:rsidSect="00EF64F6">
      <w:footerReference w:type="default" r:id="rId12"/>
      <w:pgSz w:w="11906" w:h="16838"/>
      <w:pgMar w:top="1440" w:right="1276" w:bottom="1440" w:left="1276"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4B" w:rsidRDefault="00D94D4B" w:rsidP="00585BC8">
      <w:r>
        <w:separator/>
      </w:r>
    </w:p>
  </w:endnote>
  <w:endnote w:type="continuationSeparator" w:id="0">
    <w:p w:rsidR="00D94D4B" w:rsidRDefault="00D94D4B" w:rsidP="0058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183639"/>
      <w:docPartObj>
        <w:docPartGallery w:val="Page Numbers (Bottom of Page)"/>
        <w:docPartUnique/>
      </w:docPartObj>
    </w:sdtPr>
    <w:sdtEndPr>
      <w:rPr>
        <w:noProof/>
      </w:rPr>
    </w:sdtEndPr>
    <w:sdtContent>
      <w:p w:rsidR="00F446B9" w:rsidRDefault="00F446B9" w:rsidP="00585BC8">
        <w:pPr>
          <w:pStyle w:val="Footer"/>
        </w:pPr>
        <w:r>
          <w:fldChar w:fldCharType="begin"/>
        </w:r>
        <w:r>
          <w:instrText xml:space="preserve"> PAGE   \* MERGEFORMAT </w:instrText>
        </w:r>
        <w:r>
          <w:fldChar w:fldCharType="separate"/>
        </w:r>
        <w:r w:rsidR="00F34319">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4B" w:rsidRDefault="00D94D4B" w:rsidP="00585BC8">
      <w:r>
        <w:separator/>
      </w:r>
    </w:p>
  </w:footnote>
  <w:footnote w:type="continuationSeparator" w:id="0">
    <w:p w:rsidR="00D94D4B" w:rsidRDefault="00D94D4B" w:rsidP="00585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91C"/>
    <w:multiLevelType w:val="hybridMultilevel"/>
    <w:tmpl w:val="89060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F1841"/>
    <w:multiLevelType w:val="hybridMultilevel"/>
    <w:tmpl w:val="3D9C0FF4"/>
    <w:lvl w:ilvl="0" w:tplc="46DCC66E">
      <w:start w:val="1"/>
      <w:numFmt w:val="bullet"/>
      <w:lvlText w:val="•"/>
      <w:lvlJc w:val="left"/>
      <w:pPr>
        <w:tabs>
          <w:tab w:val="num" w:pos="720"/>
        </w:tabs>
        <w:ind w:left="720" w:hanging="360"/>
      </w:pPr>
      <w:rPr>
        <w:rFonts w:ascii="Arial" w:hAnsi="Arial" w:hint="default"/>
      </w:rPr>
    </w:lvl>
    <w:lvl w:ilvl="1" w:tplc="E9EA4254" w:tentative="1">
      <w:start w:val="1"/>
      <w:numFmt w:val="bullet"/>
      <w:lvlText w:val="•"/>
      <w:lvlJc w:val="left"/>
      <w:pPr>
        <w:tabs>
          <w:tab w:val="num" w:pos="1440"/>
        </w:tabs>
        <w:ind w:left="1440" w:hanging="360"/>
      </w:pPr>
      <w:rPr>
        <w:rFonts w:ascii="Arial" w:hAnsi="Arial" w:hint="default"/>
      </w:rPr>
    </w:lvl>
    <w:lvl w:ilvl="2" w:tplc="0706DD60" w:tentative="1">
      <w:start w:val="1"/>
      <w:numFmt w:val="bullet"/>
      <w:lvlText w:val="•"/>
      <w:lvlJc w:val="left"/>
      <w:pPr>
        <w:tabs>
          <w:tab w:val="num" w:pos="2160"/>
        </w:tabs>
        <w:ind w:left="2160" w:hanging="360"/>
      </w:pPr>
      <w:rPr>
        <w:rFonts w:ascii="Arial" w:hAnsi="Arial" w:hint="default"/>
      </w:rPr>
    </w:lvl>
    <w:lvl w:ilvl="3" w:tplc="6B563A08" w:tentative="1">
      <w:start w:val="1"/>
      <w:numFmt w:val="bullet"/>
      <w:lvlText w:val="•"/>
      <w:lvlJc w:val="left"/>
      <w:pPr>
        <w:tabs>
          <w:tab w:val="num" w:pos="2880"/>
        </w:tabs>
        <w:ind w:left="2880" w:hanging="360"/>
      </w:pPr>
      <w:rPr>
        <w:rFonts w:ascii="Arial" w:hAnsi="Arial" w:hint="default"/>
      </w:rPr>
    </w:lvl>
    <w:lvl w:ilvl="4" w:tplc="C2CA6EA6" w:tentative="1">
      <w:start w:val="1"/>
      <w:numFmt w:val="bullet"/>
      <w:lvlText w:val="•"/>
      <w:lvlJc w:val="left"/>
      <w:pPr>
        <w:tabs>
          <w:tab w:val="num" w:pos="3600"/>
        </w:tabs>
        <w:ind w:left="3600" w:hanging="360"/>
      </w:pPr>
      <w:rPr>
        <w:rFonts w:ascii="Arial" w:hAnsi="Arial" w:hint="default"/>
      </w:rPr>
    </w:lvl>
    <w:lvl w:ilvl="5" w:tplc="4B186D0A" w:tentative="1">
      <w:start w:val="1"/>
      <w:numFmt w:val="bullet"/>
      <w:lvlText w:val="•"/>
      <w:lvlJc w:val="left"/>
      <w:pPr>
        <w:tabs>
          <w:tab w:val="num" w:pos="4320"/>
        </w:tabs>
        <w:ind w:left="4320" w:hanging="360"/>
      </w:pPr>
      <w:rPr>
        <w:rFonts w:ascii="Arial" w:hAnsi="Arial" w:hint="default"/>
      </w:rPr>
    </w:lvl>
    <w:lvl w:ilvl="6" w:tplc="AB823780" w:tentative="1">
      <w:start w:val="1"/>
      <w:numFmt w:val="bullet"/>
      <w:lvlText w:val="•"/>
      <w:lvlJc w:val="left"/>
      <w:pPr>
        <w:tabs>
          <w:tab w:val="num" w:pos="5040"/>
        </w:tabs>
        <w:ind w:left="5040" w:hanging="360"/>
      </w:pPr>
      <w:rPr>
        <w:rFonts w:ascii="Arial" w:hAnsi="Arial" w:hint="default"/>
      </w:rPr>
    </w:lvl>
    <w:lvl w:ilvl="7" w:tplc="AA343180" w:tentative="1">
      <w:start w:val="1"/>
      <w:numFmt w:val="bullet"/>
      <w:lvlText w:val="•"/>
      <w:lvlJc w:val="left"/>
      <w:pPr>
        <w:tabs>
          <w:tab w:val="num" w:pos="5760"/>
        </w:tabs>
        <w:ind w:left="5760" w:hanging="360"/>
      </w:pPr>
      <w:rPr>
        <w:rFonts w:ascii="Arial" w:hAnsi="Arial" w:hint="default"/>
      </w:rPr>
    </w:lvl>
    <w:lvl w:ilvl="8" w:tplc="42AE7E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B1D4E"/>
    <w:multiLevelType w:val="hybridMultilevel"/>
    <w:tmpl w:val="F656D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B4ADB"/>
    <w:multiLevelType w:val="hybridMultilevel"/>
    <w:tmpl w:val="D466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5957"/>
    <w:multiLevelType w:val="hybridMultilevel"/>
    <w:tmpl w:val="321A8C34"/>
    <w:lvl w:ilvl="0" w:tplc="2F623A82">
      <w:start w:val="1"/>
      <w:numFmt w:val="bullet"/>
      <w:lvlText w:val="•"/>
      <w:lvlJc w:val="left"/>
      <w:pPr>
        <w:tabs>
          <w:tab w:val="num" w:pos="720"/>
        </w:tabs>
        <w:ind w:left="720" w:hanging="360"/>
      </w:pPr>
      <w:rPr>
        <w:rFonts w:ascii="Arial" w:hAnsi="Arial" w:hint="default"/>
      </w:rPr>
    </w:lvl>
    <w:lvl w:ilvl="1" w:tplc="E2D828F4" w:tentative="1">
      <w:start w:val="1"/>
      <w:numFmt w:val="bullet"/>
      <w:lvlText w:val="•"/>
      <w:lvlJc w:val="left"/>
      <w:pPr>
        <w:tabs>
          <w:tab w:val="num" w:pos="1440"/>
        </w:tabs>
        <w:ind w:left="1440" w:hanging="360"/>
      </w:pPr>
      <w:rPr>
        <w:rFonts w:ascii="Arial" w:hAnsi="Arial" w:hint="default"/>
      </w:rPr>
    </w:lvl>
    <w:lvl w:ilvl="2" w:tplc="7A70BD38" w:tentative="1">
      <w:start w:val="1"/>
      <w:numFmt w:val="bullet"/>
      <w:lvlText w:val="•"/>
      <w:lvlJc w:val="left"/>
      <w:pPr>
        <w:tabs>
          <w:tab w:val="num" w:pos="2160"/>
        </w:tabs>
        <w:ind w:left="2160" w:hanging="360"/>
      </w:pPr>
      <w:rPr>
        <w:rFonts w:ascii="Arial" w:hAnsi="Arial" w:hint="default"/>
      </w:rPr>
    </w:lvl>
    <w:lvl w:ilvl="3" w:tplc="C4767898" w:tentative="1">
      <w:start w:val="1"/>
      <w:numFmt w:val="bullet"/>
      <w:lvlText w:val="•"/>
      <w:lvlJc w:val="left"/>
      <w:pPr>
        <w:tabs>
          <w:tab w:val="num" w:pos="2880"/>
        </w:tabs>
        <w:ind w:left="2880" w:hanging="360"/>
      </w:pPr>
      <w:rPr>
        <w:rFonts w:ascii="Arial" w:hAnsi="Arial" w:hint="default"/>
      </w:rPr>
    </w:lvl>
    <w:lvl w:ilvl="4" w:tplc="EB9ED17A" w:tentative="1">
      <w:start w:val="1"/>
      <w:numFmt w:val="bullet"/>
      <w:lvlText w:val="•"/>
      <w:lvlJc w:val="left"/>
      <w:pPr>
        <w:tabs>
          <w:tab w:val="num" w:pos="3600"/>
        </w:tabs>
        <w:ind w:left="3600" w:hanging="360"/>
      </w:pPr>
      <w:rPr>
        <w:rFonts w:ascii="Arial" w:hAnsi="Arial" w:hint="default"/>
      </w:rPr>
    </w:lvl>
    <w:lvl w:ilvl="5" w:tplc="E27EAE1E" w:tentative="1">
      <w:start w:val="1"/>
      <w:numFmt w:val="bullet"/>
      <w:lvlText w:val="•"/>
      <w:lvlJc w:val="left"/>
      <w:pPr>
        <w:tabs>
          <w:tab w:val="num" w:pos="4320"/>
        </w:tabs>
        <w:ind w:left="4320" w:hanging="360"/>
      </w:pPr>
      <w:rPr>
        <w:rFonts w:ascii="Arial" w:hAnsi="Arial" w:hint="default"/>
      </w:rPr>
    </w:lvl>
    <w:lvl w:ilvl="6" w:tplc="31D41FB2" w:tentative="1">
      <w:start w:val="1"/>
      <w:numFmt w:val="bullet"/>
      <w:lvlText w:val="•"/>
      <w:lvlJc w:val="left"/>
      <w:pPr>
        <w:tabs>
          <w:tab w:val="num" w:pos="5040"/>
        </w:tabs>
        <w:ind w:left="5040" w:hanging="360"/>
      </w:pPr>
      <w:rPr>
        <w:rFonts w:ascii="Arial" w:hAnsi="Arial" w:hint="default"/>
      </w:rPr>
    </w:lvl>
    <w:lvl w:ilvl="7" w:tplc="3A6A6D08" w:tentative="1">
      <w:start w:val="1"/>
      <w:numFmt w:val="bullet"/>
      <w:lvlText w:val="•"/>
      <w:lvlJc w:val="left"/>
      <w:pPr>
        <w:tabs>
          <w:tab w:val="num" w:pos="5760"/>
        </w:tabs>
        <w:ind w:left="5760" w:hanging="360"/>
      </w:pPr>
      <w:rPr>
        <w:rFonts w:ascii="Arial" w:hAnsi="Arial" w:hint="default"/>
      </w:rPr>
    </w:lvl>
    <w:lvl w:ilvl="8" w:tplc="2D3261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D6B3B"/>
    <w:multiLevelType w:val="hybridMultilevel"/>
    <w:tmpl w:val="0032E802"/>
    <w:lvl w:ilvl="0" w:tplc="5C5A843A">
      <w:start w:val="1"/>
      <w:numFmt w:val="bullet"/>
      <w:lvlText w:val=""/>
      <w:lvlJc w:val="left"/>
      <w:pPr>
        <w:tabs>
          <w:tab w:val="num" w:pos="720"/>
        </w:tabs>
        <w:ind w:left="720" w:hanging="360"/>
      </w:pPr>
      <w:rPr>
        <w:rFonts w:ascii="Symbol" w:hAnsi="Symbol" w:hint="default"/>
      </w:rPr>
    </w:lvl>
    <w:lvl w:ilvl="1" w:tplc="3306F302" w:tentative="1">
      <w:start w:val="1"/>
      <w:numFmt w:val="bullet"/>
      <w:lvlText w:val=""/>
      <w:lvlJc w:val="left"/>
      <w:pPr>
        <w:tabs>
          <w:tab w:val="num" w:pos="1440"/>
        </w:tabs>
        <w:ind w:left="1440" w:hanging="360"/>
      </w:pPr>
      <w:rPr>
        <w:rFonts w:ascii="Symbol" w:hAnsi="Symbol" w:hint="default"/>
      </w:rPr>
    </w:lvl>
    <w:lvl w:ilvl="2" w:tplc="46A472F8" w:tentative="1">
      <w:start w:val="1"/>
      <w:numFmt w:val="bullet"/>
      <w:lvlText w:val=""/>
      <w:lvlJc w:val="left"/>
      <w:pPr>
        <w:tabs>
          <w:tab w:val="num" w:pos="2160"/>
        </w:tabs>
        <w:ind w:left="2160" w:hanging="360"/>
      </w:pPr>
      <w:rPr>
        <w:rFonts w:ascii="Symbol" w:hAnsi="Symbol" w:hint="default"/>
      </w:rPr>
    </w:lvl>
    <w:lvl w:ilvl="3" w:tplc="22A44D78" w:tentative="1">
      <w:start w:val="1"/>
      <w:numFmt w:val="bullet"/>
      <w:lvlText w:val=""/>
      <w:lvlJc w:val="left"/>
      <w:pPr>
        <w:tabs>
          <w:tab w:val="num" w:pos="2880"/>
        </w:tabs>
        <w:ind w:left="2880" w:hanging="360"/>
      </w:pPr>
      <w:rPr>
        <w:rFonts w:ascii="Symbol" w:hAnsi="Symbol" w:hint="default"/>
      </w:rPr>
    </w:lvl>
    <w:lvl w:ilvl="4" w:tplc="686ED05E" w:tentative="1">
      <w:start w:val="1"/>
      <w:numFmt w:val="bullet"/>
      <w:lvlText w:val=""/>
      <w:lvlJc w:val="left"/>
      <w:pPr>
        <w:tabs>
          <w:tab w:val="num" w:pos="3600"/>
        </w:tabs>
        <w:ind w:left="3600" w:hanging="360"/>
      </w:pPr>
      <w:rPr>
        <w:rFonts w:ascii="Symbol" w:hAnsi="Symbol" w:hint="default"/>
      </w:rPr>
    </w:lvl>
    <w:lvl w:ilvl="5" w:tplc="61125032" w:tentative="1">
      <w:start w:val="1"/>
      <w:numFmt w:val="bullet"/>
      <w:lvlText w:val=""/>
      <w:lvlJc w:val="left"/>
      <w:pPr>
        <w:tabs>
          <w:tab w:val="num" w:pos="4320"/>
        </w:tabs>
        <w:ind w:left="4320" w:hanging="360"/>
      </w:pPr>
      <w:rPr>
        <w:rFonts w:ascii="Symbol" w:hAnsi="Symbol" w:hint="default"/>
      </w:rPr>
    </w:lvl>
    <w:lvl w:ilvl="6" w:tplc="F4E82654" w:tentative="1">
      <w:start w:val="1"/>
      <w:numFmt w:val="bullet"/>
      <w:lvlText w:val=""/>
      <w:lvlJc w:val="left"/>
      <w:pPr>
        <w:tabs>
          <w:tab w:val="num" w:pos="5040"/>
        </w:tabs>
        <w:ind w:left="5040" w:hanging="360"/>
      </w:pPr>
      <w:rPr>
        <w:rFonts w:ascii="Symbol" w:hAnsi="Symbol" w:hint="default"/>
      </w:rPr>
    </w:lvl>
    <w:lvl w:ilvl="7" w:tplc="DE5635E2" w:tentative="1">
      <w:start w:val="1"/>
      <w:numFmt w:val="bullet"/>
      <w:lvlText w:val=""/>
      <w:lvlJc w:val="left"/>
      <w:pPr>
        <w:tabs>
          <w:tab w:val="num" w:pos="5760"/>
        </w:tabs>
        <w:ind w:left="5760" w:hanging="360"/>
      </w:pPr>
      <w:rPr>
        <w:rFonts w:ascii="Symbol" w:hAnsi="Symbol" w:hint="default"/>
      </w:rPr>
    </w:lvl>
    <w:lvl w:ilvl="8" w:tplc="A35C7FA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3363F88"/>
    <w:multiLevelType w:val="hybridMultilevel"/>
    <w:tmpl w:val="308E0938"/>
    <w:lvl w:ilvl="0" w:tplc="F88CC082">
      <w:start w:val="1"/>
      <w:numFmt w:val="bullet"/>
      <w:lvlText w:val=""/>
      <w:lvlJc w:val="left"/>
      <w:pPr>
        <w:ind w:left="862" w:hanging="360"/>
      </w:pPr>
      <w:rPr>
        <w:rFonts w:ascii="Symbol" w:hAnsi="Symbol" w:hint="default"/>
        <w:color w:val="8EAADB" w:themeColor="accent1" w:themeTint="9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5135C5"/>
    <w:multiLevelType w:val="hybridMultilevel"/>
    <w:tmpl w:val="EABEFBBC"/>
    <w:lvl w:ilvl="0" w:tplc="F9AA745A">
      <w:start w:val="1"/>
      <w:numFmt w:val="lowerRoman"/>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15E35A83"/>
    <w:multiLevelType w:val="hybridMultilevel"/>
    <w:tmpl w:val="15EC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02718"/>
    <w:multiLevelType w:val="hybridMultilevel"/>
    <w:tmpl w:val="21423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9E6878"/>
    <w:multiLevelType w:val="hybridMultilevel"/>
    <w:tmpl w:val="8870B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02DDC"/>
    <w:multiLevelType w:val="hybridMultilevel"/>
    <w:tmpl w:val="FA36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A70C1"/>
    <w:multiLevelType w:val="hybridMultilevel"/>
    <w:tmpl w:val="D91C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8745B"/>
    <w:multiLevelType w:val="hybridMultilevel"/>
    <w:tmpl w:val="2FA8C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995C40"/>
    <w:multiLevelType w:val="hybridMultilevel"/>
    <w:tmpl w:val="7FCC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10922"/>
    <w:multiLevelType w:val="hybridMultilevel"/>
    <w:tmpl w:val="42540476"/>
    <w:lvl w:ilvl="0" w:tplc="7C4AC950">
      <w:start w:val="1"/>
      <w:numFmt w:val="bullet"/>
      <w:lvlText w:val="•"/>
      <w:lvlJc w:val="left"/>
      <w:pPr>
        <w:tabs>
          <w:tab w:val="num" w:pos="720"/>
        </w:tabs>
        <w:ind w:left="720" w:hanging="360"/>
      </w:pPr>
      <w:rPr>
        <w:rFonts w:ascii="Arial" w:hAnsi="Arial" w:hint="default"/>
      </w:rPr>
    </w:lvl>
    <w:lvl w:ilvl="1" w:tplc="B3C29770" w:tentative="1">
      <w:start w:val="1"/>
      <w:numFmt w:val="bullet"/>
      <w:lvlText w:val="•"/>
      <w:lvlJc w:val="left"/>
      <w:pPr>
        <w:tabs>
          <w:tab w:val="num" w:pos="1440"/>
        </w:tabs>
        <w:ind w:left="1440" w:hanging="360"/>
      </w:pPr>
      <w:rPr>
        <w:rFonts w:ascii="Arial" w:hAnsi="Arial" w:hint="default"/>
      </w:rPr>
    </w:lvl>
    <w:lvl w:ilvl="2" w:tplc="1CF2D7A8" w:tentative="1">
      <w:start w:val="1"/>
      <w:numFmt w:val="bullet"/>
      <w:lvlText w:val="•"/>
      <w:lvlJc w:val="left"/>
      <w:pPr>
        <w:tabs>
          <w:tab w:val="num" w:pos="2160"/>
        </w:tabs>
        <w:ind w:left="2160" w:hanging="360"/>
      </w:pPr>
      <w:rPr>
        <w:rFonts w:ascii="Arial" w:hAnsi="Arial" w:hint="default"/>
      </w:rPr>
    </w:lvl>
    <w:lvl w:ilvl="3" w:tplc="01BAA6B4" w:tentative="1">
      <w:start w:val="1"/>
      <w:numFmt w:val="bullet"/>
      <w:lvlText w:val="•"/>
      <w:lvlJc w:val="left"/>
      <w:pPr>
        <w:tabs>
          <w:tab w:val="num" w:pos="2880"/>
        </w:tabs>
        <w:ind w:left="2880" w:hanging="360"/>
      </w:pPr>
      <w:rPr>
        <w:rFonts w:ascii="Arial" w:hAnsi="Arial" w:hint="default"/>
      </w:rPr>
    </w:lvl>
    <w:lvl w:ilvl="4" w:tplc="E91A387A" w:tentative="1">
      <w:start w:val="1"/>
      <w:numFmt w:val="bullet"/>
      <w:lvlText w:val="•"/>
      <w:lvlJc w:val="left"/>
      <w:pPr>
        <w:tabs>
          <w:tab w:val="num" w:pos="3600"/>
        </w:tabs>
        <w:ind w:left="3600" w:hanging="360"/>
      </w:pPr>
      <w:rPr>
        <w:rFonts w:ascii="Arial" w:hAnsi="Arial" w:hint="default"/>
      </w:rPr>
    </w:lvl>
    <w:lvl w:ilvl="5" w:tplc="E7B2482E" w:tentative="1">
      <w:start w:val="1"/>
      <w:numFmt w:val="bullet"/>
      <w:lvlText w:val="•"/>
      <w:lvlJc w:val="left"/>
      <w:pPr>
        <w:tabs>
          <w:tab w:val="num" w:pos="4320"/>
        </w:tabs>
        <w:ind w:left="4320" w:hanging="360"/>
      </w:pPr>
      <w:rPr>
        <w:rFonts w:ascii="Arial" w:hAnsi="Arial" w:hint="default"/>
      </w:rPr>
    </w:lvl>
    <w:lvl w:ilvl="6" w:tplc="773CDD40" w:tentative="1">
      <w:start w:val="1"/>
      <w:numFmt w:val="bullet"/>
      <w:lvlText w:val="•"/>
      <w:lvlJc w:val="left"/>
      <w:pPr>
        <w:tabs>
          <w:tab w:val="num" w:pos="5040"/>
        </w:tabs>
        <w:ind w:left="5040" w:hanging="360"/>
      </w:pPr>
      <w:rPr>
        <w:rFonts w:ascii="Arial" w:hAnsi="Arial" w:hint="default"/>
      </w:rPr>
    </w:lvl>
    <w:lvl w:ilvl="7" w:tplc="728CE622" w:tentative="1">
      <w:start w:val="1"/>
      <w:numFmt w:val="bullet"/>
      <w:lvlText w:val="•"/>
      <w:lvlJc w:val="left"/>
      <w:pPr>
        <w:tabs>
          <w:tab w:val="num" w:pos="5760"/>
        </w:tabs>
        <w:ind w:left="5760" w:hanging="360"/>
      </w:pPr>
      <w:rPr>
        <w:rFonts w:ascii="Arial" w:hAnsi="Arial" w:hint="default"/>
      </w:rPr>
    </w:lvl>
    <w:lvl w:ilvl="8" w:tplc="5EF8CB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0A7CD4"/>
    <w:multiLevelType w:val="hybridMultilevel"/>
    <w:tmpl w:val="492A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7371B"/>
    <w:multiLevelType w:val="hybridMultilevel"/>
    <w:tmpl w:val="78F23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01245A"/>
    <w:multiLevelType w:val="hybridMultilevel"/>
    <w:tmpl w:val="75FE1A8C"/>
    <w:lvl w:ilvl="0" w:tplc="E2B61B22">
      <w:start w:val="1"/>
      <w:numFmt w:val="bullet"/>
      <w:lvlText w:val=""/>
      <w:lvlJc w:val="left"/>
      <w:pPr>
        <w:tabs>
          <w:tab w:val="num" w:pos="720"/>
        </w:tabs>
        <w:ind w:left="720" w:hanging="360"/>
      </w:pPr>
      <w:rPr>
        <w:rFonts w:ascii="Symbol" w:hAnsi="Symbol" w:hint="default"/>
      </w:rPr>
    </w:lvl>
    <w:lvl w:ilvl="1" w:tplc="4D7CE4B2" w:tentative="1">
      <w:start w:val="1"/>
      <w:numFmt w:val="bullet"/>
      <w:lvlText w:val=""/>
      <w:lvlJc w:val="left"/>
      <w:pPr>
        <w:tabs>
          <w:tab w:val="num" w:pos="1440"/>
        </w:tabs>
        <w:ind w:left="1440" w:hanging="360"/>
      </w:pPr>
      <w:rPr>
        <w:rFonts w:ascii="Symbol" w:hAnsi="Symbol" w:hint="default"/>
      </w:rPr>
    </w:lvl>
    <w:lvl w:ilvl="2" w:tplc="13B4353A" w:tentative="1">
      <w:start w:val="1"/>
      <w:numFmt w:val="bullet"/>
      <w:lvlText w:val=""/>
      <w:lvlJc w:val="left"/>
      <w:pPr>
        <w:tabs>
          <w:tab w:val="num" w:pos="2160"/>
        </w:tabs>
        <w:ind w:left="2160" w:hanging="360"/>
      </w:pPr>
      <w:rPr>
        <w:rFonts w:ascii="Symbol" w:hAnsi="Symbol" w:hint="default"/>
      </w:rPr>
    </w:lvl>
    <w:lvl w:ilvl="3" w:tplc="7376ED72" w:tentative="1">
      <w:start w:val="1"/>
      <w:numFmt w:val="bullet"/>
      <w:lvlText w:val=""/>
      <w:lvlJc w:val="left"/>
      <w:pPr>
        <w:tabs>
          <w:tab w:val="num" w:pos="2880"/>
        </w:tabs>
        <w:ind w:left="2880" w:hanging="360"/>
      </w:pPr>
      <w:rPr>
        <w:rFonts w:ascii="Symbol" w:hAnsi="Symbol" w:hint="default"/>
      </w:rPr>
    </w:lvl>
    <w:lvl w:ilvl="4" w:tplc="CBECC398" w:tentative="1">
      <w:start w:val="1"/>
      <w:numFmt w:val="bullet"/>
      <w:lvlText w:val=""/>
      <w:lvlJc w:val="left"/>
      <w:pPr>
        <w:tabs>
          <w:tab w:val="num" w:pos="3600"/>
        </w:tabs>
        <w:ind w:left="3600" w:hanging="360"/>
      </w:pPr>
      <w:rPr>
        <w:rFonts w:ascii="Symbol" w:hAnsi="Symbol" w:hint="default"/>
      </w:rPr>
    </w:lvl>
    <w:lvl w:ilvl="5" w:tplc="2EA26F9E" w:tentative="1">
      <w:start w:val="1"/>
      <w:numFmt w:val="bullet"/>
      <w:lvlText w:val=""/>
      <w:lvlJc w:val="left"/>
      <w:pPr>
        <w:tabs>
          <w:tab w:val="num" w:pos="4320"/>
        </w:tabs>
        <w:ind w:left="4320" w:hanging="360"/>
      </w:pPr>
      <w:rPr>
        <w:rFonts w:ascii="Symbol" w:hAnsi="Symbol" w:hint="default"/>
      </w:rPr>
    </w:lvl>
    <w:lvl w:ilvl="6" w:tplc="7908ABAE" w:tentative="1">
      <w:start w:val="1"/>
      <w:numFmt w:val="bullet"/>
      <w:lvlText w:val=""/>
      <w:lvlJc w:val="left"/>
      <w:pPr>
        <w:tabs>
          <w:tab w:val="num" w:pos="5040"/>
        </w:tabs>
        <w:ind w:left="5040" w:hanging="360"/>
      </w:pPr>
      <w:rPr>
        <w:rFonts w:ascii="Symbol" w:hAnsi="Symbol" w:hint="default"/>
      </w:rPr>
    </w:lvl>
    <w:lvl w:ilvl="7" w:tplc="C1A420D2" w:tentative="1">
      <w:start w:val="1"/>
      <w:numFmt w:val="bullet"/>
      <w:lvlText w:val=""/>
      <w:lvlJc w:val="left"/>
      <w:pPr>
        <w:tabs>
          <w:tab w:val="num" w:pos="5760"/>
        </w:tabs>
        <w:ind w:left="5760" w:hanging="360"/>
      </w:pPr>
      <w:rPr>
        <w:rFonts w:ascii="Symbol" w:hAnsi="Symbol" w:hint="default"/>
      </w:rPr>
    </w:lvl>
    <w:lvl w:ilvl="8" w:tplc="9364E29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8F3FD8"/>
    <w:multiLevelType w:val="hybridMultilevel"/>
    <w:tmpl w:val="0F80E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74956"/>
    <w:multiLevelType w:val="hybridMultilevel"/>
    <w:tmpl w:val="6D8C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E429B"/>
    <w:multiLevelType w:val="hybridMultilevel"/>
    <w:tmpl w:val="0576E172"/>
    <w:lvl w:ilvl="0" w:tplc="F9AA74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0742C1"/>
    <w:multiLevelType w:val="hybridMultilevel"/>
    <w:tmpl w:val="5FFCB67C"/>
    <w:lvl w:ilvl="0" w:tplc="F88CC082">
      <w:start w:val="1"/>
      <w:numFmt w:val="bullet"/>
      <w:lvlText w:val=""/>
      <w:lvlJc w:val="left"/>
      <w:pPr>
        <w:ind w:left="1004" w:hanging="360"/>
      </w:pPr>
      <w:rPr>
        <w:rFonts w:ascii="Symbol" w:hAnsi="Symbol" w:hint="default"/>
        <w:color w:val="8EAADB" w:themeColor="accent1" w:themeTint="9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BCB1492"/>
    <w:multiLevelType w:val="hybridMultilevel"/>
    <w:tmpl w:val="307A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F03E1"/>
    <w:multiLevelType w:val="hybridMultilevel"/>
    <w:tmpl w:val="BD2A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E0D38"/>
    <w:multiLevelType w:val="hybridMultilevel"/>
    <w:tmpl w:val="7EF02CFC"/>
    <w:lvl w:ilvl="0" w:tplc="F88CC082">
      <w:start w:val="1"/>
      <w:numFmt w:val="bullet"/>
      <w:lvlText w:val=""/>
      <w:lvlJc w:val="left"/>
      <w:pPr>
        <w:ind w:left="1080" w:hanging="360"/>
      </w:pPr>
      <w:rPr>
        <w:rFonts w:ascii="Symbol" w:hAnsi="Symbol" w:hint="default"/>
        <w:color w:val="8EAADB" w:themeColor="accent1" w:themeTint="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3887470"/>
    <w:multiLevelType w:val="hybridMultilevel"/>
    <w:tmpl w:val="3828B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5C0CB1"/>
    <w:multiLevelType w:val="hybridMultilevel"/>
    <w:tmpl w:val="0C046790"/>
    <w:lvl w:ilvl="0" w:tplc="8D14B30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252C1"/>
    <w:multiLevelType w:val="hybridMultilevel"/>
    <w:tmpl w:val="3828B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0F3D7F"/>
    <w:multiLevelType w:val="hybridMultilevel"/>
    <w:tmpl w:val="FCB2C6E4"/>
    <w:lvl w:ilvl="0" w:tplc="0809000F">
      <w:start w:val="1"/>
      <w:numFmt w:val="decimal"/>
      <w:lvlText w:val="%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4A3938F8"/>
    <w:multiLevelType w:val="hybridMultilevel"/>
    <w:tmpl w:val="F83A6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6B59F5"/>
    <w:multiLevelType w:val="hybridMultilevel"/>
    <w:tmpl w:val="C316A3D6"/>
    <w:lvl w:ilvl="0" w:tplc="F88CC082">
      <w:start w:val="1"/>
      <w:numFmt w:val="bullet"/>
      <w:lvlText w:val=""/>
      <w:lvlJc w:val="left"/>
      <w:pPr>
        <w:ind w:left="862" w:hanging="360"/>
      </w:pPr>
      <w:rPr>
        <w:rFonts w:ascii="Symbol" w:hAnsi="Symbol" w:hint="default"/>
        <w:color w:val="8EAADB" w:themeColor="accent1" w:themeTint="9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4FD5558B"/>
    <w:multiLevelType w:val="hybridMultilevel"/>
    <w:tmpl w:val="3828B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BB5F7D"/>
    <w:multiLevelType w:val="hybridMultilevel"/>
    <w:tmpl w:val="2EC8FF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56FF490F"/>
    <w:multiLevelType w:val="hybridMultilevel"/>
    <w:tmpl w:val="3828B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3875A8"/>
    <w:multiLevelType w:val="hybridMultilevel"/>
    <w:tmpl w:val="25348B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757AFA"/>
    <w:multiLevelType w:val="hybridMultilevel"/>
    <w:tmpl w:val="34BA3CE0"/>
    <w:lvl w:ilvl="0" w:tplc="F88CC082">
      <w:start w:val="1"/>
      <w:numFmt w:val="bullet"/>
      <w:lvlText w:val=""/>
      <w:lvlJc w:val="left"/>
      <w:pPr>
        <w:ind w:left="1080" w:hanging="360"/>
      </w:pPr>
      <w:rPr>
        <w:rFonts w:ascii="Symbol" w:hAnsi="Symbol" w:hint="default"/>
        <w:color w:val="8EAADB" w:themeColor="accent1" w:themeTint="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F175D2"/>
    <w:multiLevelType w:val="hybridMultilevel"/>
    <w:tmpl w:val="99C831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C366C"/>
    <w:multiLevelType w:val="hybridMultilevel"/>
    <w:tmpl w:val="0D0837C0"/>
    <w:lvl w:ilvl="0" w:tplc="F88CC082">
      <w:start w:val="1"/>
      <w:numFmt w:val="bullet"/>
      <w:lvlText w:val=""/>
      <w:lvlJc w:val="left"/>
      <w:pPr>
        <w:ind w:left="1080" w:hanging="360"/>
      </w:pPr>
      <w:rPr>
        <w:rFonts w:ascii="Symbol" w:hAnsi="Symbol" w:hint="default"/>
        <w:color w:val="8EAADB" w:themeColor="accent1" w:themeTint="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5C6805"/>
    <w:multiLevelType w:val="hybridMultilevel"/>
    <w:tmpl w:val="8C8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E78E2"/>
    <w:multiLevelType w:val="hybridMultilevel"/>
    <w:tmpl w:val="B2A4AF08"/>
    <w:lvl w:ilvl="0" w:tplc="49D6F154">
      <w:start w:val="1"/>
      <w:numFmt w:val="bullet"/>
      <w:lvlText w:val=""/>
      <w:lvlJc w:val="left"/>
      <w:pPr>
        <w:tabs>
          <w:tab w:val="num" w:pos="720"/>
        </w:tabs>
        <w:ind w:left="720" w:hanging="360"/>
      </w:pPr>
      <w:rPr>
        <w:rFonts w:ascii="Symbol" w:hAnsi="Symbol" w:hint="default"/>
      </w:rPr>
    </w:lvl>
    <w:lvl w:ilvl="1" w:tplc="AA4CB3E8" w:tentative="1">
      <w:start w:val="1"/>
      <w:numFmt w:val="bullet"/>
      <w:lvlText w:val=""/>
      <w:lvlJc w:val="left"/>
      <w:pPr>
        <w:tabs>
          <w:tab w:val="num" w:pos="1440"/>
        </w:tabs>
        <w:ind w:left="1440" w:hanging="360"/>
      </w:pPr>
      <w:rPr>
        <w:rFonts w:ascii="Symbol" w:hAnsi="Symbol" w:hint="default"/>
      </w:rPr>
    </w:lvl>
    <w:lvl w:ilvl="2" w:tplc="7FFAF692" w:tentative="1">
      <w:start w:val="1"/>
      <w:numFmt w:val="bullet"/>
      <w:lvlText w:val=""/>
      <w:lvlJc w:val="left"/>
      <w:pPr>
        <w:tabs>
          <w:tab w:val="num" w:pos="2160"/>
        </w:tabs>
        <w:ind w:left="2160" w:hanging="360"/>
      </w:pPr>
      <w:rPr>
        <w:rFonts w:ascii="Symbol" w:hAnsi="Symbol" w:hint="default"/>
      </w:rPr>
    </w:lvl>
    <w:lvl w:ilvl="3" w:tplc="02524852" w:tentative="1">
      <w:start w:val="1"/>
      <w:numFmt w:val="bullet"/>
      <w:lvlText w:val=""/>
      <w:lvlJc w:val="left"/>
      <w:pPr>
        <w:tabs>
          <w:tab w:val="num" w:pos="2880"/>
        </w:tabs>
        <w:ind w:left="2880" w:hanging="360"/>
      </w:pPr>
      <w:rPr>
        <w:rFonts w:ascii="Symbol" w:hAnsi="Symbol" w:hint="default"/>
      </w:rPr>
    </w:lvl>
    <w:lvl w:ilvl="4" w:tplc="DDBAD0DA" w:tentative="1">
      <w:start w:val="1"/>
      <w:numFmt w:val="bullet"/>
      <w:lvlText w:val=""/>
      <w:lvlJc w:val="left"/>
      <w:pPr>
        <w:tabs>
          <w:tab w:val="num" w:pos="3600"/>
        </w:tabs>
        <w:ind w:left="3600" w:hanging="360"/>
      </w:pPr>
      <w:rPr>
        <w:rFonts w:ascii="Symbol" w:hAnsi="Symbol" w:hint="default"/>
      </w:rPr>
    </w:lvl>
    <w:lvl w:ilvl="5" w:tplc="B4D830EE" w:tentative="1">
      <w:start w:val="1"/>
      <w:numFmt w:val="bullet"/>
      <w:lvlText w:val=""/>
      <w:lvlJc w:val="left"/>
      <w:pPr>
        <w:tabs>
          <w:tab w:val="num" w:pos="4320"/>
        </w:tabs>
        <w:ind w:left="4320" w:hanging="360"/>
      </w:pPr>
      <w:rPr>
        <w:rFonts w:ascii="Symbol" w:hAnsi="Symbol" w:hint="default"/>
      </w:rPr>
    </w:lvl>
    <w:lvl w:ilvl="6" w:tplc="A7FA8CF2" w:tentative="1">
      <w:start w:val="1"/>
      <w:numFmt w:val="bullet"/>
      <w:lvlText w:val=""/>
      <w:lvlJc w:val="left"/>
      <w:pPr>
        <w:tabs>
          <w:tab w:val="num" w:pos="5040"/>
        </w:tabs>
        <w:ind w:left="5040" w:hanging="360"/>
      </w:pPr>
      <w:rPr>
        <w:rFonts w:ascii="Symbol" w:hAnsi="Symbol" w:hint="default"/>
      </w:rPr>
    </w:lvl>
    <w:lvl w:ilvl="7" w:tplc="90325890" w:tentative="1">
      <w:start w:val="1"/>
      <w:numFmt w:val="bullet"/>
      <w:lvlText w:val=""/>
      <w:lvlJc w:val="left"/>
      <w:pPr>
        <w:tabs>
          <w:tab w:val="num" w:pos="5760"/>
        </w:tabs>
        <w:ind w:left="5760" w:hanging="360"/>
      </w:pPr>
      <w:rPr>
        <w:rFonts w:ascii="Symbol" w:hAnsi="Symbol" w:hint="default"/>
      </w:rPr>
    </w:lvl>
    <w:lvl w:ilvl="8" w:tplc="E730AC6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5627DDA"/>
    <w:multiLevelType w:val="hybridMultilevel"/>
    <w:tmpl w:val="E7E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B274A"/>
    <w:multiLevelType w:val="hybridMultilevel"/>
    <w:tmpl w:val="06E26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7B411D"/>
    <w:multiLevelType w:val="hybridMultilevel"/>
    <w:tmpl w:val="125E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D7416E"/>
    <w:multiLevelType w:val="hybridMultilevel"/>
    <w:tmpl w:val="A7CCAFF8"/>
    <w:lvl w:ilvl="0" w:tplc="0809000F">
      <w:start w:val="1"/>
      <w:numFmt w:val="decimal"/>
      <w:lvlText w:val="%1."/>
      <w:lvlJc w:val="left"/>
      <w:pPr>
        <w:tabs>
          <w:tab w:val="num" w:pos="720"/>
        </w:tabs>
        <w:ind w:left="720" w:hanging="360"/>
      </w:pPr>
      <w:rPr>
        <w:rFonts w:hint="default"/>
      </w:rPr>
    </w:lvl>
    <w:lvl w:ilvl="1" w:tplc="E2D828F4" w:tentative="1">
      <w:start w:val="1"/>
      <w:numFmt w:val="bullet"/>
      <w:lvlText w:val="•"/>
      <w:lvlJc w:val="left"/>
      <w:pPr>
        <w:tabs>
          <w:tab w:val="num" w:pos="1440"/>
        </w:tabs>
        <w:ind w:left="1440" w:hanging="360"/>
      </w:pPr>
      <w:rPr>
        <w:rFonts w:ascii="Arial" w:hAnsi="Arial" w:hint="default"/>
      </w:rPr>
    </w:lvl>
    <w:lvl w:ilvl="2" w:tplc="7A70BD38" w:tentative="1">
      <w:start w:val="1"/>
      <w:numFmt w:val="bullet"/>
      <w:lvlText w:val="•"/>
      <w:lvlJc w:val="left"/>
      <w:pPr>
        <w:tabs>
          <w:tab w:val="num" w:pos="2160"/>
        </w:tabs>
        <w:ind w:left="2160" w:hanging="360"/>
      </w:pPr>
      <w:rPr>
        <w:rFonts w:ascii="Arial" w:hAnsi="Arial" w:hint="default"/>
      </w:rPr>
    </w:lvl>
    <w:lvl w:ilvl="3" w:tplc="C4767898" w:tentative="1">
      <w:start w:val="1"/>
      <w:numFmt w:val="bullet"/>
      <w:lvlText w:val="•"/>
      <w:lvlJc w:val="left"/>
      <w:pPr>
        <w:tabs>
          <w:tab w:val="num" w:pos="2880"/>
        </w:tabs>
        <w:ind w:left="2880" w:hanging="360"/>
      </w:pPr>
      <w:rPr>
        <w:rFonts w:ascii="Arial" w:hAnsi="Arial" w:hint="default"/>
      </w:rPr>
    </w:lvl>
    <w:lvl w:ilvl="4" w:tplc="EB9ED17A" w:tentative="1">
      <w:start w:val="1"/>
      <w:numFmt w:val="bullet"/>
      <w:lvlText w:val="•"/>
      <w:lvlJc w:val="left"/>
      <w:pPr>
        <w:tabs>
          <w:tab w:val="num" w:pos="3600"/>
        </w:tabs>
        <w:ind w:left="3600" w:hanging="360"/>
      </w:pPr>
      <w:rPr>
        <w:rFonts w:ascii="Arial" w:hAnsi="Arial" w:hint="default"/>
      </w:rPr>
    </w:lvl>
    <w:lvl w:ilvl="5" w:tplc="E27EAE1E" w:tentative="1">
      <w:start w:val="1"/>
      <w:numFmt w:val="bullet"/>
      <w:lvlText w:val="•"/>
      <w:lvlJc w:val="left"/>
      <w:pPr>
        <w:tabs>
          <w:tab w:val="num" w:pos="4320"/>
        </w:tabs>
        <w:ind w:left="4320" w:hanging="360"/>
      </w:pPr>
      <w:rPr>
        <w:rFonts w:ascii="Arial" w:hAnsi="Arial" w:hint="default"/>
      </w:rPr>
    </w:lvl>
    <w:lvl w:ilvl="6" w:tplc="31D41FB2" w:tentative="1">
      <w:start w:val="1"/>
      <w:numFmt w:val="bullet"/>
      <w:lvlText w:val="•"/>
      <w:lvlJc w:val="left"/>
      <w:pPr>
        <w:tabs>
          <w:tab w:val="num" w:pos="5040"/>
        </w:tabs>
        <w:ind w:left="5040" w:hanging="360"/>
      </w:pPr>
      <w:rPr>
        <w:rFonts w:ascii="Arial" w:hAnsi="Arial" w:hint="default"/>
      </w:rPr>
    </w:lvl>
    <w:lvl w:ilvl="7" w:tplc="3A6A6D08" w:tentative="1">
      <w:start w:val="1"/>
      <w:numFmt w:val="bullet"/>
      <w:lvlText w:val="•"/>
      <w:lvlJc w:val="left"/>
      <w:pPr>
        <w:tabs>
          <w:tab w:val="num" w:pos="5760"/>
        </w:tabs>
        <w:ind w:left="5760" w:hanging="360"/>
      </w:pPr>
      <w:rPr>
        <w:rFonts w:ascii="Arial" w:hAnsi="Arial" w:hint="default"/>
      </w:rPr>
    </w:lvl>
    <w:lvl w:ilvl="8" w:tplc="2D3261F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4"/>
  </w:num>
  <w:num w:numId="3">
    <w:abstractNumId w:val="11"/>
  </w:num>
  <w:num w:numId="4">
    <w:abstractNumId w:val="3"/>
  </w:num>
  <w:num w:numId="5">
    <w:abstractNumId w:val="42"/>
  </w:num>
  <w:num w:numId="6">
    <w:abstractNumId w:val="12"/>
  </w:num>
  <w:num w:numId="7">
    <w:abstractNumId w:val="8"/>
  </w:num>
  <w:num w:numId="8">
    <w:abstractNumId w:val="14"/>
  </w:num>
  <w:num w:numId="9">
    <w:abstractNumId w:val="15"/>
  </w:num>
  <w:num w:numId="10">
    <w:abstractNumId w:val="40"/>
  </w:num>
  <w:num w:numId="11">
    <w:abstractNumId w:val="5"/>
  </w:num>
  <w:num w:numId="12">
    <w:abstractNumId w:val="18"/>
  </w:num>
  <w:num w:numId="13">
    <w:abstractNumId w:val="1"/>
  </w:num>
  <w:num w:numId="14">
    <w:abstractNumId w:val="33"/>
  </w:num>
  <w:num w:numId="15">
    <w:abstractNumId w:val="31"/>
  </w:num>
  <w:num w:numId="16">
    <w:abstractNumId w:val="22"/>
  </w:num>
  <w:num w:numId="17">
    <w:abstractNumId w:val="38"/>
  </w:num>
  <w:num w:numId="18">
    <w:abstractNumId w:val="36"/>
  </w:num>
  <w:num w:numId="19">
    <w:abstractNumId w:val="25"/>
  </w:num>
  <w:num w:numId="20">
    <w:abstractNumId w:val="6"/>
  </w:num>
  <w:num w:numId="21">
    <w:abstractNumId w:val="4"/>
  </w:num>
  <w:num w:numId="22">
    <w:abstractNumId w:val="44"/>
  </w:num>
  <w:num w:numId="23">
    <w:abstractNumId w:val="0"/>
  </w:num>
  <w:num w:numId="24">
    <w:abstractNumId w:val="17"/>
  </w:num>
  <w:num w:numId="25">
    <w:abstractNumId w:val="21"/>
  </w:num>
  <w:num w:numId="26">
    <w:abstractNumId w:val="7"/>
  </w:num>
  <w:num w:numId="27">
    <w:abstractNumId w:val="29"/>
  </w:num>
  <w:num w:numId="28">
    <w:abstractNumId w:val="9"/>
  </w:num>
  <w:num w:numId="29">
    <w:abstractNumId w:val="39"/>
  </w:num>
  <w:num w:numId="30">
    <w:abstractNumId w:val="35"/>
  </w:num>
  <w:num w:numId="31">
    <w:abstractNumId w:val="19"/>
  </w:num>
  <w:num w:numId="32">
    <w:abstractNumId w:val="16"/>
  </w:num>
  <w:num w:numId="33">
    <w:abstractNumId w:val="20"/>
  </w:num>
  <w:num w:numId="34">
    <w:abstractNumId w:val="13"/>
  </w:num>
  <w:num w:numId="35">
    <w:abstractNumId w:val="34"/>
  </w:num>
  <w:num w:numId="36">
    <w:abstractNumId w:val="30"/>
  </w:num>
  <w:num w:numId="37">
    <w:abstractNumId w:val="32"/>
  </w:num>
  <w:num w:numId="38">
    <w:abstractNumId w:val="26"/>
  </w:num>
  <w:num w:numId="39">
    <w:abstractNumId w:val="2"/>
  </w:num>
  <w:num w:numId="40">
    <w:abstractNumId w:val="28"/>
  </w:num>
  <w:num w:numId="41">
    <w:abstractNumId w:val="10"/>
  </w:num>
  <w:num w:numId="42">
    <w:abstractNumId w:val="43"/>
  </w:num>
  <w:num w:numId="43">
    <w:abstractNumId w:val="41"/>
  </w:num>
  <w:num w:numId="44">
    <w:abstractNumId w:val="2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6A"/>
    <w:rsid w:val="00010EF3"/>
    <w:rsid w:val="0001218D"/>
    <w:rsid w:val="000217DE"/>
    <w:rsid w:val="000250D9"/>
    <w:rsid w:val="00027D0F"/>
    <w:rsid w:val="0003384F"/>
    <w:rsid w:val="00042E1F"/>
    <w:rsid w:val="00070EEA"/>
    <w:rsid w:val="00075599"/>
    <w:rsid w:val="00091F60"/>
    <w:rsid w:val="00097C1C"/>
    <w:rsid w:val="000A3EB5"/>
    <w:rsid w:val="000B3037"/>
    <w:rsid w:val="000B522B"/>
    <w:rsid w:val="000C053D"/>
    <w:rsid w:val="000E55DF"/>
    <w:rsid w:val="000E5F7A"/>
    <w:rsid w:val="000F27A9"/>
    <w:rsid w:val="00117F20"/>
    <w:rsid w:val="00124397"/>
    <w:rsid w:val="0016446F"/>
    <w:rsid w:val="001655FF"/>
    <w:rsid w:val="00173B42"/>
    <w:rsid w:val="00183946"/>
    <w:rsid w:val="001870C9"/>
    <w:rsid w:val="001A6666"/>
    <w:rsid w:val="001B2B72"/>
    <w:rsid w:val="001B3BB6"/>
    <w:rsid w:val="001C25C2"/>
    <w:rsid w:val="001D3360"/>
    <w:rsid w:val="001E6E66"/>
    <w:rsid w:val="001F3068"/>
    <w:rsid w:val="001F79A7"/>
    <w:rsid w:val="00206724"/>
    <w:rsid w:val="0022539C"/>
    <w:rsid w:val="0023346F"/>
    <w:rsid w:val="00264788"/>
    <w:rsid w:val="00270C99"/>
    <w:rsid w:val="002B2C37"/>
    <w:rsid w:val="002E162A"/>
    <w:rsid w:val="002F1ECD"/>
    <w:rsid w:val="002F2700"/>
    <w:rsid w:val="002F2ADE"/>
    <w:rsid w:val="00306EF4"/>
    <w:rsid w:val="003124C6"/>
    <w:rsid w:val="00316198"/>
    <w:rsid w:val="00321EBD"/>
    <w:rsid w:val="00362572"/>
    <w:rsid w:val="00363C61"/>
    <w:rsid w:val="00365C08"/>
    <w:rsid w:val="003A7E23"/>
    <w:rsid w:val="003D5053"/>
    <w:rsid w:val="003E1DED"/>
    <w:rsid w:val="003F4F76"/>
    <w:rsid w:val="003F7268"/>
    <w:rsid w:val="00420269"/>
    <w:rsid w:val="0042532D"/>
    <w:rsid w:val="00426596"/>
    <w:rsid w:val="00431B99"/>
    <w:rsid w:val="004443A6"/>
    <w:rsid w:val="004B01FD"/>
    <w:rsid w:val="004C14E3"/>
    <w:rsid w:val="004E3EFC"/>
    <w:rsid w:val="004F2672"/>
    <w:rsid w:val="004F416C"/>
    <w:rsid w:val="004F79B9"/>
    <w:rsid w:val="00527B12"/>
    <w:rsid w:val="00535C00"/>
    <w:rsid w:val="00544331"/>
    <w:rsid w:val="00545C14"/>
    <w:rsid w:val="00585BC8"/>
    <w:rsid w:val="005D768E"/>
    <w:rsid w:val="00610D4E"/>
    <w:rsid w:val="00634917"/>
    <w:rsid w:val="00640B29"/>
    <w:rsid w:val="00645070"/>
    <w:rsid w:val="006470E0"/>
    <w:rsid w:val="0064738C"/>
    <w:rsid w:val="006622CB"/>
    <w:rsid w:val="00671FA9"/>
    <w:rsid w:val="006724D9"/>
    <w:rsid w:val="00685724"/>
    <w:rsid w:val="00686A15"/>
    <w:rsid w:val="006900AA"/>
    <w:rsid w:val="006943CF"/>
    <w:rsid w:val="00696144"/>
    <w:rsid w:val="006B2EFC"/>
    <w:rsid w:val="006B3783"/>
    <w:rsid w:val="006F03EA"/>
    <w:rsid w:val="00722289"/>
    <w:rsid w:val="007360D2"/>
    <w:rsid w:val="00751F1E"/>
    <w:rsid w:val="007A6AB9"/>
    <w:rsid w:val="007C6401"/>
    <w:rsid w:val="007D046A"/>
    <w:rsid w:val="007D63F3"/>
    <w:rsid w:val="007F7BF6"/>
    <w:rsid w:val="00873174"/>
    <w:rsid w:val="00876274"/>
    <w:rsid w:val="008A034C"/>
    <w:rsid w:val="008A4909"/>
    <w:rsid w:val="008B658D"/>
    <w:rsid w:val="008E4082"/>
    <w:rsid w:val="008E6DF8"/>
    <w:rsid w:val="008F6197"/>
    <w:rsid w:val="00903CA7"/>
    <w:rsid w:val="0092150D"/>
    <w:rsid w:val="00933AAC"/>
    <w:rsid w:val="00937BA8"/>
    <w:rsid w:val="00945D38"/>
    <w:rsid w:val="00994ADC"/>
    <w:rsid w:val="009A4CD5"/>
    <w:rsid w:val="009A77C6"/>
    <w:rsid w:val="009B4206"/>
    <w:rsid w:val="009F6F62"/>
    <w:rsid w:val="009F712B"/>
    <w:rsid w:val="00A07EB7"/>
    <w:rsid w:val="00A30DDF"/>
    <w:rsid w:val="00A4308E"/>
    <w:rsid w:val="00A63813"/>
    <w:rsid w:val="00A76F6B"/>
    <w:rsid w:val="00A77C74"/>
    <w:rsid w:val="00A83FF4"/>
    <w:rsid w:val="00A9711C"/>
    <w:rsid w:val="00A97CC0"/>
    <w:rsid w:val="00AC6E21"/>
    <w:rsid w:val="00AD6588"/>
    <w:rsid w:val="00AE4816"/>
    <w:rsid w:val="00AF53D8"/>
    <w:rsid w:val="00B03F4A"/>
    <w:rsid w:val="00B1201E"/>
    <w:rsid w:val="00B2518E"/>
    <w:rsid w:val="00B26BD3"/>
    <w:rsid w:val="00B5532A"/>
    <w:rsid w:val="00B6034C"/>
    <w:rsid w:val="00B6212B"/>
    <w:rsid w:val="00B66742"/>
    <w:rsid w:val="00BB2A90"/>
    <w:rsid w:val="00BC0131"/>
    <w:rsid w:val="00BC06E0"/>
    <w:rsid w:val="00BC0FAB"/>
    <w:rsid w:val="00BD19F7"/>
    <w:rsid w:val="00C0283B"/>
    <w:rsid w:val="00C048F5"/>
    <w:rsid w:val="00C14E43"/>
    <w:rsid w:val="00C53B0E"/>
    <w:rsid w:val="00C7708E"/>
    <w:rsid w:val="00CE53A9"/>
    <w:rsid w:val="00D10777"/>
    <w:rsid w:val="00D1466F"/>
    <w:rsid w:val="00D15437"/>
    <w:rsid w:val="00D369FF"/>
    <w:rsid w:val="00D40827"/>
    <w:rsid w:val="00D449EF"/>
    <w:rsid w:val="00D4775C"/>
    <w:rsid w:val="00D60213"/>
    <w:rsid w:val="00D641AF"/>
    <w:rsid w:val="00D707FD"/>
    <w:rsid w:val="00D83402"/>
    <w:rsid w:val="00D94D4B"/>
    <w:rsid w:val="00DA25A2"/>
    <w:rsid w:val="00DA7479"/>
    <w:rsid w:val="00DB0705"/>
    <w:rsid w:val="00DB3E79"/>
    <w:rsid w:val="00DB4B71"/>
    <w:rsid w:val="00DC2B32"/>
    <w:rsid w:val="00DE4532"/>
    <w:rsid w:val="00E1579A"/>
    <w:rsid w:val="00E1603A"/>
    <w:rsid w:val="00E25E25"/>
    <w:rsid w:val="00E346CC"/>
    <w:rsid w:val="00E348E0"/>
    <w:rsid w:val="00E57F83"/>
    <w:rsid w:val="00E64E21"/>
    <w:rsid w:val="00E84268"/>
    <w:rsid w:val="00EB36CC"/>
    <w:rsid w:val="00EF3E44"/>
    <w:rsid w:val="00EF64F6"/>
    <w:rsid w:val="00F029B6"/>
    <w:rsid w:val="00F22282"/>
    <w:rsid w:val="00F23625"/>
    <w:rsid w:val="00F34319"/>
    <w:rsid w:val="00F446B9"/>
    <w:rsid w:val="00F51D2E"/>
    <w:rsid w:val="00F7083B"/>
    <w:rsid w:val="00F750B0"/>
    <w:rsid w:val="00F83316"/>
    <w:rsid w:val="00FA0AEA"/>
    <w:rsid w:val="00FA3F1D"/>
    <w:rsid w:val="00FC71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EE160F"/>
  <w15:chartTrackingRefBased/>
  <w15:docId w15:val="{15F285E3-2C8D-4F19-872E-67598F95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C8"/>
    <w:pPr>
      <w:spacing w:before="120" w:after="120"/>
    </w:pPr>
    <w:rPr>
      <w:rFonts w:ascii="Arial" w:hAnsi="Arial"/>
      <w:sz w:val="24"/>
    </w:rPr>
  </w:style>
  <w:style w:type="paragraph" w:styleId="Heading1">
    <w:name w:val="heading 1"/>
    <w:basedOn w:val="Normal"/>
    <w:next w:val="Normal"/>
    <w:link w:val="Heading1Char"/>
    <w:uiPriority w:val="9"/>
    <w:qFormat/>
    <w:rsid w:val="00321EBD"/>
    <w:pPr>
      <w:keepNext/>
      <w:keepLines/>
      <w:spacing w:before="240" w:after="0"/>
      <w:outlineLvl w:val="0"/>
    </w:pPr>
    <w:rPr>
      <w:rFonts w:asciiTheme="majorHAnsi" w:eastAsiaTheme="majorEastAsia" w:hAnsiTheme="majorHAnsi"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DB4B71"/>
    <w:pPr>
      <w:keepNext/>
      <w:keepLines/>
      <w:spacing w:before="40" w:after="0"/>
      <w:outlineLvl w:val="1"/>
    </w:pPr>
    <w:rPr>
      <w:rFonts w:asciiTheme="majorHAnsi" w:eastAsiaTheme="majorEastAsia" w:hAnsiTheme="majorHAnsi" w:cstheme="majorBidi"/>
      <w:color w:val="1F3864" w:themeColor="accent1" w:themeShade="80"/>
      <w:sz w:val="28"/>
      <w:szCs w:val="26"/>
    </w:rPr>
  </w:style>
  <w:style w:type="paragraph" w:styleId="Heading3">
    <w:name w:val="heading 3"/>
    <w:basedOn w:val="Normal"/>
    <w:next w:val="Normal"/>
    <w:link w:val="Heading3Char"/>
    <w:uiPriority w:val="9"/>
    <w:unhideWhenUsed/>
    <w:qFormat/>
    <w:rsid w:val="00124397"/>
    <w:pPr>
      <w:keepNext/>
      <w:keepLines/>
      <w:spacing w:before="40" w:after="0"/>
      <w:outlineLvl w:val="2"/>
    </w:pPr>
    <w:rPr>
      <w:rFonts w:eastAsiaTheme="majorEastAsia" w:cstheme="majorBidi"/>
      <w:color w:val="1F3864" w:themeColor="accent1" w:themeShade="80"/>
      <w:szCs w:val="24"/>
    </w:rPr>
  </w:style>
  <w:style w:type="paragraph" w:styleId="Heading6">
    <w:name w:val="heading 6"/>
    <w:basedOn w:val="Normal"/>
    <w:link w:val="Heading6Char"/>
    <w:uiPriority w:val="9"/>
    <w:qFormat/>
    <w:rsid w:val="00E57F83"/>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777"/>
  </w:style>
  <w:style w:type="paragraph" w:styleId="Footer">
    <w:name w:val="footer"/>
    <w:basedOn w:val="Normal"/>
    <w:link w:val="FooterChar"/>
    <w:uiPriority w:val="99"/>
    <w:unhideWhenUsed/>
    <w:rsid w:val="00D10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777"/>
  </w:style>
  <w:style w:type="paragraph" w:styleId="ListParagraph">
    <w:name w:val="List Paragraph"/>
    <w:basedOn w:val="Normal"/>
    <w:uiPriority w:val="34"/>
    <w:qFormat/>
    <w:rsid w:val="004B01FD"/>
    <w:pPr>
      <w:numPr>
        <w:numId w:val="44"/>
      </w:numPr>
      <w:contextualSpacing/>
    </w:pPr>
  </w:style>
  <w:style w:type="character" w:styleId="Hyperlink">
    <w:name w:val="Hyperlink"/>
    <w:basedOn w:val="DefaultParagraphFont"/>
    <w:uiPriority w:val="99"/>
    <w:unhideWhenUsed/>
    <w:rsid w:val="00E346CC"/>
    <w:rPr>
      <w:color w:val="0563C1" w:themeColor="hyperlink"/>
      <w:u w:val="single"/>
    </w:rPr>
  </w:style>
  <w:style w:type="character" w:customStyle="1" w:styleId="UnresolvedMention">
    <w:name w:val="Unresolved Mention"/>
    <w:basedOn w:val="DefaultParagraphFont"/>
    <w:uiPriority w:val="99"/>
    <w:semiHidden/>
    <w:unhideWhenUsed/>
    <w:rsid w:val="00E346CC"/>
    <w:rPr>
      <w:color w:val="808080"/>
      <w:shd w:val="clear" w:color="auto" w:fill="E6E6E6"/>
    </w:rPr>
  </w:style>
  <w:style w:type="paragraph" w:styleId="BalloonText">
    <w:name w:val="Balloon Text"/>
    <w:basedOn w:val="Normal"/>
    <w:link w:val="BalloonTextChar"/>
    <w:uiPriority w:val="99"/>
    <w:semiHidden/>
    <w:unhideWhenUsed/>
    <w:rsid w:val="00DA7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479"/>
    <w:rPr>
      <w:rFonts w:ascii="Segoe UI" w:hAnsi="Segoe UI" w:cs="Segoe UI"/>
      <w:sz w:val="18"/>
      <w:szCs w:val="18"/>
    </w:rPr>
  </w:style>
  <w:style w:type="paragraph" w:customStyle="1" w:styleId="Default">
    <w:name w:val="Default"/>
    <w:rsid w:val="00DA7479"/>
    <w:pPr>
      <w:autoSpaceDE w:val="0"/>
      <w:autoSpaceDN w:val="0"/>
      <w:adjustRightInd w:val="0"/>
      <w:spacing w:after="0" w:line="240" w:lineRule="auto"/>
    </w:pPr>
    <w:rPr>
      <w:rFonts w:ascii="Symbol" w:hAnsi="Symbol" w:cs="Symbol"/>
      <w:color w:val="000000"/>
      <w:sz w:val="24"/>
      <w:szCs w:val="24"/>
    </w:rPr>
  </w:style>
  <w:style w:type="paragraph" w:styleId="NormalWeb">
    <w:name w:val="Normal (Web)"/>
    <w:basedOn w:val="Normal"/>
    <w:uiPriority w:val="99"/>
    <w:unhideWhenUsed/>
    <w:rsid w:val="006622CB"/>
    <w:pPr>
      <w:spacing w:before="100" w:beforeAutospacing="1" w:after="100" w:afterAutospacing="1" w:line="240" w:lineRule="auto"/>
    </w:pPr>
    <w:rPr>
      <w:rFonts w:ascii="Times New Roman" w:eastAsiaTheme="minorEastAsia" w:hAnsi="Times New Roman" w:cs="Times New Roman"/>
      <w:szCs w:val="24"/>
      <w:lang w:eastAsia="en-GB"/>
    </w:rPr>
  </w:style>
  <w:style w:type="character" w:customStyle="1" w:styleId="Heading6Char">
    <w:name w:val="Heading 6 Char"/>
    <w:basedOn w:val="DefaultParagraphFont"/>
    <w:link w:val="Heading6"/>
    <w:uiPriority w:val="9"/>
    <w:rsid w:val="00E57F83"/>
    <w:rPr>
      <w:rFonts w:ascii="Times New Roman" w:eastAsia="Times New Roman" w:hAnsi="Times New Roman" w:cs="Times New Roman"/>
      <w:b/>
      <w:bCs/>
      <w:sz w:val="15"/>
      <w:szCs w:val="15"/>
      <w:lang w:eastAsia="en-GB"/>
    </w:rPr>
  </w:style>
  <w:style w:type="character" w:styleId="FollowedHyperlink">
    <w:name w:val="FollowedHyperlink"/>
    <w:basedOn w:val="DefaultParagraphFont"/>
    <w:uiPriority w:val="99"/>
    <w:semiHidden/>
    <w:unhideWhenUsed/>
    <w:rsid w:val="00A76F6B"/>
    <w:rPr>
      <w:color w:val="954F72" w:themeColor="followedHyperlink"/>
      <w:u w:val="single"/>
    </w:rPr>
  </w:style>
  <w:style w:type="character" w:customStyle="1" w:styleId="Heading1Char">
    <w:name w:val="Heading 1 Char"/>
    <w:basedOn w:val="DefaultParagraphFont"/>
    <w:link w:val="Heading1"/>
    <w:uiPriority w:val="9"/>
    <w:rsid w:val="00321EBD"/>
    <w:rPr>
      <w:rFonts w:asciiTheme="majorHAnsi" w:eastAsiaTheme="majorEastAsia" w:hAnsiTheme="majorHAnsi" w:cstheme="majorBidi"/>
      <w:color w:val="1F3864" w:themeColor="accent1" w:themeShade="80"/>
      <w:sz w:val="32"/>
      <w:szCs w:val="32"/>
    </w:rPr>
  </w:style>
  <w:style w:type="character" w:customStyle="1" w:styleId="Heading2Char">
    <w:name w:val="Heading 2 Char"/>
    <w:basedOn w:val="DefaultParagraphFont"/>
    <w:link w:val="Heading2"/>
    <w:uiPriority w:val="9"/>
    <w:rsid w:val="00DB4B71"/>
    <w:rPr>
      <w:rFonts w:asciiTheme="majorHAnsi" w:eastAsiaTheme="majorEastAsia" w:hAnsiTheme="majorHAnsi" w:cstheme="majorBidi"/>
      <w:color w:val="1F3864" w:themeColor="accent1" w:themeShade="80"/>
      <w:sz w:val="28"/>
      <w:szCs w:val="26"/>
    </w:rPr>
  </w:style>
  <w:style w:type="character" w:customStyle="1" w:styleId="Heading3Char">
    <w:name w:val="Heading 3 Char"/>
    <w:basedOn w:val="DefaultParagraphFont"/>
    <w:link w:val="Heading3"/>
    <w:uiPriority w:val="9"/>
    <w:rsid w:val="00124397"/>
    <w:rPr>
      <w:rFonts w:ascii="Arial" w:eastAsiaTheme="majorEastAsia" w:hAnsi="Arial" w:cstheme="majorBidi"/>
      <w:color w:val="1F3864" w:themeColor="accent1" w:themeShade="80"/>
      <w:sz w:val="24"/>
      <w:szCs w:val="24"/>
    </w:rPr>
  </w:style>
  <w:style w:type="paragraph" w:styleId="TOCHeading">
    <w:name w:val="TOC Heading"/>
    <w:basedOn w:val="Heading1"/>
    <w:next w:val="Normal"/>
    <w:uiPriority w:val="39"/>
    <w:unhideWhenUsed/>
    <w:qFormat/>
    <w:rsid w:val="00EF3E44"/>
    <w:pPr>
      <w:outlineLvl w:val="9"/>
    </w:pPr>
    <w:rPr>
      <w:lang w:val="en-US"/>
    </w:rPr>
  </w:style>
  <w:style w:type="paragraph" w:styleId="TOC1">
    <w:name w:val="toc 1"/>
    <w:basedOn w:val="Normal"/>
    <w:next w:val="Normal"/>
    <w:autoRedefine/>
    <w:uiPriority w:val="39"/>
    <w:unhideWhenUsed/>
    <w:rsid w:val="00EF3E44"/>
    <w:pPr>
      <w:spacing w:after="100"/>
    </w:pPr>
  </w:style>
  <w:style w:type="paragraph" w:styleId="TOC2">
    <w:name w:val="toc 2"/>
    <w:basedOn w:val="Normal"/>
    <w:next w:val="Normal"/>
    <w:autoRedefine/>
    <w:uiPriority w:val="39"/>
    <w:unhideWhenUsed/>
    <w:rsid w:val="00EF3E44"/>
    <w:pPr>
      <w:spacing w:after="100"/>
      <w:ind w:left="220"/>
    </w:pPr>
  </w:style>
  <w:style w:type="paragraph" w:styleId="TOC3">
    <w:name w:val="toc 3"/>
    <w:basedOn w:val="Normal"/>
    <w:next w:val="Normal"/>
    <w:autoRedefine/>
    <w:uiPriority w:val="39"/>
    <w:unhideWhenUsed/>
    <w:rsid w:val="00EF3E44"/>
    <w:pPr>
      <w:spacing w:after="100"/>
      <w:ind w:left="440"/>
    </w:pPr>
  </w:style>
  <w:style w:type="paragraph" w:styleId="Title">
    <w:name w:val="Title"/>
    <w:basedOn w:val="Normal"/>
    <w:next w:val="Normal"/>
    <w:link w:val="TitleChar"/>
    <w:uiPriority w:val="10"/>
    <w:qFormat/>
    <w:rsid w:val="00945D3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D3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sa/4.0" TargetMode="External"/><Relationship Id="rId5" Type="http://schemas.openxmlformats.org/officeDocument/2006/relationships/webSettings" Target="webSettings.xml"/><Relationship Id="rId10" Type="http://schemas.openxmlformats.org/officeDocument/2006/relationships/hyperlink" Target="http://www.coronyedwards.co.uk" TargetMode="External"/><Relationship Id="rId4" Type="http://schemas.openxmlformats.org/officeDocument/2006/relationships/settings" Target="settings.xml"/><Relationship Id="rId9" Type="http://schemas.openxmlformats.org/officeDocument/2006/relationships/hyperlink" Target="http://www.advance-h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2FFF3-9D45-4836-925F-82B3951D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Corony</dc:creator>
  <cp:keywords/>
  <dc:description/>
  <cp:lastModifiedBy>Braddock A.C.</cp:lastModifiedBy>
  <cp:revision>43</cp:revision>
  <cp:lastPrinted>2019-02-26T11:41:00Z</cp:lastPrinted>
  <dcterms:created xsi:type="dcterms:W3CDTF">2019-10-08T14:21:00Z</dcterms:created>
  <dcterms:modified xsi:type="dcterms:W3CDTF">2019-10-08T14:53:00Z</dcterms:modified>
</cp:coreProperties>
</file>